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136F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1136F"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«</w:t>
      </w:r>
      <w:r w:rsidR="00E55FD2">
        <w:rPr>
          <w:rFonts w:ascii="Times New Roman" w:eastAsia="Calibri" w:hAnsi="Times New Roman" w:cs="Times New Roman"/>
          <w:sz w:val="28"/>
          <w:szCs w:val="28"/>
        </w:rPr>
        <w:t>ПОДВИЖНОЙ СОСТАВ</w:t>
      </w:r>
      <w:r w:rsidRPr="0021136F">
        <w:rPr>
          <w:rFonts w:ascii="Times New Roman" w:eastAsia="Calibri" w:hAnsi="Times New Roman" w:cs="Times New Roman"/>
          <w:sz w:val="28"/>
          <w:szCs w:val="28"/>
        </w:rPr>
        <w:t>» Б1.В.</w:t>
      </w:r>
      <w:r w:rsidR="00E55FD2">
        <w:rPr>
          <w:rFonts w:ascii="Times New Roman" w:eastAsia="Calibri" w:hAnsi="Times New Roman" w:cs="Times New Roman"/>
          <w:sz w:val="28"/>
          <w:szCs w:val="28"/>
        </w:rPr>
        <w:t>ДВ.7.1</w:t>
      </w:r>
    </w:p>
    <w:p w:rsidR="001145BE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bCs/>
          <w:iCs/>
          <w:kern w:val="20"/>
          <w:sz w:val="28"/>
          <w:szCs w:val="28"/>
        </w:rPr>
      </w:pPr>
      <w:r w:rsidRPr="00E55FD2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 xml:space="preserve">38.03.06 «Торговое дело» 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b/>
          <w:kern w:val="20"/>
          <w:sz w:val="28"/>
          <w:szCs w:val="28"/>
        </w:rPr>
      </w:pPr>
      <w:r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>профиль «Коммерция»</w:t>
      </w:r>
    </w:p>
    <w:p w:rsidR="00E55FD2" w:rsidRPr="00E55FD2" w:rsidRDefault="00E55FD2" w:rsidP="00E55FD2">
      <w:pPr>
        <w:tabs>
          <w:tab w:val="left" w:pos="2050"/>
        </w:tabs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E55FD2">
        <w:rPr>
          <w:rFonts w:ascii="Times New Roman" w:hAnsi="Times New Roman" w:cs="Times New Roman"/>
          <w:kern w:val="20"/>
          <w:sz w:val="28"/>
          <w:szCs w:val="28"/>
        </w:rPr>
        <w:t xml:space="preserve">Форма обучения </w:t>
      </w:r>
      <w:r w:rsidR="00D37F21">
        <w:rPr>
          <w:rFonts w:ascii="Times New Roman" w:hAnsi="Times New Roman" w:cs="Times New Roman"/>
          <w:kern w:val="20"/>
          <w:sz w:val="28"/>
          <w:szCs w:val="28"/>
        </w:rPr>
        <w:t>–</w:t>
      </w:r>
      <w:r w:rsidRPr="00E55FD2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D37F21">
        <w:rPr>
          <w:rFonts w:ascii="Times New Roman" w:hAnsi="Times New Roman" w:cs="Times New Roman"/>
          <w:kern w:val="20"/>
          <w:sz w:val="28"/>
          <w:szCs w:val="28"/>
        </w:rPr>
        <w:t xml:space="preserve">очная, </w:t>
      </w:r>
      <w:r w:rsidRPr="00E55FD2">
        <w:rPr>
          <w:rFonts w:ascii="Times New Roman" w:hAnsi="Times New Roman" w:cs="Times New Roman"/>
          <w:kern w:val="20"/>
          <w:sz w:val="28"/>
          <w:szCs w:val="28"/>
        </w:rPr>
        <w:t>заочная</w:t>
      </w:r>
    </w:p>
    <w:p w:rsidR="00E55FD2" w:rsidRPr="00E55FD2" w:rsidRDefault="00E55FD2" w:rsidP="00E55FD2">
      <w:pPr>
        <w:spacing w:after="0" w:line="240" w:lineRule="auto"/>
        <w:jc w:val="center"/>
        <w:rPr>
          <w:rFonts w:ascii="Times New Roman" w:hAnsi="Times New Roman" w:cs="Times New Roman"/>
          <w:kern w:val="20"/>
          <w:sz w:val="28"/>
          <w:szCs w:val="28"/>
        </w:rPr>
      </w:pPr>
      <w:r w:rsidRPr="00E55FD2">
        <w:rPr>
          <w:rFonts w:ascii="Times New Roman" w:hAnsi="Times New Roman" w:cs="Times New Roman"/>
          <w:kern w:val="20"/>
          <w:sz w:val="28"/>
          <w:szCs w:val="28"/>
        </w:rPr>
        <w:t>Квалификация выпускника – бакалавр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BF608F">
        <w:rPr>
          <w:rFonts w:ascii="Times New Roman" w:eastAsia="Calibri" w:hAnsi="Times New Roman" w:cs="Times New Roman"/>
          <w:sz w:val="28"/>
          <w:szCs w:val="28"/>
        </w:rPr>
        <w:t>6</w:t>
      </w:r>
    </w:p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1136F" w:rsidRDefault="001145B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636260" cy="7383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738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136F" w:rsidRDefault="0021136F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45BE" w:rsidRDefault="001145B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45BE" w:rsidRDefault="001145B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45BE" w:rsidRDefault="001145B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45BE" w:rsidRDefault="001145B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45BE" w:rsidRDefault="001145B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45BE" w:rsidRDefault="001145BE" w:rsidP="00AE75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81930" cy="38620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386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1145BE" w:rsidRDefault="001145BE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391893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446BEF">
        <w:rPr>
          <w:rFonts w:ascii="Times New Roman" w:eastAsia="Calibri" w:hAnsi="Times New Roman" w:cs="Times New Roman"/>
          <w:sz w:val="28"/>
          <w:szCs w:val="28"/>
        </w:rPr>
        <w:t>2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446BEF">
        <w:rPr>
          <w:rFonts w:ascii="Times New Roman" w:eastAsia="Calibri" w:hAnsi="Times New Roman" w:cs="Times New Roman"/>
          <w:sz w:val="28"/>
          <w:szCs w:val="28"/>
        </w:rPr>
        <w:t>1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446BEF">
        <w:rPr>
          <w:rFonts w:ascii="Times New Roman" w:eastAsia="Calibri" w:hAnsi="Times New Roman" w:cs="Times New Roman"/>
          <w:sz w:val="28"/>
          <w:szCs w:val="28"/>
        </w:rPr>
        <w:t>5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B37871">
        <w:rPr>
          <w:rFonts w:ascii="Times New Roman" w:eastAsia="Calibri" w:hAnsi="Times New Roman" w:cs="Times New Roman"/>
          <w:sz w:val="28"/>
          <w:szCs w:val="28"/>
        </w:rPr>
        <w:t>1</w:t>
      </w:r>
      <w:r w:rsidR="00446BEF">
        <w:rPr>
          <w:rFonts w:ascii="Times New Roman" w:eastAsia="Calibri" w:hAnsi="Times New Roman" w:cs="Times New Roman"/>
          <w:sz w:val="28"/>
          <w:szCs w:val="28"/>
        </w:rPr>
        <w:t>334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>по направлению 38.03.06 «Торговое дело», по дисциплине «Подвижной состав».</w:t>
      </w:r>
    </w:p>
    <w:p w:rsidR="007E2366" w:rsidRPr="007E2366" w:rsidRDefault="007E2366" w:rsidP="00391893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Целью изучения дисциплины «Подвижной состав» является обучение студентов основам конструкции вагонов; </w:t>
      </w:r>
      <w:r w:rsidRPr="007E236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навыкам самостоятельного анализа с </w:t>
      </w:r>
      <w:r w:rsidRPr="007E23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использованием возможностей персональных компьютеров </w:t>
      </w:r>
      <w:r w:rsidRPr="007E236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условий и показателей работы подвижного состава.  П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>риобретение знаний, умений и навыков в области устройства, ремонта и содержания подвижного состава для применения их в профессиональной деятельности при эксплуатации железнодорожного транспорта.</w:t>
      </w:r>
    </w:p>
    <w:p w:rsidR="007E2366" w:rsidRPr="007E2366" w:rsidRDefault="007E2366" w:rsidP="003918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7E2366" w:rsidRPr="007E2366" w:rsidRDefault="007E2366" w:rsidP="004C78BD">
      <w:pPr>
        <w:widowControl w:val="0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изучение особенности конструкций подвижного состава</w:t>
      </w:r>
    </w:p>
    <w:p w:rsidR="007E2366" w:rsidRPr="007E2366" w:rsidRDefault="007E2366" w:rsidP="004C78BD">
      <w:pPr>
        <w:widowControl w:val="0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изучение системы технического обслуживания и ремонта вагонов</w:t>
      </w:r>
    </w:p>
    <w:p w:rsidR="007E2366" w:rsidRPr="007E2366" w:rsidRDefault="007E2366" w:rsidP="004C78BD">
      <w:pPr>
        <w:widowControl w:val="0"/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kern w:val="20"/>
          <w:sz w:val="28"/>
          <w:szCs w:val="28"/>
          <w:lang w:eastAsia="en-US"/>
        </w:rPr>
        <w:t>внедрение современных средств контроля качества ремонта вагонов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AE0E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8045D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ab/>
        <w:t>типы подвижного состава и его узлов; основные  технические  подвижного состава и его узлов.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ab/>
        <w:t xml:space="preserve">различать типы подвижного состава  и его узлы 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ab/>
        <w:t>нормативно-технической документацией по основным системам современных вагонов, информацией о развитии перевозок, о соз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softHyphen/>
        <w:t>дании вагонов нового поколения, особенностях их конструкций и технического обслуживания в эксплуатации с учётом тре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softHyphen/>
        <w:t>бований санитарной и экологической безопасности.</w:t>
      </w:r>
    </w:p>
    <w:p w:rsidR="004C78BD" w:rsidRDefault="007E2366" w:rsidP="00AE0E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общепрофессиональными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ПК</w:t>
      </w:r>
      <w:r w:rsidR="00B743CB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): </w:t>
      </w:r>
    </w:p>
    <w:p w:rsidR="004C78BD" w:rsidRPr="004C78BD" w:rsidRDefault="004C78BD" w:rsidP="004C78BD">
      <w:pPr>
        <w:widowControl w:val="0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</w:pPr>
      <w:r w:rsidRPr="004C78BD"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  <w:t>(ОПК-4) способностью осуществлять сбор, хранение, обработку и оценку информации необходимой для организации и управления профессиональной деятельностью (коммерческой, маркетинговой, рекламной, логистической, товароведной и (или торгово-технологической);</w:t>
      </w:r>
      <w:r w:rsidRPr="004C78BD"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  <w:tab/>
      </w:r>
    </w:p>
    <w:p w:rsidR="004C78BD" w:rsidRPr="004C78BD" w:rsidRDefault="004C78BD" w:rsidP="004C78BD">
      <w:pPr>
        <w:widowControl w:val="0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</w:pPr>
      <w:r w:rsidRPr="004C78BD"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  <w:t>способностью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информацией;</w:t>
      </w:r>
    </w:p>
    <w:p w:rsidR="004C78BD" w:rsidRPr="004C78BD" w:rsidRDefault="004C78BD" w:rsidP="004C78BD">
      <w:pPr>
        <w:widowControl w:val="0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</w:pPr>
      <w:r w:rsidRPr="004C78BD"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  <w:t xml:space="preserve">(ОПК-5) 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оформления; </w:t>
      </w:r>
      <w:r w:rsidRPr="004C78BD"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  <w:tab/>
      </w:r>
    </w:p>
    <w:p w:rsidR="004C78BD" w:rsidRPr="004C78BD" w:rsidRDefault="004C78BD" w:rsidP="004C78BD">
      <w:pPr>
        <w:widowControl w:val="0"/>
        <w:numPr>
          <w:ilvl w:val="0"/>
          <w:numId w:val="9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</w:pPr>
      <w:r w:rsidRPr="004C78BD"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  <w:t>(ПК-15) 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  <w:r w:rsidRPr="004C78BD">
        <w:rPr>
          <w:rFonts w:ascii="Times New Roman" w:hAnsi="Times New Roman" w:cs="Times New Roman"/>
          <w:bCs/>
          <w:snapToGrid w:val="0"/>
          <w:spacing w:val="-3"/>
          <w:sz w:val="28"/>
          <w:szCs w:val="28"/>
        </w:rPr>
        <w:t>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«Подвижной состав» </w:t>
      </w:r>
      <w:r w:rsidR="00446BEF">
        <w:rPr>
          <w:rFonts w:ascii="Times New Roman" w:eastAsia="Times New Roman" w:hAnsi="Times New Roman" w:cs="Times New Roman"/>
          <w:sz w:val="28"/>
          <w:szCs w:val="28"/>
        </w:rPr>
        <w:t xml:space="preserve">(Б1.В.ДВ.7.1) </w:t>
      </w:r>
      <w:r w:rsidRPr="007E2366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446BEF">
        <w:rPr>
          <w:rFonts w:ascii="Times New Roman" w:eastAsia="Times New Roman" w:hAnsi="Times New Roman" w:cs="Times New Roman"/>
          <w:sz w:val="28"/>
          <w:szCs w:val="28"/>
        </w:rPr>
        <w:t>вариативной части и является дисциплиной по выбору.</w:t>
      </w: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21136F" w:rsidRPr="0021136F" w:rsidTr="00AE0EA2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6FCE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D56FC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E236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7E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7E2366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136F" w:rsidRPr="0021136F" w:rsidTr="00AE0EA2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1145BE" w:rsidRDefault="001145B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1145BE" w:rsidRDefault="001145BE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375"/>
        </w:trPr>
        <w:tc>
          <w:tcPr>
            <w:tcW w:w="30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21136F" w:rsidRPr="0021136F" w:rsidTr="00AE0EA2">
        <w:trPr>
          <w:trHeight w:val="322"/>
        </w:trPr>
        <w:tc>
          <w:tcPr>
            <w:tcW w:w="30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E12" w:rsidRDefault="00767E12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1533"/>
        <w:gridCol w:w="2117"/>
      </w:tblGrid>
      <w:tr w:rsidR="0021136F" w:rsidRPr="0021136F" w:rsidTr="00AE0EA2">
        <w:trPr>
          <w:trHeight w:val="508"/>
        </w:trPr>
        <w:tc>
          <w:tcPr>
            <w:tcW w:w="30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AE0EA2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AE0EA2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AE0EA2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1136F" w:rsidRPr="0021136F" w:rsidTr="00AE0EA2">
        <w:trPr>
          <w:trHeight w:val="67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136F" w:rsidRPr="0021136F" w:rsidTr="00AE0EA2">
        <w:trPr>
          <w:trHeight w:val="375"/>
        </w:trPr>
        <w:tc>
          <w:tcPr>
            <w:tcW w:w="309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  <w:tc>
          <w:tcPr>
            <w:tcW w:w="11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  <w:p w:rsidR="0070275A" w:rsidRPr="0021136F" w:rsidRDefault="0070275A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КП</w:t>
            </w:r>
          </w:p>
        </w:tc>
      </w:tr>
      <w:tr w:rsidR="0021136F" w:rsidRPr="0021136F" w:rsidTr="00AE0EA2">
        <w:trPr>
          <w:trHeight w:val="322"/>
        </w:trPr>
        <w:tc>
          <w:tcPr>
            <w:tcW w:w="309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6F" w:rsidRPr="0021136F" w:rsidTr="00AE0EA2">
        <w:trPr>
          <w:trHeight w:val="390"/>
        </w:trPr>
        <w:tc>
          <w:tcPr>
            <w:tcW w:w="3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136F" w:rsidRPr="0021136F" w:rsidRDefault="0021136F" w:rsidP="00211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136F" w:rsidRPr="0021136F" w:rsidRDefault="0021136F" w:rsidP="00211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AE0EA2" w:rsidRPr="00AE0EA2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618"/>
        <w:gridCol w:w="4359"/>
      </w:tblGrid>
      <w:tr w:rsidR="004E74B0" w:rsidRPr="00AE0EA2" w:rsidTr="00AE0EA2">
        <w:trPr>
          <w:trHeight w:val="7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0" w:rsidRPr="00AE0EA2" w:rsidRDefault="004E74B0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конструкции всех типов вагонов.</w:t>
            </w:r>
          </w:p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вагонов. Изучаются основные типы вагонов, их технические характеристики, возможность перевозки основной номенклатуры грузов.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Ходовые части вагонов. </w:t>
            </w:r>
            <w:r w:rsidRPr="00AE0EA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Тележки грузовых и пассажирских вагонов, особенности конструкций тележек вагонов нового поколения.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Колесные пары вагонов. Конструкция, неисправности и диагностика. </w:t>
            </w:r>
            <w:r w:rsidRPr="00AE0EA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Конструкции буксовых </w:t>
            </w:r>
            <w:r w:rsidRPr="00AE0EA2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lastRenderedPageBreak/>
              <w:t>узлов вагонов. Внедрение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кассетных подшипников.  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Модуль 3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основных элементов конструкции колесных пар всех </w:t>
            </w: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типов вагонов, буксовых узлов. Особенности конструкции подшипников кассетного типа. </w:t>
            </w:r>
          </w:p>
        </w:tc>
      </w:tr>
      <w:tr w:rsidR="004E74B0" w:rsidRPr="00AE0EA2" w:rsidTr="00AE0EA2">
        <w:trPr>
          <w:trHeight w:val="11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0" w:rsidRPr="00AE0EA2" w:rsidRDefault="004E74B0" w:rsidP="00AE0EA2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62"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и устройство платформ, полувагонов,  вагонов хопперов  рефрижераторных вагонов. Тормозное оборудование вагонов.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4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конструкции, устройств погрузки и выгрузки. Тормозное оборудование вагонов всех типов. 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E0EA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5</w:t>
            </w:r>
          </w:p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Конструкции автосцепок, поглощающих аппаратов вагонов всех типов. Развитие ударно-тяговых устройств Внедрение полужестких автосцепок.</w:t>
            </w:r>
          </w:p>
        </w:tc>
      </w:tr>
      <w:tr w:rsidR="004E74B0" w:rsidRPr="00AE0EA2" w:rsidTr="00AE0EA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4E74B0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B0" w:rsidRPr="00AE0EA2" w:rsidRDefault="004E74B0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0" w:rsidRPr="00AE0EA2" w:rsidRDefault="004E74B0" w:rsidP="00AE0EA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6</w:t>
            </w:r>
          </w:p>
          <w:p w:rsidR="004E74B0" w:rsidRPr="00AE0EA2" w:rsidRDefault="004E74B0" w:rsidP="00767E12">
            <w:pPr>
              <w:widowControl w:val="0"/>
              <w:tabs>
                <w:tab w:val="left" w:pos="340"/>
                <w:tab w:val="center" w:pos="4960"/>
                <w:tab w:val="left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 технического обслуживания и ремонта грузовых и пассажирских вагонов. Особенности технологических процессов подготовки вагонов к перевозкам.</w:t>
            </w:r>
          </w:p>
        </w:tc>
      </w:tr>
    </w:tbl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Pr="004E74B0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очной формы обучения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664"/>
        <w:gridCol w:w="803"/>
        <w:gridCol w:w="831"/>
        <w:gridCol w:w="836"/>
        <w:gridCol w:w="869"/>
      </w:tblGrid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AE0EA2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E0EA2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сборочные единицы вагонов, их функциональное назначение с учетом современных требований.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Ходовые части вагонов. </w:t>
            </w:r>
            <w:r w:rsidRPr="00A90BD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Колесные пары вагонов. Конструкция, неисправности и  диагностика.</w:t>
            </w:r>
          </w:p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Конструкции буксовых узлов вагонов. Внедрение</w:t>
            </w: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кассетных подшипников. 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AE0EA2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62"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и устройство платформ, полувагонов,  вагонов хопперов  рефрижераторных вагонов. Тормозное </w:t>
            </w: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оборудование вагонов.</w:t>
            </w:r>
          </w:p>
          <w:p w:rsidR="00767E12" w:rsidRPr="00A90BD6" w:rsidRDefault="00767E12" w:rsidP="00AE0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9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90B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A9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1145BE" w:rsidRDefault="001145B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767E12" w:rsidRPr="004E74B0" w:rsidTr="00767E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A90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1145BE" w:rsidRDefault="001145BE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</w:tbl>
    <w:p w:rsidR="00CB4FE9" w:rsidRDefault="00CB4FE9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74B0" w:rsidRPr="004E74B0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Для заочной формы обучения</w:t>
      </w:r>
      <w:r w:rsidR="00CB4FE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268"/>
        <w:gridCol w:w="889"/>
        <w:gridCol w:w="919"/>
        <w:gridCol w:w="925"/>
        <w:gridCol w:w="960"/>
      </w:tblGrid>
      <w:tr w:rsidR="00767E12" w:rsidRPr="004E74B0" w:rsidTr="00767E12">
        <w:trPr>
          <w:trHeight w:val="62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CB4FE9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CB4FE9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767E12" w:rsidRPr="004E74B0" w:rsidTr="00767E12">
        <w:trPr>
          <w:trHeight w:val="32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67E12" w:rsidRPr="004E74B0" w:rsidTr="00767E12">
        <w:trPr>
          <w:trHeight w:val="12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сборочные единицы вагонов, их функциональное назначение с учетом современных требований.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E12" w:rsidRPr="004E74B0" w:rsidTr="00767E12">
        <w:trPr>
          <w:trHeight w:val="12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Ходовые части вагонов. </w:t>
            </w:r>
            <w:r w:rsidRPr="00A90BD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7E12" w:rsidRPr="004E74B0" w:rsidTr="00767E12">
        <w:trPr>
          <w:trHeight w:val="13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Колесные пары вагонов. Конструкция, неисправности и  диагностика.</w:t>
            </w:r>
          </w:p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Конструкции буксовых узлов вагонов. Внедрение</w:t>
            </w:r>
            <w:r w:rsidRPr="00A90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кассетных подшипников.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67E12" w:rsidRPr="004E74B0" w:rsidTr="00767E12"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A90BD6" w:rsidRDefault="00767E12" w:rsidP="00767E12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firstLine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90B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E12" w:rsidRPr="004E74B0" w:rsidTr="00767E12"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>Ударно-тяговые устройства ваго</w:t>
            </w:r>
            <w:r w:rsidRPr="00A90BD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нов. Внедрение полужестких автосцепок.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E12" w:rsidRPr="004E74B0" w:rsidTr="00767E12">
        <w:trPr>
          <w:trHeight w:val="64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76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</w:pPr>
            <w:r w:rsidRPr="00A90BD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67E12" w:rsidRPr="004E74B0" w:rsidTr="00767E12">
        <w:trPr>
          <w:trHeight w:val="4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A90BD6" w:rsidRDefault="00767E12" w:rsidP="00537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Итого: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12" w:rsidRPr="004E74B0" w:rsidRDefault="00767E12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2896"/>
        <w:gridCol w:w="6036"/>
      </w:tblGrid>
      <w:tr w:rsidR="004E74B0" w:rsidRPr="004E74B0" w:rsidTr="004E74B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CB4FE9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B4F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E74B0" w:rsidRPr="004E74B0" w:rsidTr="004E74B0">
        <w:trPr>
          <w:trHeight w:val="8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сборочные единицы вагонов, их функциональное назначение с учетом 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современных требований.</w:t>
            </w: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Пеньшин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 Общий курс транспорта: учебное пособие/ Н.В.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Пеньшин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Тамбов: Изд-во ФГБОУ ВПО «ТГТУ», 2012.-132 с.</w:t>
            </w:r>
          </w:p>
          <w:p w:rsidR="00450875" w:rsidRPr="00450875" w:rsidRDefault="004C78BD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window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edu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resource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/215/80215/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files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penshin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lastRenderedPageBreak/>
                <w:t>pdf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</w:hyperlink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Конструирование и расчет вагонов. [Электронный ресурс] –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– М.: УМЦ ЖДТ, 2011. – 680 с. Имеются экземпляры в отделах: всего 115: НБ (2), ОУЛ (113).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Чурков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 Генезис вагоностроения: учебное пособие для студентов специальности 190300 «Подвижной состав железных дорог», квалификация (степень) специалист, специализация №2 «Вагоны»/Н.А.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Чурков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М.М. Соколов,  И.Г.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ред.: С.М.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,  Г.С. Дугин; ПГУПС.- Москва: ВИНИТИ РАН,  2013. – 280 с. Имеются экземпляры в отделах: ОУЛ (48).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Гончаров А.И.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транспорта во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внешнеэкономическ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сфере [Текст]: учебное пособие / А. И. Гончаров, Е. К.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Коровяковская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. - Санкт-Петербург: ПГУПС, 2013. Имеются экземпляры в отделах: ОУЛ (30).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50875">
              <w:rPr>
                <w:rFonts w:ascii="Times New Roman" w:hAnsi="Times New Roman" w:cs="Times New Roman"/>
                <w:sz w:val="24"/>
                <w:szCs w:val="24"/>
              </w:rPr>
              <w:t xml:space="preserve">Павлюкова Л.С. Конструкция, техническое обслуживание грузовых вагонов.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[Электронный ресурс] -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</w:t>
            </w:r>
            <w:proofErr w:type="gram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– М.: УМЦ ЖДТ, 2009. – 224 с. </w:t>
            </w:r>
          </w:p>
          <w:p w:rsidR="00450875" w:rsidRPr="00450875" w:rsidRDefault="004C78BD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://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e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lanbook</w:t>
              </w:r>
              <w:proofErr w:type="spellEnd"/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com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book</w:t>
              </w:r>
              <w:r w:rsidR="00450875" w:rsidRPr="00450875">
                <w:rPr>
                  <w:rStyle w:val="af7"/>
                  <w:rFonts w:ascii="Times New Roman" w:eastAsia="Times New Roman" w:hAnsi="Times New Roman"/>
                  <w:bCs/>
                  <w:sz w:val="24"/>
                  <w:szCs w:val="24"/>
                </w:rPr>
                <w:t>/59928/</w:t>
              </w:r>
            </w:hyperlink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Соколов М.М. Архитектоника грузовых вагонов: учебное пособие для работников ж. д. транспорта/ М.М. Соколов, А.В. Третьяков, И.Г.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. – М.: ИБС-Холдинг. 2006. Экземпляры всего: 13, НБ (3), ОУЛ (10).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Чачина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О.Г., Шагинян С.Г. Факторы и механизм развития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олигопольного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операторов железнодорожного грузового подвижного состава. 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[Электронный ресурс]/ О.Г.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Чачина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С.Г. Шагинян. – Электрон. Дан. – М.: УМЦ ЖДТ, 2011. – 176 с.</w:t>
            </w:r>
          </w:p>
          <w:p w:rsidR="00450875" w:rsidRPr="00450875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Вагонное хозяйство [Текст]: учебник/В.А. Ивашов [и др.]; ред. П.А.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Устич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.-М.: Маршрут, 2003. – 559 с.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Экзмпляры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всего 60: НБ (2),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ОУл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(58)</w:t>
            </w:r>
          </w:p>
          <w:p w:rsidR="004E74B0" w:rsidRPr="00CB4FE9" w:rsidRDefault="00450875" w:rsidP="00450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4508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 М.М. Гносеология вагонов: курс лекций / М.М. Соколов, И.Г. </w:t>
            </w:r>
            <w:proofErr w:type="spellStart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Морчиладзе</w:t>
            </w:r>
            <w:proofErr w:type="spellEnd"/>
            <w:r w:rsidRPr="00450875">
              <w:rPr>
                <w:rFonts w:ascii="Times New Roman" w:eastAsia="Times New Roman" w:hAnsi="Times New Roman" w:cs="Times New Roman"/>
                <w:sz w:val="24"/>
                <w:szCs w:val="24"/>
              </w:rPr>
              <w:t>.- М.: ИБС-Холдинг, 2009. Экземпляры: ОУЛ (84).</w:t>
            </w:r>
          </w:p>
        </w:tc>
      </w:tr>
      <w:tr w:rsidR="004E74B0" w:rsidRPr="004E74B0" w:rsidTr="004E74B0">
        <w:trPr>
          <w:trHeight w:val="8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Ходовые части вагонов. </w:t>
            </w:r>
            <w:r w:rsidRPr="004E74B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Особенности конструкций тележек всех типов вагонов, в том числе вагонов нового поколения.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112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Колесные пары вагонов. Конструкция, неисправности и  диагностика.</w:t>
            </w:r>
          </w:p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Конструкции буксовых узлов вагонов. Внедрение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кассетных подшипников.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85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4B0" w:rsidRPr="00CB4FE9" w:rsidRDefault="004E74B0" w:rsidP="00CB4FE9">
            <w:pPr>
              <w:widowControl w:val="0"/>
              <w:shd w:val="clear" w:color="auto" w:fill="FFFFFF"/>
              <w:tabs>
                <w:tab w:val="left" w:pos="405"/>
              </w:tabs>
              <w:autoSpaceDE w:val="0"/>
              <w:autoSpaceDN w:val="0"/>
              <w:adjustRightInd w:val="0"/>
              <w:spacing w:after="0" w:line="240" w:lineRule="auto"/>
              <w:ind w:left="-62"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 устройство платформ, полувагонов,  вагонов хопперов  рефрижераторных вагонов. Тормозное оборудование вагонов.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14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Ударно-тяговые устройства ваго</w:t>
            </w:r>
            <w:r w:rsidRPr="004E74B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нов. Внедрение полужестких автосцепок.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74B0" w:rsidRPr="004E74B0" w:rsidTr="004E74B0">
        <w:trPr>
          <w:trHeight w:val="11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CB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Система технического обслуживания и ремонта вагонов. Подготовка вагонов к перевозкам.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B0" w:rsidRPr="004E74B0" w:rsidRDefault="004E74B0" w:rsidP="004E7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«Подвижной состав»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E74B0" w:rsidRDefault="004E74B0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6A31B7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A31B7" w:rsidRPr="008B28CF" w:rsidRDefault="006A31B7" w:rsidP="008B28C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6A31B7" w:rsidRDefault="006A31B7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Пеньшин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Н.В. Общий курс транспорта: учебное пособие/ Н.В.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Пеньшин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– Тамбов: Изд-во ФГБОУ ВПО «ТГТУ», 2012.-132 с.</w:t>
      </w:r>
    </w:p>
    <w:p w:rsidR="006A31B7" w:rsidRPr="00671C44" w:rsidRDefault="004C78BD" w:rsidP="006A31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0" w:history="1"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https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: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window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edu</w:t>
        </w:r>
        <w:proofErr w:type="spellEnd"/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resource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/215/80215/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files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penshin</w:t>
        </w:r>
        <w:proofErr w:type="spellEnd"/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pdf</w:t>
        </w:r>
        <w:r w:rsidR="006A31B7" w:rsidRPr="00671C44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</w:hyperlink>
    </w:p>
    <w:p w:rsidR="006A31B7" w:rsidRPr="00CE2739" w:rsidRDefault="006A31B7" w:rsidP="00CE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1C4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Конструирование и расчет вагонов. </w:t>
      </w:r>
      <w:r w:rsidRPr="00671C44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Электронный ресурс</w:t>
      </w:r>
      <w:r w:rsidRPr="00671C44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Электрон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дан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. – М.: УМЦ ЖДТ, 2011. – 680 с. Имеются экземпляры в отделах: всего 115: НБ (2), ОУЛ (113).</w:t>
      </w:r>
    </w:p>
    <w:p w:rsidR="006A31B7" w:rsidRPr="00671C44" w:rsidRDefault="00CE2739" w:rsidP="00CE2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7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6A31B7" w:rsidRPr="004539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A31B7" w:rsidRPr="00453965">
        <w:rPr>
          <w:rFonts w:ascii="Times New Roman" w:hAnsi="Times New Roman" w:cs="Times New Roman"/>
          <w:sz w:val="28"/>
          <w:szCs w:val="28"/>
        </w:rPr>
        <w:t xml:space="preserve">Павлюкова Л.С. Конструкция, техническое обслуживание грузовых вагонов. </w:t>
      </w:r>
      <w:r w:rsidR="006A31B7" w:rsidRPr="00453965">
        <w:rPr>
          <w:rFonts w:ascii="Times New Roman" w:eastAsia="Times New Roman" w:hAnsi="Times New Roman" w:cs="Times New Roman"/>
          <w:bCs/>
          <w:sz w:val="28"/>
          <w:szCs w:val="28"/>
        </w:rPr>
        <w:t>[Электронный</w:t>
      </w:r>
      <w:r w:rsidR="006A31B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</w:t>
      </w:r>
      <w:r w:rsidR="006A31B7" w:rsidRPr="0045396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6A31B7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="006A31B7" w:rsidRPr="004539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31B7">
        <w:rPr>
          <w:rFonts w:ascii="Times New Roman" w:eastAsia="Times New Roman" w:hAnsi="Times New Roman" w:cs="Times New Roman"/>
          <w:bCs/>
          <w:sz w:val="28"/>
          <w:szCs w:val="28"/>
        </w:rPr>
        <w:t>Электрон</w:t>
      </w:r>
      <w:proofErr w:type="gramStart"/>
      <w:r w:rsidR="006A31B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 w:rsidR="006A31B7">
        <w:rPr>
          <w:rFonts w:ascii="Times New Roman" w:eastAsia="Times New Roman" w:hAnsi="Times New Roman" w:cs="Times New Roman"/>
          <w:bCs/>
          <w:sz w:val="28"/>
          <w:szCs w:val="28"/>
        </w:rPr>
        <w:t>дан</w:t>
      </w:r>
      <w:proofErr w:type="spellEnd"/>
      <w:r w:rsidR="006A31B7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М.: УМЦ ЖДТ, 2009. – 224 с. </w:t>
      </w:r>
      <w:hyperlink r:id="rId11" w:history="1"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https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://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e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lanbook</w:t>
        </w:r>
        <w:proofErr w:type="spellEnd"/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com</w:t>
        </w:r>
        <w:r w:rsidR="006A31B7" w:rsidRPr="00453965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book</w:t>
        </w:r>
        <w:r w:rsidR="006A31B7" w:rsidRPr="00453965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/59928</w:t>
        </w:r>
        <w:r w:rsidR="006A31B7" w:rsidRPr="006E43A8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</w:hyperlink>
    </w:p>
    <w:p w:rsidR="006A31B7" w:rsidRPr="007E744C" w:rsidRDefault="006A31B7" w:rsidP="006A31B7">
      <w:p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</w:p>
    <w:p w:rsidR="008B28CF" w:rsidRDefault="006A31B7" w:rsidP="00CE273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B28CF" w:rsidRPr="003F35E1" w:rsidRDefault="00CE2739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3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 xml:space="preserve">. Вагонное хозяйство </w:t>
      </w:r>
      <w:r w:rsidR="008B28CF" w:rsidRPr="00453965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>Текст</w:t>
      </w:r>
      <w:r w:rsidR="008B28CF" w:rsidRPr="0045396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 xml:space="preserve">: учебник/В.А. Ивашов </w:t>
      </w:r>
      <w:r w:rsidR="008B28CF" w:rsidRPr="00453965">
        <w:rPr>
          <w:rFonts w:ascii="Times New Roman" w:eastAsia="Times New Roman" w:hAnsi="Times New Roman" w:cs="Times New Roman"/>
          <w:bCs/>
          <w:sz w:val="28"/>
          <w:szCs w:val="28"/>
        </w:rPr>
        <w:t>[</w:t>
      </w:r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>и др.</w:t>
      </w:r>
      <w:r w:rsidR="008B28CF" w:rsidRPr="00453965">
        <w:rPr>
          <w:rFonts w:ascii="Times New Roman" w:eastAsia="Times New Roman" w:hAnsi="Times New Roman" w:cs="Times New Roman"/>
          <w:bCs/>
          <w:sz w:val="28"/>
          <w:szCs w:val="28"/>
        </w:rPr>
        <w:t>]</w:t>
      </w:r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 xml:space="preserve">; ред. П.А. </w:t>
      </w:r>
      <w:proofErr w:type="spellStart"/>
      <w:proofErr w:type="gramStart"/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>Устич</w:t>
      </w:r>
      <w:proofErr w:type="spellEnd"/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 xml:space="preserve">М.: Маршрут, 2003. – 559 с. </w:t>
      </w:r>
      <w:proofErr w:type="spellStart"/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>Экзмпляры</w:t>
      </w:r>
      <w:proofErr w:type="spellEnd"/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 xml:space="preserve">: всего 60: НБ (2), </w:t>
      </w:r>
      <w:proofErr w:type="spellStart"/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>ОУл</w:t>
      </w:r>
      <w:proofErr w:type="spellEnd"/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 xml:space="preserve"> (58)</w:t>
      </w:r>
    </w:p>
    <w:p w:rsidR="008B28CF" w:rsidRDefault="00CE2739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73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B28C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B28CF" w:rsidRPr="003F35E1">
        <w:rPr>
          <w:rFonts w:ascii="Times New Roman" w:eastAsia="Times New Roman" w:hAnsi="Times New Roman" w:cs="Times New Roman"/>
          <w:sz w:val="28"/>
          <w:szCs w:val="28"/>
        </w:rPr>
        <w:t>Соколов М.М.</w:t>
      </w:r>
      <w:r w:rsidR="008B28CF" w:rsidRPr="00453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8CF">
        <w:rPr>
          <w:rFonts w:ascii="Times New Roman" w:eastAsia="Times New Roman" w:hAnsi="Times New Roman" w:cs="Times New Roman"/>
          <w:sz w:val="28"/>
          <w:szCs w:val="28"/>
        </w:rPr>
        <w:t xml:space="preserve">Гносеология вагонов: курс лекций / М.М. Соколов, И.Г. </w:t>
      </w:r>
      <w:proofErr w:type="spellStart"/>
      <w:proofErr w:type="gramStart"/>
      <w:r w:rsidR="008B28CF" w:rsidRPr="003F35E1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="008B28CF" w:rsidRPr="003F35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28C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B28CF">
        <w:rPr>
          <w:rFonts w:ascii="Times New Roman" w:eastAsia="Times New Roman" w:hAnsi="Times New Roman" w:cs="Times New Roman"/>
          <w:sz w:val="28"/>
          <w:szCs w:val="28"/>
        </w:rPr>
        <w:t xml:space="preserve"> М.: ИБС-Холдинг, 2009. Экземпляры: ОУЛ (84).</w:t>
      </w:r>
    </w:p>
    <w:p w:rsidR="006A31B7" w:rsidRPr="00104973" w:rsidRDefault="006A31B7" w:rsidP="006A31B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</w:rPr>
      </w:pPr>
    </w:p>
    <w:p w:rsidR="006A31B7" w:rsidRPr="008B28CF" w:rsidRDefault="006A31B7" w:rsidP="006A31B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F180A" w:rsidRPr="009F180A" w:rsidRDefault="009F180A" w:rsidP="009F18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0A">
        <w:rPr>
          <w:rFonts w:ascii="Times New Roman" w:hAnsi="Times New Roman" w:cs="Times New Roman"/>
          <w:sz w:val="28"/>
          <w:szCs w:val="28"/>
        </w:rPr>
        <w:t>1. Российские железные дороги. Справочник. М.: Граница. - 2007. - 316 с.</w:t>
      </w:r>
    </w:p>
    <w:p w:rsidR="006A31B7" w:rsidRPr="008B28CF" w:rsidRDefault="006A31B7" w:rsidP="008B28C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28CF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Подвижной состав. 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 xml:space="preserve">[Электронный учебно-методический комплекс]: учебно-методический комплекс / ПГУПС. - СПб: ПГУПС, 2009. Адрес сайта </w:t>
      </w:r>
      <w:hyperlink r:id="rId12" w:history="1">
        <w:r w:rsidRPr="004E74B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http://pgups.com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ремонта пассажирских вагонов нового поколения- учебное пособие М.Д.</w:t>
      </w:r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Александров, В.А. </w:t>
      </w:r>
      <w:proofErr w:type="gramStart"/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Дубинский.-</w:t>
      </w:r>
      <w:proofErr w:type="gramEnd"/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СПб.:</w:t>
      </w:r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bCs/>
          <w:sz w:val="28"/>
          <w:szCs w:val="28"/>
        </w:rPr>
        <w:t>ПГУПС, 2012</w:t>
      </w:r>
      <w:r w:rsidR="005A59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A59E3" w:rsidRPr="008B28CF" w:rsidRDefault="008B28CF" w:rsidP="008B2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Тележки грузовых вагонов - учебное пособие И.Г.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М.М.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Соколов СПб.: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4B0" w:rsidRPr="004E74B0">
        <w:rPr>
          <w:rFonts w:ascii="Times New Roman" w:eastAsia="Times New Roman" w:hAnsi="Times New Roman" w:cs="Times New Roman"/>
          <w:sz w:val="28"/>
          <w:szCs w:val="28"/>
        </w:rPr>
        <w:t>ПГУПС, 2010</w:t>
      </w:r>
      <w:r w:rsidR="005A59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59E3" w:rsidRPr="004E74B0" w:rsidRDefault="005A59E3" w:rsidP="005A5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E1E14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E2739" w:rsidRPr="00440DBE" w:rsidRDefault="00CE2739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739" w:rsidRDefault="00CE2739" w:rsidP="004C78B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bCs/>
          <w:sz w:val="28"/>
          <w:szCs w:val="28"/>
        </w:rPr>
        <w:t xml:space="preserve">доступа:  </w:t>
      </w:r>
      <w:hyperlink r:id="rId13" w:history="1">
        <w:r>
          <w:rPr>
            <w:rStyle w:val="af7"/>
            <w:bCs/>
            <w:sz w:val="28"/>
            <w:szCs w:val="28"/>
          </w:rPr>
          <w:t>http://sdo.pgups.ru</w:t>
        </w:r>
        <w:proofErr w:type="gramEnd"/>
      </w:hyperlink>
    </w:p>
    <w:p w:rsidR="00377205" w:rsidRPr="00377205" w:rsidRDefault="00377205" w:rsidP="004C78BD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 </w:t>
      </w: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eng</w:t>
      </w:r>
      <w:proofErr w:type="spellEnd"/>
      <w:r w:rsidRPr="00377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rzd.ru</w:t>
      </w:r>
    </w:p>
    <w:p w:rsidR="00377205" w:rsidRPr="00377205" w:rsidRDefault="00377205" w:rsidP="004C78BD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proofErr w:type="spellStart"/>
      <w:r w:rsidRPr="00377205">
        <w:rPr>
          <w:rFonts w:ascii="Times New Roman" w:hAnsi="Times New Roman"/>
          <w:sz w:val="28"/>
          <w:szCs w:val="28"/>
          <w:lang w:val="en-US"/>
        </w:rPr>
        <w:t>dir</w:t>
      </w:r>
      <w:proofErr w:type="spellEnd"/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academic</w:t>
      </w:r>
      <w:r>
        <w:rPr>
          <w:rFonts w:ascii="Times New Roman" w:hAnsi="Times New Roman"/>
          <w:sz w:val="28"/>
          <w:szCs w:val="28"/>
          <w:lang w:val="en-US"/>
        </w:rPr>
        <w:t>.ru</w:t>
      </w:r>
    </w:p>
    <w:p w:rsidR="00377205" w:rsidRPr="00377205" w:rsidRDefault="004C78BD" w:rsidP="004C78BD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hyperlink r:id="rId14" w:history="1">
        <w:r w:rsidR="00377205" w:rsidRPr="008F7CA3">
          <w:rPr>
            <w:rStyle w:val="af7"/>
            <w:rFonts w:ascii="Times New Roman" w:hAnsi="Times New Roman"/>
            <w:sz w:val="28"/>
            <w:szCs w:val="28"/>
            <w:lang w:val="en-US"/>
          </w:rPr>
          <w:t>www</w:t>
        </w:r>
        <w:r w:rsidR="00377205" w:rsidRPr="008F7CA3">
          <w:rPr>
            <w:rStyle w:val="af7"/>
            <w:rFonts w:ascii="Times New Roman" w:hAnsi="Times New Roman"/>
            <w:sz w:val="28"/>
            <w:szCs w:val="28"/>
          </w:rPr>
          <w:t>.</w:t>
        </w:r>
        <w:proofErr w:type="spellStart"/>
        <w:r w:rsidR="00377205" w:rsidRPr="008F7CA3">
          <w:rPr>
            <w:rStyle w:val="af7"/>
            <w:rFonts w:ascii="Times New Roman" w:hAnsi="Times New Roman"/>
            <w:sz w:val="28"/>
            <w:szCs w:val="28"/>
            <w:lang w:val="en-US"/>
          </w:rPr>
          <w:t>atxp.org.index.php</w:t>
        </w:r>
        <w:proofErr w:type="spellEnd"/>
      </w:hyperlink>
    </w:p>
    <w:p w:rsidR="00377205" w:rsidRPr="00377205" w:rsidRDefault="00377205" w:rsidP="004C78BD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rzd-partner.ru/</w:t>
      </w:r>
    </w:p>
    <w:p w:rsidR="00377205" w:rsidRPr="00377205" w:rsidRDefault="00377205" w:rsidP="004C78BD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rzd-expo.ru/</w:t>
      </w:r>
    </w:p>
    <w:p w:rsidR="00377205" w:rsidRPr="00377205" w:rsidRDefault="00377205" w:rsidP="004C78BD">
      <w:pPr>
        <w:pStyle w:val="af8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77205">
        <w:rPr>
          <w:rFonts w:ascii="Times New Roman" w:hAnsi="Times New Roman"/>
          <w:sz w:val="28"/>
          <w:szCs w:val="28"/>
          <w:lang w:val="en-US"/>
        </w:rPr>
        <w:t>www</w:t>
      </w:r>
      <w:r w:rsidRPr="00377205">
        <w:rPr>
          <w:rFonts w:ascii="Times New Roman" w:hAnsi="Times New Roman"/>
          <w:sz w:val="28"/>
          <w:szCs w:val="28"/>
        </w:rPr>
        <w:t>.</w:t>
      </w:r>
      <w:r w:rsidRPr="00377205">
        <w:rPr>
          <w:rFonts w:ascii="Times New Roman" w:hAnsi="Times New Roman"/>
          <w:sz w:val="28"/>
          <w:szCs w:val="28"/>
          <w:lang w:val="en-US"/>
        </w:rPr>
        <w:t>s-zta.ru/</w:t>
      </w:r>
    </w:p>
    <w:p w:rsidR="000E1E14" w:rsidRPr="00F84338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440DBE" w:rsidRPr="00440DBE" w:rsidRDefault="00440DBE" w:rsidP="00440DBE">
      <w:pPr>
        <w:spacing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40DB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F84338" w:rsidRDefault="00F84338" w:rsidP="00F84338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F84338" w:rsidRPr="00F84338" w:rsidRDefault="00F84338" w:rsidP="004C78BD">
      <w:pPr>
        <w:pStyle w:val="af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F84338" w:rsidRDefault="00F84338" w:rsidP="004C78BD">
      <w:pPr>
        <w:pStyle w:val="af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F84338" w:rsidRDefault="00F84338" w:rsidP="004C78BD">
      <w:pPr>
        <w:pStyle w:val="af8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11 </w:t>
      </w:r>
      <w:r w:rsidR="004E74B0"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2739" w:rsidRPr="00BA6D88" w:rsidRDefault="00CE2739" w:rsidP="00CE2739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E2739" w:rsidRPr="00BA6D88" w:rsidRDefault="00CE2739" w:rsidP="004C78B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E2739" w:rsidRPr="00BA6D88" w:rsidRDefault="00CE2739" w:rsidP="004C78B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E2739" w:rsidRPr="00BA6D88" w:rsidRDefault="00CE2739" w:rsidP="004C78BD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A6D88">
        <w:rPr>
          <w:bCs/>
          <w:sz w:val="28"/>
          <w:szCs w:val="28"/>
        </w:rPr>
        <w:t>доступа:  http://sdo.pgups.ru</w:t>
      </w:r>
      <w:proofErr w:type="gramEnd"/>
      <w:r w:rsidRPr="00BA6D88">
        <w:rPr>
          <w:bCs/>
          <w:sz w:val="28"/>
          <w:szCs w:val="28"/>
        </w:rPr>
        <w:t>.</w:t>
      </w:r>
    </w:p>
    <w:p w:rsidR="00CE2739" w:rsidRPr="00BA6D88" w:rsidRDefault="00CE2739" w:rsidP="00CE2739">
      <w:pPr>
        <w:spacing w:line="240" w:lineRule="auto"/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D64675" w:rsidRPr="00CE2739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821AAC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B4CB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D64675" w:rsidRPr="00821AAC" w:rsidRDefault="00D64675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E74B0" w:rsidRPr="004E74B0" w:rsidRDefault="004E74B0" w:rsidP="007B4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Материально-техническая база кафедры «Вагоны и вагонное хозяйство» обеспечивает проведение всех видов учебных занятий, предусмотренных учебным планом по </w:t>
      </w:r>
      <w:r w:rsidR="00450875" w:rsidRPr="00E55FD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450875" w:rsidRPr="00E55FD2">
        <w:rPr>
          <w:rFonts w:ascii="Times New Roman" w:hAnsi="Times New Roman" w:cs="Times New Roman"/>
          <w:bCs/>
          <w:iCs/>
          <w:kern w:val="20"/>
          <w:sz w:val="28"/>
          <w:szCs w:val="28"/>
        </w:rPr>
        <w:t>38.03.06 «Торговое дело» профиль «Коммерция»</w:t>
      </w:r>
      <w:r w:rsidRPr="004E74B0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4E74B0" w:rsidRPr="004E74B0" w:rsidRDefault="004E74B0" w:rsidP="007B4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Она включает в себя:</w:t>
      </w:r>
    </w:p>
    <w:p w:rsidR="004E74B0" w:rsidRDefault="004E74B0" w:rsidP="004C78B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Учебную лабораторию «Динамика вагонов» (ауд. 4-001), оснащенную учебно-лабораторной мебелью, лабораторными стендами. Специализированную лекционную аудиторию (ауд. 4-306), оснащенную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аудиотрансляции</w:t>
      </w:r>
      <w:proofErr w:type="spellEnd"/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). Вместительность лекционных аудитории – 100 чел. </w:t>
      </w:r>
    </w:p>
    <w:p w:rsidR="007B4CB3" w:rsidRDefault="007B4CB3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B4CB3" w:rsidRDefault="00CE2739" w:rsidP="007B4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281930" cy="1091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04AE1"/>
    <w:multiLevelType w:val="hybridMultilevel"/>
    <w:tmpl w:val="9BD8547A"/>
    <w:lvl w:ilvl="0" w:tplc="F076832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10D60"/>
    <w:rsid w:val="00025744"/>
    <w:rsid w:val="000342D2"/>
    <w:rsid w:val="000554B4"/>
    <w:rsid w:val="000560E2"/>
    <w:rsid w:val="00067FEA"/>
    <w:rsid w:val="00075E5F"/>
    <w:rsid w:val="00096B48"/>
    <w:rsid w:val="000A1AA9"/>
    <w:rsid w:val="000B04AA"/>
    <w:rsid w:val="000C50FC"/>
    <w:rsid w:val="000D4E49"/>
    <w:rsid w:val="000D551D"/>
    <w:rsid w:val="000E08CB"/>
    <w:rsid w:val="000E1E14"/>
    <w:rsid w:val="000E5407"/>
    <w:rsid w:val="000F6FAD"/>
    <w:rsid w:val="00106122"/>
    <w:rsid w:val="001140C0"/>
    <w:rsid w:val="001145BE"/>
    <w:rsid w:val="00115A41"/>
    <w:rsid w:val="00157257"/>
    <w:rsid w:val="00166DAB"/>
    <w:rsid w:val="001C3377"/>
    <w:rsid w:val="001E4A2C"/>
    <w:rsid w:val="001F62AA"/>
    <w:rsid w:val="00200AD0"/>
    <w:rsid w:val="00200D98"/>
    <w:rsid w:val="0021136F"/>
    <w:rsid w:val="00233DBE"/>
    <w:rsid w:val="00243D0C"/>
    <w:rsid w:val="00252CC5"/>
    <w:rsid w:val="00254B5D"/>
    <w:rsid w:val="00254D9B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343606"/>
    <w:rsid w:val="00357A70"/>
    <w:rsid w:val="00361E0B"/>
    <w:rsid w:val="00377205"/>
    <w:rsid w:val="003912A3"/>
    <w:rsid w:val="00391893"/>
    <w:rsid w:val="0039465B"/>
    <w:rsid w:val="00396DF2"/>
    <w:rsid w:val="003A2F16"/>
    <w:rsid w:val="003F35E1"/>
    <w:rsid w:val="003F72DA"/>
    <w:rsid w:val="00403124"/>
    <w:rsid w:val="00440DBE"/>
    <w:rsid w:val="00445FD9"/>
    <w:rsid w:val="00446BEF"/>
    <w:rsid w:val="00450875"/>
    <w:rsid w:val="00452AA0"/>
    <w:rsid w:val="00453965"/>
    <w:rsid w:val="00464F8D"/>
    <w:rsid w:val="00475F6B"/>
    <w:rsid w:val="00481385"/>
    <w:rsid w:val="00490E47"/>
    <w:rsid w:val="0049767D"/>
    <w:rsid w:val="004B69DB"/>
    <w:rsid w:val="004C53C3"/>
    <w:rsid w:val="004C78BD"/>
    <w:rsid w:val="004E5A39"/>
    <w:rsid w:val="004E74B0"/>
    <w:rsid w:val="004F64B7"/>
    <w:rsid w:val="00503B15"/>
    <w:rsid w:val="00505476"/>
    <w:rsid w:val="00513AEF"/>
    <w:rsid w:val="00542760"/>
    <w:rsid w:val="00543E9D"/>
    <w:rsid w:val="00555EE2"/>
    <w:rsid w:val="00571DE6"/>
    <w:rsid w:val="0057553E"/>
    <w:rsid w:val="005839B6"/>
    <w:rsid w:val="005A59E3"/>
    <w:rsid w:val="005C0FEA"/>
    <w:rsid w:val="005D7BF9"/>
    <w:rsid w:val="005E088A"/>
    <w:rsid w:val="005F0508"/>
    <w:rsid w:val="00605094"/>
    <w:rsid w:val="0061122B"/>
    <w:rsid w:val="00624C33"/>
    <w:rsid w:val="00626DB2"/>
    <w:rsid w:val="006409E7"/>
    <w:rsid w:val="00641840"/>
    <w:rsid w:val="00671B19"/>
    <w:rsid w:val="00671C44"/>
    <w:rsid w:val="006740C0"/>
    <w:rsid w:val="00676091"/>
    <w:rsid w:val="00676721"/>
    <w:rsid w:val="00691D21"/>
    <w:rsid w:val="00692CC6"/>
    <w:rsid w:val="006951DD"/>
    <w:rsid w:val="00696043"/>
    <w:rsid w:val="006A31B7"/>
    <w:rsid w:val="006A51AD"/>
    <w:rsid w:val="006B4796"/>
    <w:rsid w:val="006E06A6"/>
    <w:rsid w:val="006F7363"/>
    <w:rsid w:val="0070275A"/>
    <w:rsid w:val="007217DF"/>
    <w:rsid w:val="00732055"/>
    <w:rsid w:val="00767E12"/>
    <w:rsid w:val="00773AD1"/>
    <w:rsid w:val="00782655"/>
    <w:rsid w:val="007977C2"/>
    <w:rsid w:val="007A44E0"/>
    <w:rsid w:val="007B0A90"/>
    <w:rsid w:val="007B4CB3"/>
    <w:rsid w:val="007C0CD0"/>
    <w:rsid w:val="007C15EA"/>
    <w:rsid w:val="007D505F"/>
    <w:rsid w:val="007D6A9D"/>
    <w:rsid w:val="007D7F62"/>
    <w:rsid w:val="007E2366"/>
    <w:rsid w:val="008045DA"/>
    <w:rsid w:val="00814E11"/>
    <w:rsid w:val="00821AAC"/>
    <w:rsid w:val="00830D11"/>
    <w:rsid w:val="0083252A"/>
    <w:rsid w:val="0085284C"/>
    <w:rsid w:val="00860AA8"/>
    <w:rsid w:val="00876DD5"/>
    <w:rsid w:val="00881F58"/>
    <w:rsid w:val="00883718"/>
    <w:rsid w:val="008A4EBC"/>
    <w:rsid w:val="008B1FC2"/>
    <w:rsid w:val="008B28CF"/>
    <w:rsid w:val="008B354A"/>
    <w:rsid w:val="008F255C"/>
    <w:rsid w:val="009054A5"/>
    <w:rsid w:val="0091065A"/>
    <w:rsid w:val="00921467"/>
    <w:rsid w:val="00924D17"/>
    <w:rsid w:val="00927F51"/>
    <w:rsid w:val="00940699"/>
    <w:rsid w:val="00963A40"/>
    <w:rsid w:val="009728C0"/>
    <w:rsid w:val="009A7FD3"/>
    <w:rsid w:val="009B1E94"/>
    <w:rsid w:val="009E207F"/>
    <w:rsid w:val="009F180A"/>
    <w:rsid w:val="00A011AE"/>
    <w:rsid w:val="00A05DE1"/>
    <w:rsid w:val="00A3269F"/>
    <w:rsid w:val="00A36E8D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6BB2"/>
    <w:rsid w:val="00AE7557"/>
    <w:rsid w:val="00B17807"/>
    <w:rsid w:val="00B26851"/>
    <w:rsid w:val="00B37871"/>
    <w:rsid w:val="00B743CB"/>
    <w:rsid w:val="00B762BB"/>
    <w:rsid w:val="00B80A31"/>
    <w:rsid w:val="00B83A04"/>
    <w:rsid w:val="00B84454"/>
    <w:rsid w:val="00BA23B0"/>
    <w:rsid w:val="00BB787D"/>
    <w:rsid w:val="00BC239B"/>
    <w:rsid w:val="00BF3234"/>
    <w:rsid w:val="00BF608F"/>
    <w:rsid w:val="00C21039"/>
    <w:rsid w:val="00C2459A"/>
    <w:rsid w:val="00C31A13"/>
    <w:rsid w:val="00C41FC6"/>
    <w:rsid w:val="00C71E77"/>
    <w:rsid w:val="00C87BF9"/>
    <w:rsid w:val="00C90A2F"/>
    <w:rsid w:val="00CA0383"/>
    <w:rsid w:val="00CB4FE9"/>
    <w:rsid w:val="00CB73A2"/>
    <w:rsid w:val="00CC29C9"/>
    <w:rsid w:val="00CC58E0"/>
    <w:rsid w:val="00CE2739"/>
    <w:rsid w:val="00CF1FAC"/>
    <w:rsid w:val="00D021BF"/>
    <w:rsid w:val="00D231B8"/>
    <w:rsid w:val="00D24318"/>
    <w:rsid w:val="00D30208"/>
    <w:rsid w:val="00D37F21"/>
    <w:rsid w:val="00D42339"/>
    <w:rsid w:val="00D4475C"/>
    <w:rsid w:val="00D46C44"/>
    <w:rsid w:val="00D537D3"/>
    <w:rsid w:val="00D56FCE"/>
    <w:rsid w:val="00D64675"/>
    <w:rsid w:val="00D6573D"/>
    <w:rsid w:val="00D66A05"/>
    <w:rsid w:val="00D7115D"/>
    <w:rsid w:val="00D71A0E"/>
    <w:rsid w:val="00D96A58"/>
    <w:rsid w:val="00D97104"/>
    <w:rsid w:val="00DA0610"/>
    <w:rsid w:val="00DB3C07"/>
    <w:rsid w:val="00DC2326"/>
    <w:rsid w:val="00DD5363"/>
    <w:rsid w:val="00E0500F"/>
    <w:rsid w:val="00E15241"/>
    <w:rsid w:val="00E356E4"/>
    <w:rsid w:val="00E37A64"/>
    <w:rsid w:val="00E4409B"/>
    <w:rsid w:val="00E44886"/>
    <w:rsid w:val="00E53AD0"/>
    <w:rsid w:val="00E55FD2"/>
    <w:rsid w:val="00E70829"/>
    <w:rsid w:val="00E71CC6"/>
    <w:rsid w:val="00E96035"/>
    <w:rsid w:val="00EA0E6D"/>
    <w:rsid w:val="00EB61DC"/>
    <w:rsid w:val="00EC0D56"/>
    <w:rsid w:val="00EC6134"/>
    <w:rsid w:val="00EE2A76"/>
    <w:rsid w:val="00F01A49"/>
    <w:rsid w:val="00F01E7A"/>
    <w:rsid w:val="00F0792E"/>
    <w:rsid w:val="00F65408"/>
    <w:rsid w:val="00F84338"/>
    <w:rsid w:val="00F84E12"/>
    <w:rsid w:val="00F9734A"/>
    <w:rsid w:val="00FA3976"/>
    <w:rsid w:val="00FD3CE8"/>
    <w:rsid w:val="00FD4FDC"/>
    <w:rsid w:val="00FE48B2"/>
    <w:rsid w:val="00FE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8F0D-4C27-4617-90C6-1CC6989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D3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dow.edu.ru/resource/215/80215/files/penshin.pdf/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gup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.lanbook.com/book/5992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indow.edu.ru/resource/215/80215/files/penshin.pd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9928/" TargetMode="External"/><Relationship Id="rId14" Type="http://schemas.openxmlformats.org/officeDocument/2006/relationships/hyperlink" Target="http://www.atxp.org.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071D-A7C4-42A3-B300-ED5A316F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Vasya</cp:lastModifiedBy>
  <cp:revision>58</cp:revision>
  <cp:lastPrinted>2016-12-20T11:46:00Z</cp:lastPrinted>
  <dcterms:created xsi:type="dcterms:W3CDTF">2016-06-28T13:02:00Z</dcterms:created>
  <dcterms:modified xsi:type="dcterms:W3CDTF">2018-02-25T04:58:00Z</dcterms:modified>
</cp:coreProperties>
</file>