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 xml:space="preserve">Кафедра </w:t>
      </w:r>
      <w:hyperlink r:id="rId7" w:history="1">
        <w:r w:rsidRPr="00021061">
          <w:rPr>
            <w:rStyle w:val="ad"/>
            <w:rFonts w:ascii="Times New Roman" w:hAnsi="Times New Roman"/>
            <w:color w:val="auto"/>
            <w:sz w:val="28"/>
            <w:u w:val="none"/>
          </w:rPr>
          <w:t>«</w:t>
        </w:r>
        <w:r w:rsidRPr="00021061">
          <w:rPr>
            <w:rFonts w:ascii="Times New Roman" w:hAnsi="Times New Roman"/>
            <w:snapToGrid w:val="0"/>
            <w:sz w:val="28"/>
            <w:szCs w:val="28"/>
          </w:rPr>
          <w:t>Логистика и коммерческая работа</w:t>
        </w:r>
        <w:r w:rsidRPr="00021061">
          <w:rPr>
            <w:rStyle w:val="ad"/>
            <w:rFonts w:ascii="Times New Roman" w:hAnsi="Times New Roman"/>
            <w:color w:val="auto"/>
            <w:sz w:val="28"/>
            <w:u w:val="none"/>
          </w:rPr>
          <w:t>»</w:t>
        </w:r>
      </w:hyperlink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06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21061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«КОММЕРЦИЯ ПАССАЖИРСКИХ ПЕРЕВОЗОК» (Б1.В.ДВ.9.1)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для направления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38.03.06 «Торговое дело»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по профилю: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«Коммерция»</w:t>
      </w:r>
    </w:p>
    <w:p w:rsidR="00CD52F0" w:rsidRPr="00021061" w:rsidRDefault="00CD52F0" w:rsidP="00021061">
      <w:pPr>
        <w:spacing w:after="0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Санкт-Петербург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201</w:t>
      </w:r>
      <w:r w:rsidR="006340B6">
        <w:rPr>
          <w:rFonts w:ascii="Times New Roman" w:hAnsi="Times New Roman"/>
          <w:sz w:val="28"/>
          <w:szCs w:val="28"/>
        </w:rPr>
        <w:t>6</w:t>
      </w:r>
    </w:p>
    <w:p w:rsidR="006340B6" w:rsidRDefault="00CD52F0" w:rsidP="00C84AE8">
      <w:pPr>
        <w:spacing w:after="0" w:line="240" w:lineRule="auto"/>
        <w:jc w:val="both"/>
        <w:rPr>
          <w:color w:val="000000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F7131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8pt;height:629.75pt">
            <v:imagedata r:id="rId8" o:title=""/>
          </v:shape>
        </w:pict>
      </w:r>
    </w:p>
    <w:p w:rsidR="00CD52F0" w:rsidRDefault="001560CF" w:rsidP="000006EF">
      <w:pPr>
        <w:rPr>
          <w:rFonts w:ascii="Times New Roman" w:hAnsi="Times New Roman"/>
          <w:sz w:val="28"/>
          <w:szCs w:val="28"/>
        </w:rPr>
      </w:pPr>
      <w:r>
        <w:lastRenderedPageBreak/>
        <w:pict>
          <v:shape id="_x0000_i1026" type="#_x0000_t75" style="width:473.9pt;height:393.3pt">
            <v:imagedata r:id="rId9" o:title=""/>
          </v:shape>
        </w:pict>
      </w:r>
    </w:p>
    <w:p w:rsidR="00CD52F0" w:rsidRDefault="00CD52F0" w:rsidP="000006EF">
      <w:pPr>
        <w:jc w:val="center"/>
      </w:pPr>
    </w:p>
    <w:p w:rsidR="00CD52F0" w:rsidRDefault="00CD52F0" w:rsidP="000006EF">
      <w:pPr>
        <w:jc w:val="center"/>
      </w:pPr>
      <w:r>
        <w:br w:type="page"/>
      </w:r>
    </w:p>
    <w:p w:rsidR="00CD52F0" w:rsidRPr="00A97A0B" w:rsidRDefault="00CD52F0" w:rsidP="00A97A0B">
      <w:pPr>
        <w:spacing w:after="0" w:line="240" w:lineRule="auto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A97A0B">
        <w:rPr>
          <w:rFonts w:ascii="Times New Roman" w:hAnsi="Times New Roman"/>
          <w:b/>
          <w:bCs/>
          <w:sz w:val="28"/>
          <w:szCs w:val="28"/>
        </w:rPr>
        <w:t>Цели и задачи дисциплины</w:t>
      </w:r>
    </w:p>
    <w:p w:rsidR="00CD52F0" w:rsidRPr="00A97A0B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52F0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A34071">
          <w:rPr>
            <w:rFonts w:ascii="Times New Roman" w:hAnsi="Times New Roman"/>
            <w:sz w:val="28"/>
            <w:szCs w:val="28"/>
          </w:rPr>
          <w:t>2015 г</w:t>
        </w:r>
      </w:smartTag>
      <w:r w:rsidRPr="00A34071">
        <w:rPr>
          <w:rFonts w:ascii="Times New Roman" w:hAnsi="Times New Roman"/>
          <w:sz w:val="28"/>
          <w:szCs w:val="28"/>
        </w:rPr>
        <w:t xml:space="preserve">., приказ № 1334 по направлению 38.03.06 «Торговое дело», по дисциплине </w:t>
      </w:r>
      <w:r w:rsidRPr="00A97A0B">
        <w:rPr>
          <w:rFonts w:ascii="Times New Roman" w:hAnsi="Times New Roman"/>
          <w:sz w:val="28"/>
          <w:szCs w:val="28"/>
        </w:rPr>
        <w:t>«Коммерция»</w:t>
      </w:r>
      <w:r>
        <w:rPr>
          <w:rFonts w:ascii="Times New Roman" w:hAnsi="Times New Roman"/>
          <w:sz w:val="28"/>
          <w:szCs w:val="28"/>
        </w:rPr>
        <w:t>.</w:t>
      </w:r>
    </w:p>
    <w:p w:rsidR="00CD52F0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Целью изучения дисциплины «Логистика» является формирование </w:t>
      </w:r>
      <w:r w:rsidRPr="00A97A0B">
        <w:rPr>
          <w:rFonts w:ascii="Times New Roman" w:hAnsi="Times New Roman"/>
          <w:sz w:val="28"/>
          <w:szCs w:val="28"/>
        </w:rPr>
        <w:t>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«Коммерция».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CD52F0" w:rsidRPr="00A34071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CD52F0" w:rsidRPr="00A97A0B" w:rsidRDefault="00CD52F0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A97A0B">
        <w:rPr>
          <w:rFonts w:ascii="Times New Roman" w:hAnsi="Times New Roman"/>
          <w:sz w:val="28"/>
          <w:szCs w:val="28"/>
        </w:rP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CD52F0" w:rsidRPr="00A97A0B" w:rsidRDefault="00CD52F0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A97A0B">
        <w:rPr>
          <w:rFonts w:ascii="Times New Roman" w:hAnsi="Times New Roman"/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CD52F0" w:rsidRPr="00BB71CB" w:rsidRDefault="00CD52F0" w:rsidP="00BB7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2F0" w:rsidRDefault="00CD52F0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A0B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D52F0" w:rsidRDefault="00CD52F0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52F0" w:rsidRPr="00A34071" w:rsidRDefault="00CD52F0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34071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CD52F0" w:rsidRDefault="00CD52F0" w:rsidP="00A34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34071">
        <w:rPr>
          <w:rFonts w:ascii="Times New Roman" w:hAnsi="Times New Roman"/>
          <w:b/>
          <w:sz w:val="28"/>
          <w:szCs w:val="28"/>
        </w:rPr>
        <w:t>ЗНАТЬ:</w:t>
      </w:r>
    </w:p>
    <w:p w:rsidR="00CD52F0" w:rsidRPr="00A34071" w:rsidRDefault="00CD52F0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CD52F0" w:rsidRPr="00A34071" w:rsidRDefault="00CD52F0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CD52F0" w:rsidRPr="00A34071" w:rsidRDefault="00CD52F0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CD52F0" w:rsidRDefault="00CD52F0" w:rsidP="00A3407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97A0B">
        <w:rPr>
          <w:rFonts w:ascii="Times New Roman" w:hAnsi="Times New Roman"/>
          <w:b/>
          <w:sz w:val="28"/>
          <w:szCs w:val="28"/>
        </w:rPr>
        <w:t>УМЕТЬ</w:t>
      </w:r>
      <w:r w:rsidRPr="00A97A0B">
        <w:rPr>
          <w:rFonts w:ascii="Times New Roman" w:hAnsi="Times New Roman"/>
          <w:sz w:val="28"/>
          <w:szCs w:val="28"/>
        </w:rPr>
        <w:t>:</w:t>
      </w:r>
    </w:p>
    <w:p w:rsidR="00CD52F0" w:rsidRPr="00A34071" w:rsidRDefault="00CD52F0" w:rsidP="00A34071">
      <w:pPr>
        <w:pStyle w:val="a6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lastRenderedPageBreak/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CD52F0" w:rsidRPr="00A34071" w:rsidRDefault="00CD52F0" w:rsidP="00A34071">
      <w:pPr>
        <w:pStyle w:val="a6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CD52F0" w:rsidRDefault="00CD52F0" w:rsidP="00A3407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97A0B">
        <w:rPr>
          <w:rFonts w:ascii="Times New Roman" w:hAnsi="Times New Roman"/>
          <w:b/>
          <w:sz w:val="28"/>
          <w:szCs w:val="28"/>
        </w:rPr>
        <w:t>ВЛАДЕТЬ:</w:t>
      </w:r>
    </w:p>
    <w:p w:rsidR="00CD52F0" w:rsidRPr="00A34071" w:rsidRDefault="00CD52F0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приемами планирования пассажирской работы, способами обоснования показателей ка</w:t>
      </w:r>
      <w:r>
        <w:rPr>
          <w:rFonts w:ascii="Times New Roman" w:hAnsi="Times New Roman"/>
          <w:sz w:val="28"/>
          <w:szCs w:val="28"/>
        </w:rPr>
        <w:t>чества обслуживания пассажиров;</w:t>
      </w:r>
    </w:p>
    <w:p w:rsidR="00CD52F0" w:rsidRPr="00A34071" w:rsidRDefault="00CD52F0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методами оперативного планирования пассажирских перевозок; </w:t>
      </w:r>
    </w:p>
    <w:p w:rsidR="00CD52F0" w:rsidRPr="00A34071" w:rsidRDefault="00CD52F0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CD52F0" w:rsidRDefault="00CD52F0" w:rsidP="008133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33C2">
        <w:rPr>
          <w:rFonts w:ascii="Times New Roman" w:hAnsi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D52F0" w:rsidRPr="00A34071" w:rsidRDefault="00CD52F0" w:rsidP="00A340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1D1DC0">
        <w:rPr>
          <w:rFonts w:ascii="Times New Roman" w:hAnsi="Times New Roman"/>
          <w:sz w:val="28"/>
          <w:szCs w:val="28"/>
        </w:rPr>
        <w:t>компетенции:</w:t>
      </w:r>
    </w:p>
    <w:p w:rsidR="00CD52F0" w:rsidRPr="00635FB2" w:rsidRDefault="00CD52F0" w:rsidP="00635FB2">
      <w:pPr>
        <w:numPr>
          <w:ilvl w:val="0"/>
          <w:numId w:val="15"/>
        </w:numPr>
        <w:spacing w:after="0" w:line="240" w:lineRule="auto"/>
        <w:ind w:left="142" w:right="20" w:firstLine="567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 (ОПК-5).</w:t>
      </w:r>
    </w:p>
    <w:p w:rsidR="00CD52F0" w:rsidRPr="00065D85" w:rsidRDefault="00CD52F0" w:rsidP="00065D85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85">
        <w:rPr>
          <w:rFonts w:ascii="Times New Roman" w:hAnsi="Times New Roman" w:cs="Times New Roman"/>
          <w:sz w:val="28"/>
          <w:szCs w:val="28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 с использование информационных технологий (ПК-12);</w:t>
      </w:r>
    </w:p>
    <w:p w:rsidR="00CD52F0" w:rsidRPr="00065D85" w:rsidRDefault="00CD52F0" w:rsidP="00065D85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85">
        <w:rPr>
          <w:rFonts w:ascii="Times New Roman" w:hAnsi="Times New Roman" w:cs="Times New Roman"/>
          <w:sz w:val="28"/>
          <w:szCs w:val="28"/>
        </w:rPr>
        <w:t>способностью прогонозировать бизнес-процессы и оценивать их эффективность (ПК-14).</w:t>
      </w:r>
    </w:p>
    <w:p w:rsidR="00CD52F0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A97A0B" w:rsidRDefault="00CD52F0" w:rsidP="00A97A0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A0B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CD52F0" w:rsidRDefault="00CD52F0" w:rsidP="00065D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065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2CC6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Коммерция пассажирских перевозок</w:t>
      </w:r>
      <w:r w:rsidRPr="00845943">
        <w:rPr>
          <w:rFonts w:ascii="Times New Roman" w:hAnsi="Times New Roman"/>
          <w:sz w:val="28"/>
          <w:szCs w:val="28"/>
        </w:rPr>
        <w:t>» (</w:t>
      </w:r>
      <w:r w:rsidRPr="00A34071">
        <w:rPr>
          <w:rFonts w:ascii="Times New Roman" w:hAnsi="Times New Roman"/>
          <w:sz w:val="28"/>
          <w:szCs w:val="28"/>
        </w:rPr>
        <w:t>Б1.В.ДВ.9</w:t>
      </w:r>
      <w:r w:rsidRPr="00845943">
        <w:rPr>
          <w:rFonts w:ascii="Times New Roman" w:hAnsi="Times New Roman"/>
          <w:sz w:val="28"/>
          <w:szCs w:val="28"/>
        </w:rPr>
        <w:t>)</w:t>
      </w:r>
      <w:r w:rsidRPr="00B72CC6">
        <w:rPr>
          <w:rFonts w:ascii="Times New Roman" w:hAnsi="Times New Roman"/>
          <w:sz w:val="28"/>
          <w:szCs w:val="28"/>
        </w:rPr>
        <w:t xml:space="preserve">относится к вариативной части профессионального цикла и является дисциплиной по выбору обучающегося.   </w:t>
      </w:r>
    </w:p>
    <w:p w:rsidR="00CD52F0" w:rsidRDefault="00CD52F0" w:rsidP="00065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065D85" w:rsidRDefault="00CD52F0" w:rsidP="00065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065D85" w:rsidRDefault="00CD52F0" w:rsidP="00065D8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D85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CD52F0" w:rsidRDefault="00CD52F0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CD52F0" w:rsidRDefault="00CD52F0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CD52F0" w:rsidRPr="00065D85" w:rsidRDefault="00CD52F0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CD52F0" w:rsidRPr="00065D85" w:rsidRDefault="00CD52F0" w:rsidP="00065D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D85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p w:rsidR="00CD52F0" w:rsidRDefault="00CD52F0" w:rsidP="00065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065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065D85" w:rsidRDefault="00CD52F0" w:rsidP="00065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4"/>
        <w:gridCol w:w="1704"/>
        <w:gridCol w:w="3938"/>
      </w:tblGrid>
      <w:tr w:rsidR="00CD52F0" w:rsidRPr="009F6EC3" w:rsidTr="001E643B">
        <w:trPr>
          <w:trHeight w:val="259"/>
        </w:trPr>
        <w:tc>
          <w:tcPr>
            <w:tcW w:w="2057" w:type="pct"/>
            <w:vMerge w:val="restart"/>
            <w:vAlign w:val="center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65D85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65D85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2055" w:type="pct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65D85">
              <w:rPr>
                <w:rFonts w:ascii="Times New Roman" w:hAnsi="Times New Roman"/>
                <w:b/>
                <w:szCs w:val="20"/>
              </w:rPr>
              <w:t>Семестр</w:t>
            </w:r>
          </w:p>
        </w:tc>
      </w:tr>
      <w:tr w:rsidR="00CD52F0" w:rsidRPr="009F6EC3" w:rsidTr="001E643B">
        <w:trPr>
          <w:trHeight w:val="322"/>
        </w:trPr>
        <w:tc>
          <w:tcPr>
            <w:tcW w:w="2057" w:type="pct"/>
            <w:vMerge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9" w:type="pct"/>
            <w:vMerge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5" w:type="pct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065D85">
              <w:rPr>
                <w:rFonts w:ascii="Times New Roman" w:hAnsi="Times New Roman"/>
                <w:szCs w:val="20"/>
                <w:lang w:val="en-US"/>
              </w:rPr>
              <w:t>V</w:t>
            </w:r>
          </w:p>
        </w:tc>
      </w:tr>
      <w:tr w:rsidR="00CD52F0" w:rsidRPr="009F6EC3" w:rsidTr="001E643B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43B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1E643B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2055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54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 xml:space="preserve">36 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 xml:space="preserve">36 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2055" w:type="pct"/>
            <w:tcBorders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889" w:type="pct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5" w:type="pct"/>
            <w:tcBorders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D52F0" w:rsidRPr="009F6EC3" w:rsidTr="001E643B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</w:tr>
    </w:tbl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1E643B" w:rsidRDefault="00CD52F0" w:rsidP="001E64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643B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CD52F0" w:rsidRPr="001E643B" w:rsidRDefault="00CD52F0" w:rsidP="001E64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3"/>
        <w:gridCol w:w="2707"/>
        <w:gridCol w:w="2976"/>
        <w:gridCol w:w="13"/>
      </w:tblGrid>
      <w:tr w:rsidR="00CD52F0" w:rsidRPr="009F6EC3" w:rsidTr="008133C2">
        <w:tc>
          <w:tcPr>
            <w:tcW w:w="2039" w:type="pct"/>
            <w:vMerge w:val="restart"/>
            <w:vAlign w:val="center"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Cs w:val="20"/>
              </w:rPr>
            </w:pPr>
            <w:r w:rsidRPr="001E643B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1407" w:type="pct"/>
            <w:vMerge w:val="restart"/>
            <w:vAlign w:val="center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E643B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554" w:type="pct"/>
            <w:gridSpan w:val="2"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Cs w:val="20"/>
              </w:rPr>
            </w:pPr>
            <w:r w:rsidRPr="001E643B">
              <w:rPr>
                <w:rFonts w:ascii="Times New Roman" w:hAnsi="Times New Roman"/>
                <w:b/>
                <w:szCs w:val="20"/>
              </w:rPr>
              <w:t>Курс</w:t>
            </w:r>
          </w:p>
        </w:tc>
      </w:tr>
      <w:tr w:rsidR="00CD52F0" w:rsidRPr="009F6EC3" w:rsidTr="008133C2">
        <w:trPr>
          <w:gridAfter w:val="1"/>
          <w:wAfter w:w="7" w:type="pct"/>
          <w:trHeight w:val="318"/>
        </w:trPr>
        <w:tc>
          <w:tcPr>
            <w:tcW w:w="2039" w:type="pct"/>
            <w:vMerge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7" w:type="pct"/>
            <w:vMerge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7" w:type="pct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E643B">
              <w:rPr>
                <w:rFonts w:ascii="Times New Roman" w:hAnsi="Times New Roman"/>
                <w:szCs w:val="20"/>
                <w:lang w:val="en-US"/>
              </w:rPr>
              <w:t>V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1E643B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1407" w:type="pct"/>
            <w:tcBorders>
              <w:bottom w:val="nil"/>
            </w:tcBorders>
          </w:tcPr>
          <w:p w:rsidR="00CD52F0" w:rsidRPr="008133C2" w:rsidRDefault="00CD52F0" w:rsidP="002829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47" w:type="pct"/>
            <w:tcBorders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ind w:firstLine="851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1407" w:type="pct"/>
            <w:tcBorders>
              <w:top w:val="nil"/>
              <w:bottom w:val="nil"/>
            </w:tcBorders>
          </w:tcPr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ind w:firstLine="851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1407" w:type="pct"/>
            <w:tcBorders>
              <w:top w:val="nil"/>
              <w:bottom w:val="nil"/>
            </w:tcBorders>
          </w:tcPr>
          <w:p w:rsidR="00CD52F0" w:rsidRPr="008133C2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nil"/>
            </w:tcBorders>
          </w:tcPr>
          <w:p w:rsidR="00CD52F0" w:rsidRPr="008133C2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1407" w:type="pct"/>
            <w:tcBorders>
              <w:bottom w:val="nil"/>
            </w:tcBorders>
          </w:tcPr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1547" w:type="pct"/>
            <w:tcBorders>
              <w:left w:val="single" w:sz="4" w:space="0" w:color="auto"/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1407" w:type="pct"/>
          </w:tcPr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CD52F0" w:rsidRPr="009F6EC3" w:rsidTr="008133C2">
        <w:trPr>
          <w:gridAfter w:val="1"/>
          <w:wAfter w:w="7" w:type="pct"/>
          <w:trHeight w:val="173"/>
        </w:trPr>
        <w:tc>
          <w:tcPr>
            <w:tcW w:w="2039" w:type="pct"/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1407" w:type="pct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  <w:r>
              <w:rPr>
                <w:rFonts w:ascii="Times New Roman" w:hAnsi="Times New Roman"/>
                <w:szCs w:val="20"/>
              </w:rPr>
              <w:t>, курсовой проект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  <w:r>
              <w:rPr>
                <w:rFonts w:ascii="Times New Roman" w:hAnsi="Times New Roman"/>
                <w:szCs w:val="20"/>
              </w:rPr>
              <w:t>, курсовой проект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1407" w:type="pct"/>
            <w:tcBorders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7" w:type="pct"/>
            <w:tcBorders>
              <w:left w:val="single" w:sz="4" w:space="0" w:color="auto"/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top w:val="nil"/>
              <w:bottom w:val="single" w:sz="4" w:space="0" w:color="auto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1407" w:type="pct"/>
            <w:tcBorders>
              <w:top w:val="nil"/>
              <w:bottom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</w:tr>
    </w:tbl>
    <w:p w:rsidR="00CD52F0" w:rsidRPr="001E643B" w:rsidRDefault="00CD52F0" w:rsidP="001E64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2F0" w:rsidRPr="001E643B" w:rsidRDefault="00CD52F0" w:rsidP="001E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2F0" w:rsidRPr="000C7BEE" w:rsidRDefault="00CD52F0" w:rsidP="000C7B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BEE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CD52F0" w:rsidRPr="000C7BEE" w:rsidRDefault="00CD52F0" w:rsidP="000C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>5.1 Содержание дисциплины</w:t>
      </w:r>
    </w:p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4927"/>
      </w:tblGrid>
      <w:tr w:rsidR="00CD52F0" w:rsidRPr="009F6EC3" w:rsidTr="009F6EC3">
        <w:trPr>
          <w:tblHeader/>
        </w:trPr>
        <w:tc>
          <w:tcPr>
            <w:tcW w:w="817" w:type="dxa"/>
            <w:vAlign w:val="center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Нормативные и руководящие документы. Структура управления пассажирскими перевозками на железнодорожном транспорте.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2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перевозок. Коммерческая деятельность в пассажирских перевозках на железнодорожном транспорте. Конкуренция в пассажирских перевозках.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поездов и предоставляемого сервисного обслуживания в поездах. Составляющая тарифа в пассажирских перевозках.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4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пассажирских перевозок по скорости. Российские скоростные поезда, сервис и обслуживание пассажиров. Зарубежный опыт в организации скоростного движения.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5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Коммерческая работа вокзала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Определение основных элементов вокзала. Коммерческая деятельность. Продажа билетов. АСУ Экспресс.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6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городских пассажирских перевозок. Система организации работы общественного транспорта. Конкуренция.</w:t>
            </w:r>
          </w:p>
        </w:tc>
      </w:tr>
    </w:tbl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CD52F0" w:rsidRPr="009F6EC3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Коммерческая работа вокзала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за</w:t>
      </w:r>
      <w:r w:rsidRPr="000C7BEE">
        <w:rPr>
          <w:rFonts w:ascii="Times New Roman" w:hAnsi="Times New Roman"/>
          <w:sz w:val="28"/>
          <w:szCs w:val="28"/>
        </w:rPr>
        <w:t>очной формы обучения:</w:t>
      </w:r>
    </w:p>
    <w:p w:rsidR="00CD52F0" w:rsidRDefault="00CD52F0" w:rsidP="000C7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CD52F0" w:rsidRPr="009F6EC3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Коммерческая работа вокзала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</w:tbl>
    <w:p w:rsidR="00CD52F0" w:rsidRDefault="00CD52F0" w:rsidP="000C7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6450FC" w:rsidRDefault="00CD52F0" w:rsidP="006450F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0FC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D52F0" w:rsidRPr="006450FC" w:rsidRDefault="00CD52F0" w:rsidP="006450F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CD52F0" w:rsidRPr="009F6EC3" w:rsidTr="00065D85">
        <w:trPr>
          <w:jc w:val="center"/>
        </w:trPr>
        <w:tc>
          <w:tcPr>
            <w:tcW w:w="675" w:type="dxa"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3793" w:type="dxa"/>
            <w:vMerge w:val="restart"/>
            <w:vAlign w:val="center"/>
          </w:tcPr>
          <w:p w:rsidR="00CD52F0" w:rsidRPr="00586806" w:rsidRDefault="00CD52F0" w:rsidP="006450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Железнодорожные пассажирские перевозки: Монография / Г. В. Верховых, А. А. Зайцев, А. Г. </w:t>
            </w: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Котенко и др.; под ред. Г. В. Верховых. – СПб.: Северозападный региональный центр «Русич», «Паллада-медип», 2012. – 520 с.</w:t>
            </w:r>
          </w:p>
          <w:p w:rsidR="00CD52F0" w:rsidRPr="00586806" w:rsidRDefault="00CD52F0" w:rsidP="006450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ab/>
              <w:t>Рынок пригородных железнодорожных перевозок: управление и экономика: Монография / М. А. Шнейдер, Е. А. Проскурякова. – СПб.: Издательство ООО «Типография «НП-Принт», 2012. – 288 с.</w:t>
            </w: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 xml:space="preserve">Виды коммерческой деятельности в </w:t>
            </w:r>
            <w:r w:rsidRPr="009F6EC3">
              <w:rPr>
                <w:rFonts w:ascii="Times New Roman" w:hAnsi="Times New Roman"/>
                <w:sz w:val="28"/>
                <w:szCs w:val="28"/>
              </w:rPr>
              <w:lastRenderedPageBreak/>
              <w:t>пассажирских перевозках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Скоростные пассажирские перевозки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Коммерческая работа вокзала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Городские пассажирские перевозки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D52F0" w:rsidRPr="006450FC" w:rsidRDefault="00CD52F0" w:rsidP="006450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52F0" w:rsidRPr="006450FC" w:rsidRDefault="00CD52F0" w:rsidP="00BB386E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6450FC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52F0" w:rsidRPr="006450FC" w:rsidRDefault="00CD52F0" w:rsidP="006450F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CD52F0" w:rsidRPr="006450FC" w:rsidRDefault="00CD52F0" w:rsidP="006450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450FC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Коммерция пассажирских перевозок</w:t>
      </w:r>
      <w:r w:rsidRPr="006450FC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ascii="Times New Roman" w:hAnsi="Times New Roman"/>
          <w:bCs/>
          <w:sz w:val="28"/>
          <w:szCs w:val="28"/>
        </w:rPr>
        <w:t>Логистика и коммерческая работа</w:t>
      </w:r>
      <w:r w:rsidRPr="006450FC">
        <w:rPr>
          <w:rFonts w:ascii="Times New Roman" w:hAnsi="Times New Roman"/>
          <w:bCs/>
          <w:sz w:val="28"/>
          <w:szCs w:val="28"/>
        </w:rPr>
        <w:t>» и утвержденным заведующим кафедрой.</w:t>
      </w:r>
    </w:p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BB386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06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52F0" w:rsidRPr="006450FC" w:rsidRDefault="00CD52F0" w:rsidP="00F562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52F0" w:rsidRDefault="00CD52F0" w:rsidP="00586806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2E1E93" w:rsidRDefault="00CD52F0" w:rsidP="002E1E9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E1E93" w:rsidRPr="000E762B">
        <w:rPr>
          <w:rFonts w:ascii="Times New Roman" w:hAnsi="Times New Roman"/>
          <w:color w:val="111111"/>
          <w:sz w:val="28"/>
          <w:szCs w:val="28"/>
        </w:rPr>
        <w:t>Организация пассажирских перевозок [Электронный ресурс] : учеб.-метод. пособие — Электрон. дан. — Самара : АСИ СамГТУ, 2013. — 148 с. — Режим доступа: https://e.lanbook.com/book/73881. — Загл. с экрана.</w:t>
      </w:r>
    </w:p>
    <w:p w:rsidR="00CD52F0" w:rsidRPr="00586806" w:rsidRDefault="00CD52F0" w:rsidP="002E1E9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6450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D52F0" w:rsidRDefault="00CD52F0" w:rsidP="002E1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6806">
        <w:rPr>
          <w:rFonts w:ascii="Times New Roman" w:hAnsi="Times New Roman"/>
          <w:sz w:val="26"/>
          <w:szCs w:val="26"/>
        </w:rPr>
        <w:tab/>
      </w:r>
      <w:r w:rsidR="002E1E93" w:rsidRPr="00586806">
        <w:rPr>
          <w:rFonts w:ascii="Times New Roman" w:hAnsi="Times New Roman"/>
          <w:sz w:val="26"/>
          <w:szCs w:val="26"/>
        </w:rPr>
        <w:t>В будущее России – с высокой скоростью / В. И. Якунин. – Электронное издание 2012.</w:t>
      </w:r>
    </w:p>
    <w:p w:rsidR="002E1E93" w:rsidRPr="00586806" w:rsidRDefault="002E1E93" w:rsidP="002E1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  <w:r w:rsidRPr="00586806">
        <w:rPr>
          <w:rFonts w:ascii="Times New Roman" w:hAnsi="Times New Roman"/>
          <w:bCs/>
          <w:sz w:val="26"/>
          <w:szCs w:val="26"/>
        </w:rPr>
        <w:t>Комментарий  к Транспортному уставу железных дорог Российской Федерации. – М.: Контракт, 1998, - 304 с.</w:t>
      </w: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  <w:r w:rsidRPr="00586806">
        <w:rPr>
          <w:rFonts w:ascii="Times New Roman" w:hAnsi="Times New Roman"/>
          <w:bCs/>
          <w:sz w:val="26"/>
          <w:szCs w:val="26"/>
        </w:rPr>
        <w:lastRenderedPageBreak/>
        <w:t>Сборник правил перевозок грузов на железнодорожном транспорте. – М.: Коньоакт, 2001. – 599с.</w:t>
      </w: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  <w:r w:rsidRPr="00586806">
        <w:rPr>
          <w:rFonts w:ascii="Times New Roman" w:hAnsi="Times New Roman"/>
          <w:bCs/>
          <w:sz w:val="26"/>
          <w:szCs w:val="26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CD52F0" w:rsidRPr="00586806" w:rsidRDefault="00CD52F0" w:rsidP="0058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CD52F0" w:rsidRPr="00586806" w:rsidRDefault="00CD52F0" w:rsidP="0058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806">
        <w:rPr>
          <w:rFonts w:ascii="Times New Roman" w:hAnsi="Times New Roman"/>
          <w:sz w:val="26"/>
          <w:szCs w:val="26"/>
        </w:rPr>
        <w:t>Периодические издания: «Интегрированная логистика», «Российская Бизнес-газета», «</w:t>
      </w:r>
      <w:r w:rsidRPr="00586806">
        <w:rPr>
          <w:rFonts w:ascii="Times New Roman" w:hAnsi="Times New Roman"/>
          <w:sz w:val="26"/>
          <w:szCs w:val="26"/>
          <w:shd w:val="clear" w:color="auto" w:fill="FFFFFF"/>
        </w:rPr>
        <w:t>Логистика», «</w:t>
      </w:r>
      <w:r w:rsidRPr="00586806">
        <w:rPr>
          <w:rFonts w:ascii="Times New Roman" w:hAnsi="Times New Roman"/>
          <w:sz w:val="26"/>
          <w:szCs w:val="26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586806">
        <w:rPr>
          <w:rFonts w:ascii="Times New Roman" w:hAnsi="Times New Roman"/>
          <w:sz w:val="26"/>
          <w:szCs w:val="26"/>
          <w:lang w:val="en-US"/>
        </w:rPr>
        <w:t>InternationalRailwayJournal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MaterialHandlingEngineering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ProgressiveRailroading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RailwayGazette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RailwayTransport</w:t>
      </w:r>
      <w:r w:rsidRPr="00586806">
        <w:rPr>
          <w:rFonts w:ascii="Times New Roman" w:hAnsi="Times New Roman"/>
          <w:sz w:val="26"/>
          <w:szCs w:val="26"/>
        </w:rPr>
        <w:t>», нормы и сборники ФЕР.</w:t>
      </w:r>
    </w:p>
    <w:p w:rsidR="00CD52F0" w:rsidRPr="00586806" w:rsidRDefault="00CD52F0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806">
        <w:rPr>
          <w:rFonts w:ascii="Times New Roman" w:hAnsi="Times New Roman"/>
          <w:sz w:val="26"/>
          <w:szCs w:val="26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CD52F0" w:rsidRPr="00586806" w:rsidRDefault="00CD52F0" w:rsidP="0058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5868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06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52F0" w:rsidRDefault="00CD52F0" w:rsidP="005868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52F0" w:rsidRDefault="00CD52F0" w:rsidP="00C37511">
      <w:pPr>
        <w:pStyle w:val="a6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0" w:history="1">
        <w:r>
          <w:rPr>
            <w:rStyle w:val="ad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CD52F0" w:rsidRDefault="00CD52F0" w:rsidP="0058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5868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</w:t>
      </w:r>
      <w:r w:rsidRPr="003F07BE">
        <w:rPr>
          <w:rFonts w:ascii="Times New Roman" w:hAnsi="Times New Roman"/>
          <w:sz w:val="28"/>
          <w:szCs w:val="28"/>
        </w:rPr>
        <w:t>http://rzd.ru</w:t>
      </w:r>
    </w:p>
    <w:p w:rsidR="00CD52F0" w:rsidRDefault="00CD52F0" w:rsidP="009247D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9247D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C37511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52F0" w:rsidRDefault="00CD52F0" w:rsidP="00C37511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CD52F0" w:rsidRDefault="00CD52F0" w:rsidP="00C3751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CD52F0" w:rsidRDefault="00CD52F0" w:rsidP="00C3751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52F0" w:rsidRDefault="00CD52F0" w:rsidP="00C3751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</w:t>
      </w:r>
      <w:r>
        <w:rPr>
          <w:bCs/>
          <w:sz w:val="28"/>
          <w:szCs w:val="28"/>
        </w:rPr>
        <w:lastRenderedPageBreak/>
        <w:t>оценочных средств по дисциплине).</w:t>
      </w:r>
    </w:p>
    <w:p w:rsidR="00CD52F0" w:rsidRDefault="00CD52F0" w:rsidP="00C3751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52F0" w:rsidRDefault="00CD52F0" w:rsidP="00C37511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CD52F0" w:rsidRDefault="00CD52F0" w:rsidP="00C37511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52F0" w:rsidRPr="00C37511" w:rsidRDefault="00CD52F0" w:rsidP="00C37511">
      <w:pPr>
        <w:spacing w:after="0" w:line="240" w:lineRule="auto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52F0" w:rsidRPr="00C37511" w:rsidRDefault="00CD52F0" w:rsidP="00C37511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D52F0" w:rsidRPr="00C37511" w:rsidRDefault="00CD52F0" w:rsidP="00C37511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D52F0" w:rsidRPr="00C37511" w:rsidRDefault="00CD52F0" w:rsidP="00C37511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D52F0" w:rsidRPr="00C37511" w:rsidRDefault="00CD52F0" w:rsidP="00C3751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D52F0" w:rsidRDefault="00CD52F0" w:rsidP="00C3751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D52F0" w:rsidRDefault="00CD52F0" w:rsidP="00C37511">
      <w:pPr>
        <w:spacing w:before="120" w:after="24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D52F0" w:rsidRPr="00DC1DD4" w:rsidRDefault="00CD52F0" w:rsidP="00C375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ascii="Times New Roman" w:hAnsi="Times New Roman"/>
          <w:bCs/>
          <w:sz w:val="28"/>
          <w:szCs w:val="28"/>
        </w:rPr>
        <w:t>направлению подготовки</w:t>
      </w:r>
      <w:r w:rsidRPr="00DC1DD4">
        <w:rPr>
          <w:rFonts w:ascii="Times New Roman" w:hAnsi="Times New Roman"/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CD52F0" w:rsidRPr="00DC1DD4" w:rsidRDefault="00CD52F0" w:rsidP="00C37511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Она содержит:</w:t>
      </w:r>
    </w:p>
    <w:p w:rsidR="00CD52F0" w:rsidRPr="00C37511" w:rsidRDefault="00CD52F0" w:rsidP="00C37511">
      <w:pPr>
        <w:pStyle w:val="ae"/>
        <w:numPr>
          <w:ilvl w:val="0"/>
          <w:numId w:val="22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C3751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</w:t>
      </w:r>
      <w:r w:rsidRPr="00C37511">
        <w:rPr>
          <w:color w:val="000000"/>
          <w:sz w:val="28"/>
          <w:szCs w:val="28"/>
        </w:rPr>
        <w:lastRenderedPageBreak/>
        <w:t>материалы в виде презентаций, которые обеспечивают тематические иллюстрации в соответствии с рабочей программой дисциплины</w:t>
      </w:r>
      <w:r w:rsidRPr="00C37511">
        <w:t>;</w:t>
      </w:r>
    </w:p>
    <w:p w:rsidR="00CD52F0" w:rsidRPr="00DC1DD4" w:rsidRDefault="00CD52F0" w:rsidP="00C37511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D52F0" w:rsidRPr="00DC1DD4" w:rsidRDefault="00CD52F0" w:rsidP="00C37511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D52F0" w:rsidRPr="00DC1DD4" w:rsidRDefault="00CD52F0" w:rsidP="00C37511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помещения для самостоятельной работы</w:t>
      </w:r>
      <w:r w:rsidRPr="00DC1DD4">
        <w:rPr>
          <w:rFonts w:ascii="Times New Roman" w:hAnsi="Times New Roman"/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D52F0" w:rsidRPr="00C37511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CD52F0" w:rsidRPr="00DC1DD4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52F0" w:rsidRPr="00DC1DD4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Разработчик программы,</w:t>
      </w:r>
      <w:r w:rsidR="001560CF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1560CF">
        <w:rPr>
          <w:rFonts w:ascii="Times New Roman" w:hAnsi="Times New Roman"/>
          <w:bCs/>
          <w:noProof/>
          <w:sz w:val="28"/>
          <w:szCs w:val="28"/>
        </w:rPr>
      </w:r>
      <w:r w:rsidR="001560CF">
        <w:rPr>
          <w:rFonts w:ascii="Times New Roman" w:hAnsi="Times New Roman"/>
          <w:bCs/>
          <w:sz w:val="28"/>
          <w:szCs w:val="28"/>
        </w:rPr>
        <w:pict w14:anchorId="70025D59">
          <v:shape id="_x0000_s1028" type="#_x0000_t75" style="width:91.2pt;height:69.1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  <w10:anchorlock/>
          </v:shape>
        </w:pict>
      </w:r>
    </w:p>
    <w:p w:rsidR="00CD52F0" w:rsidRPr="00DC1DD4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доцент</w:t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="001560CF">
        <w:rPr>
          <w:rFonts w:ascii="Times New Roman" w:hAnsi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Pr="00DC1DD4">
        <w:rPr>
          <w:rFonts w:ascii="Times New Roman" w:hAnsi="Times New Roman"/>
          <w:bCs/>
          <w:sz w:val="28"/>
          <w:szCs w:val="28"/>
        </w:rPr>
        <w:t>А.С. Бессолицын</w:t>
      </w:r>
    </w:p>
    <w:p w:rsidR="00CD52F0" w:rsidRPr="00DC1DD4" w:rsidRDefault="00CD52F0" w:rsidP="00C37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«___»______20__г.</w:t>
      </w:r>
    </w:p>
    <w:p w:rsidR="00CD52F0" w:rsidRPr="00C37511" w:rsidRDefault="00CD52F0" w:rsidP="002E5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693"/>
        <w:gridCol w:w="2375"/>
      </w:tblGrid>
      <w:tr w:rsidR="00CD52F0" w:rsidRPr="009F6EC3" w:rsidTr="00586806">
        <w:tc>
          <w:tcPr>
            <w:tcW w:w="4503" w:type="dxa"/>
          </w:tcPr>
          <w:p w:rsidR="00CD52F0" w:rsidRPr="00C37511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CD52F0" w:rsidRPr="00C37511" w:rsidRDefault="00CD52F0" w:rsidP="005868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CD52F0" w:rsidRPr="00C37511" w:rsidRDefault="00CD52F0" w:rsidP="005868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2F0" w:rsidRPr="009F6EC3" w:rsidTr="00586806">
        <w:trPr>
          <w:trHeight w:val="80"/>
        </w:trPr>
        <w:tc>
          <w:tcPr>
            <w:tcW w:w="4503" w:type="dxa"/>
          </w:tcPr>
          <w:p w:rsidR="00CD52F0" w:rsidRPr="00586806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52F0" w:rsidRPr="00586806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D52F0" w:rsidRPr="00586806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2F0" w:rsidRPr="00BB71CB" w:rsidRDefault="00CD52F0" w:rsidP="005076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CD52F0" w:rsidRPr="00BB71CB" w:rsidSect="00F956B4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31" w:rsidRDefault="00BF7131" w:rsidP="00F956B4">
      <w:pPr>
        <w:spacing w:after="0" w:line="240" w:lineRule="auto"/>
      </w:pPr>
      <w:r>
        <w:separator/>
      </w:r>
    </w:p>
  </w:endnote>
  <w:endnote w:type="continuationSeparator" w:id="0">
    <w:p w:rsidR="00BF7131" w:rsidRDefault="00BF7131" w:rsidP="00F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F0" w:rsidRDefault="004F020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560CF">
      <w:rPr>
        <w:noProof/>
      </w:rPr>
      <w:t>10</w:t>
    </w:r>
    <w:r>
      <w:rPr>
        <w:noProof/>
      </w:rPr>
      <w:fldChar w:fldCharType="end"/>
    </w:r>
  </w:p>
  <w:p w:rsidR="00CD52F0" w:rsidRDefault="00CD52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31" w:rsidRDefault="00BF7131" w:rsidP="00F956B4">
      <w:pPr>
        <w:spacing w:after="0" w:line="240" w:lineRule="auto"/>
      </w:pPr>
      <w:r>
        <w:separator/>
      </w:r>
    </w:p>
  </w:footnote>
  <w:footnote w:type="continuationSeparator" w:id="0">
    <w:p w:rsidR="00BF7131" w:rsidRDefault="00BF7131" w:rsidP="00F9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36C5B"/>
    <w:multiLevelType w:val="hybridMultilevel"/>
    <w:tmpl w:val="338002EA"/>
    <w:lvl w:ilvl="0" w:tplc="B25ADD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FBF6DCE"/>
    <w:multiLevelType w:val="hybridMultilevel"/>
    <w:tmpl w:val="72824E4C"/>
    <w:lvl w:ilvl="0" w:tplc="654207D2">
      <w:start w:val="4"/>
      <w:numFmt w:val="bullet"/>
      <w:lvlText w:val="–"/>
      <w:lvlJc w:val="left"/>
      <w:pPr>
        <w:ind w:left="21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565A1C"/>
    <w:multiLevelType w:val="hybridMultilevel"/>
    <w:tmpl w:val="6DC80D3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F7E30"/>
    <w:multiLevelType w:val="multilevel"/>
    <w:tmpl w:val="A140B862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5" w15:restartNumberingAfterBreak="0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4D5069"/>
    <w:multiLevelType w:val="hybridMultilevel"/>
    <w:tmpl w:val="5012551C"/>
    <w:lvl w:ilvl="0" w:tplc="8EFE16A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92512"/>
    <w:multiLevelType w:val="hybridMultilevel"/>
    <w:tmpl w:val="689EE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1"/>
  </w:num>
  <w:num w:numId="16">
    <w:abstractNumId w:val="14"/>
  </w:num>
  <w:num w:numId="17">
    <w:abstractNumId w:val="13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E52"/>
    <w:rsid w:val="000006EF"/>
    <w:rsid w:val="0002044F"/>
    <w:rsid w:val="00021061"/>
    <w:rsid w:val="00061920"/>
    <w:rsid w:val="00065D85"/>
    <w:rsid w:val="00090C6D"/>
    <w:rsid w:val="000C495F"/>
    <w:rsid w:val="000C7BEE"/>
    <w:rsid w:val="000D54CC"/>
    <w:rsid w:val="000F1253"/>
    <w:rsid w:val="00104973"/>
    <w:rsid w:val="001318ED"/>
    <w:rsid w:val="001560CF"/>
    <w:rsid w:val="001A22B3"/>
    <w:rsid w:val="001D1DC0"/>
    <w:rsid w:val="001E643B"/>
    <w:rsid w:val="001F28C6"/>
    <w:rsid w:val="00210DFA"/>
    <w:rsid w:val="002829EE"/>
    <w:rsid w:val="002A0F6E"/>
    <w:rsid w:val="002A5A2A"/>
    <w:rsid w:val="002B6D44"/>
    <w:rsid w:val="002D0206"/>
    <w:rsid w:val="002E1E93"/>
    <w:rsid w:val="002E2289"/>
    <w:rsid w:val="002E55C4"/>
    <w:rsid w:val="00370BF8"/>
    <w:rsid w:val="003A695D"/>
    <w:rsid w:val="003B47BF"/>
    <w:rsid w:val="003C64E4"/>
    <w:rsid w:val="003D730A"/>
    <w:rsid w:val="003F07BE"/>
    <w:rsid w:val="00407FA0"/>
    <w:rsid w:val="00444915"/>
    <w:rsid w:val="00484638"/>
    <w:rsid w:val="004C17B1"/>
    <w:rsid w:val="004D3BA5"/>
    <w:rsid w:val="004F0208"/>
    <w:rsid w:val="00507627"/>
    <w:rsid w:val="0054001A"/>
    <w:rsid w:val="005456D9"/>
    <w:rsid w:val="0058487D"/>
    <w:rsid w:val="00586806"/>
    <w:rsid w:val="00591C47"/>
    <w:rsid w:val="005A7D8B"/>
    <w:rsid w:val="005C5385"/>
    <w:rsid w:val="005D3E7F"/>
    <w:rsid w:val="005D7341"/>
    <w:rsid w:val="005E125A"/>
    <w:rsid w:val="005E3E96"/>
    <w:rsid w:val="006340B6"/>
    <w:rsid w:val="00635FB2"/>
    <w:rsid w:val="006450FC"/>
    <w:rsid w:val="006F398C"/>
    <w:rsid w:val="0071533B"/>
    <w:rsid w:val="00727EBC"/>
    <w:rsid w:val="007809B9"/>
    <w:rsid w:val="007B4CEF"/>
    <w:rsid w:val="007C73FA"/>
    <w:rsid w:val="00811080"/>
    <w:rsid w:val="008133C2"/>
    <w:rsid w:val="00816A66"/>
    <w:rsid w:val="008174D2"/>
    <w:rsid w:val="00845943"/>
    <w:rsid w:val="008540D3"/>
    <w:rsid w:val="008D2422"/>
    <w:rsid w:val="00903BE2"/>
    <w:rsid w:val="00913759"/>
    <w:rsid w:val="009247D2"/>
    <w:rsid w:val="00930460"/>
    <w:rsid w:val="009457D4"/>
    <w:rsid w:val="009552D5"/>
    <w:rsid w:val="009632C8"/>
    <w:rsid w:val="009B6577"/>
    <w:rsid w:val="009D2BDF"/>
    <w:rsid w:val="009D483D"/>
    <w:rsid w:val="009F6EC3"/>
    <w:rsid w:val="00A26E6A"/>
    <w:rsid w:val="00A34071"/>
    <w:rsid w:val="00A97A0B"/>
    <w:rsid w:val="00AB4F58"/>
    <w:rsid w:val="00AF5E52"/>
    <w:rsid w:val="00AF6CE8"/>
    <w:rsid w:val="00B27277"/>
    <w:rsid w:val="00B72CC6"/>
    <w:rsid w:val="00B9421D"/>
    <w:rsid w:val="00BA2ACB"/>
    <w:rsid w:val="00BA6112"/>
    <w:rsid w:val="00BB386E"/>
    <w:rsid w:val="00BB71CB"/>
    <w:rsid w:val="00BD25B6"/>
    <w:rsid w:val="00BF7131"/>
    <w:rsid w:val="00C03AEE"/>
    <w:rsid w:val="00C129B1"/>
    <w:rsid w:val="00C3646C"/>
    <w:rsid w:val="00C37511"/>
    <w:rsid w:val="00C545F9"/>
    <w:rsid w:val="00C64CAB"/>
    <w:rsid w:val="00C7208A"/>
    <w:rsid w:val="00C72FA0"/>
    <w:rsid w:val="00C84AE8"/>
    <w:rsid w:val="00C87A59"/>
    <w:rsid w:val="00CB2318"/>
    <w:rsid w:val="00CD52F0"/>
    <w:rsid w:val="00D0133D"/>
    <w:rsid w:val="00D1748B"/>
    <w:rsid w:val="00D208B5"/>
    <w:rsid w:val="00D21799"/>
    <w:rsid w:val="00D426FC"/>
    <w:rsid w:val="00D5601F"/>
    <w:rsid w:val="00D65191"/>
    <w:rsid w:val="00D97345"/>
    <w:rsid w:val="00DC1DD4"/>
    <w:rsid w:val="00E34594"/>
    <w:rsid w:val="00E5780B"/>
    <w:rsid w:val="00E6688F"/>
    <w:rsid w:val="00E773A8"/>
    <w:rsid w:val="00E93464"/>
    <w:rsid w:val="00EC5F9F"/>
    <w:rsid w:val="00F40D87"/>
    <w:rsid w:val="00F562CF"/>
    <w:rsid w:val="00F622A3"/>
    <w:rsid w:val="00F70716"/>
    <w:rsid w:val="00F742AE"/>
    <w:rsid w:val="00F956B4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C70A05A8-3D7E-4B76-B284-E441DFB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B71C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BB71C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956B4"/>
    <w:rPr>
      <w:rFonts w:cs="Times New Roman"/>
    </w:rPr>
  </w:style>
  <w:style w:type="paragraph" w:styleId="a9">
    <w:name w:val="footer"/>
    <w:basedOn w:val="a"/>
    <w:link w:val="aa"/>
    <w:uiPriority w:val="99"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956B4"/>
    <w:rPr>
      <w:rFonts w:cs="Times New Roman"/>
    </w:rPr>
  </w:style>
  <w:style w:type="paragraph" w:customStyle="1" w:styleId="abzac">
    <w:name w:val="abzac"/>
    <w:basedOn w:val="a"/>
    <w:uiPriority w:val="99"/>
    <w:rsid w:val="00A97A0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0C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65D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rsid w:val="00C37511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C37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ps.ru/struct/kafedra_history_filosofiya_politologiya_i_sotsiologiy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2106</Words>
  <Characters>12005</Characters>
  <Application>Microsoft Office Word</Application>
  <DocSecurity>0</DocSecurity>
  <Lines>100</Lines>
  <Paragraphs>28</Paragraphs>
  <ScaleCrop>false</ScaleCrop>
  <Company>ПГУПС</Company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Vasya</cp:lastModifiedBy>
  <cp:revision>15</cp:revision>
  <cp:lastPrinted>2016-04-12T07:33:00Z</cp:lastPrinted>
  <dcterms:created xsi:type="dcterms:W3CDTF">2017-09-29T16:02:00Z</dcterms:created>
  <dcterms:modified xsi:type="dcterms:W3CDTF">2017-11-24T10:30:00Z</dcterms:modified>
</cp:coreProperties>
</file>