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221CAA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221CAA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Б1.В.ДВ.11.1</w:t>
      </w:r>
      <w:r w:rsidRPr="00D2714B">
        <w:rPr>
          <w:sz w:val="28"/>
          <w:szCs w:val="28"/>
        </w:rPr>
        <w:t>)</w:t>
      </w:r>
    </w:p>
    <w:p w:rsidR="00DE01D9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</w:t>
      </w:r>
      <w:r w:rsidR="00854F18">
        <w:rPr>
          <w:sz w:val="28"/>
          <w:szCs w:val="28"/>
        </w:rPr>
        <w:t>38.03.01</w:t>
      </w:r>
      <w:r w:rsidR="00854F18" w:rsidRPr="00D2714B">
        <w:rPr>
          <w:sz w:val="28"/>
          <w:szCs w:val="28"/>
        </w:rPr>
        <w:t xml:space="preserve"> «</w:t>
      </w:r>
      <w:r w:rsidR="00854F18">
        <w:rPr>
          <w:sz w:val="28"/>
          <w:szCs w:val="28"/>
        </w:rPr>
        <w:t>Экономика</w:t>
      </w:r>
      <w:r w:rsidR="00854F18" w:rsidRPr="00D2714B">
        <w:rPr>
          <w:sz w:val="28"/>
          <w:szCs w:val="28"/>
        </w:rPr>
        <w:t>»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87BD3" w:rsidRPr="00D2714B" w:rsidRDefault="00387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4C28BC" w:rsidRDefault="00387BD3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4C28BC" w:rsidRPr="00D2714B">
        <w:rPr>
          <w:sz w:val="28"/>
          <w:szCs w:val="28"/>
        </w:rPr>
        <w:lastRenderedPageBreak/>
        <w:t xml:space="preserve"> </w:t>
      </w:r>
      <w:r w:rsidR="004C28BC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4C28BC" w:rsidRDefault="000A291D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-683895</wp:posOffset>
            </wp:positionV>
            <wp:extent cx="6584950" cy="8649335"/>
            <wp:effectExtent l="19050" t="0" r="6350" b="0"/>
            <wp:wrapNone/>
            <wp:docPr id="2" name="Рисунок 2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64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4C28BC" w:rsidTr="00E84FE0">
        <w:tc>
          <w:tcPr>
            <w:tcW w:w="6204" w:type="dxa"/>
          </w:tcPr>
          <w:p w:rsidR="004C28BC" w:rsidRDefault="004C28BC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C28BC" w:rsidRDefault="004C28BC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4C28BC" w:rsidTr="00E84FE0">
        <w:tc>
          <w:tcPr>
            <w:tcW w:w="6204" w:type="dxa"/>
            <w:hideMark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C28BC" w:rsidRPr="00D2714B" w:rsidRDefault="004C28BC" w:rsidP="004C28BC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C28BC" w:rsidRDefault="004C28BC" w:rsidP="004C28BC">
      <w:pPr>
        <w:rPr>
          <w:sz w:val="28"/>
          <w:szCs w:val="28"/>
          <w:lang w:eastAsia="en-US"/>
        </w:rPr>
      </w:pP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4C28BC" w:rsidTr="00E84FE0">
        <w:tc>
          <w:tcPr>
            <w:tcW w:w="6204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C28BC" w:rsidTr="00E84FE0">
        <w:tc>
          <w:tcPr>
            <w:tcW w:w="6204" w:type="dxa"/>
            <w:hideMark/>
          </w:tcPr>
          <w:p w:rsidR="004C28BC" w:rsidRDefault="004C28BC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C28BC" w:rsidRDefault="004C28BC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C28BC" w:rsidTr="00E84FE0">
        <w:tc>
          <w:tcPr>
            <w:tcW w:w="6204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C28BC" w:rsidRDefault="004C28BC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</w:rPr>
      </w:pP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</w:rPr>
      </w:pPr>
    </w:p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7511B" w:rsidRDefault="00A7511B" w:rsidP="00A7511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7511B" w:rsidRDefault="00A7511B" w:rsidP="00A7511B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7511B" w:rsidRDefault="00A7511B" w:rsidP="00A7511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A7511B" w:rsidRDefault="00A7511B" w:rsidP="00A7511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7511B" w:rsidRDefault="00A7511B" w:rsidP="00A7511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A7511B" w:rsidRDefault="00A7511B" w:rsidP="00A7511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A7511B" w:rsidTr="00A7511B">
        <w:tc>
          <w:tcPr>
            <w:tcW w:w="6204" w:type="dxa"/>
            <w:hideMark/>
          </w:tcPr>
          <w:p w:rsidR="00A7511B" w:rsidRDefault="00A7511B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A7511B" w:rsidTr="00A7511B">
        <w:tc>
          <w:tcPr>
            <w:tcW w:w="6204" w:type="dxa"/>
          </w:tcPr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7511B" w:rsidRDefault="00A7511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C28BC" w:rsidRDefault="004C28BC" w:rsidP="004C28BC">
      <w:pPr>
        <w:spacing w:line="240" w:lineRule="auto"/>
        <w:ind w:firstLine="0"/>
        <w:jc w:val="left"/>
        <w:rPr>
          <w:sz w:val="28"/>
          <w:szCs w:val="28"/>
        </w:rPr>
      </w:pPr>
    </w:p>
    <w:p w:rsidR="004C28BC" w:rsidRPr="00D2714B" w:rsidRDefault="004C28BC" w:rsidP="004C28BC">
      <w:pPr>
        <w:widowControl/>
        <w:spacing w:line="276" w:lineRule="auto"/>
        <w:ind w:firstLine="851"/>
        <w:rPr>
          <w:sz w:val="28"/>
          <w:szCs w:val="28"/>
        </w:rPr>
      </w:pPr>
    </w:p>
    <w:p w:rsidR="004C28BC" w:rsidRDefault="004C28BC" w:rsidP="004C28B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C28BC" w:rsidRPr="00D2714B" w:rsidRDefault="000A291D" w:rsidP="004C28BC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-533400</wp:posOffset>
            </wp:positionV>
            <wp:extent cx="6324600" cy="8710295"/>
            <wp:effectExtent l="19050" t="0" r="0" b="0"/>
            <wp:wrapNone/>
            <wp:docPr id="3" name="Рисунок 3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71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BC" w:rsidRPr="00D2714B">
        <w:rPr>
          <w:sz w:val="28"/>
          <w:szCs w:val="28"/>
        </w:rPr>
        <w:t xml:space="preserve">ЛИСТ СОГЛАСОВАНИЙ </w:t>
      </w:r>
    </w:p>
    <w:p w:rsidR="004C28BC" w:rsidRPr="00D2714B" w:rsidRDefault="004C28BC" w:rsidP="004C28BC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4C28BC" w:rsidRPr="00D2714B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4C28BC" w:rsidRDefault="004C28BC" w:rsidP="004C28BC">
      <w:pPr>
        <w:widowControl/>
        <w:tabs>
          <w:tab w:val="left" w:pos="851"/>
        </w:tabs>
        <w:rPr>
          <w:sz w:val="28"/>
          <w:szCs w:val="28"/>
        </w:rPr>
      </w:pP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4C28BC" w:rsidRPr="00D2714B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4C28BC" w:rsidRPr="00D2714B" w:rsidRDefault="004C28BC" w:rsidP="004C28BC">
      <w:pPr>
        <w:widowControl/>
        <w:rPr>
          <w:sz w:val="28"/>
          <w:szCs w:val="28"/>
        </w:rPr>
      </w:pPr>
    </w:p>
    <w:p w:rsidR="004C28BC" w:rsidRPr="00D2714B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Н.Е.</w:t>
      </w:r>
      <w:r w:rsidR="00C8158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Коклева</w:t>
      </w:r>
    </w:p>
    <w:p w:rsidR="004C28BC" w:rsidRPr="00D2714B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C28BC" w:rsidRPr="00D2714B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C28BC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4C28BC" w:rsidRPr="00D2714B" w:rsidRDefault="004C28BC" w:rsidP="004C28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4C28BC" w:rsidRPr="00D2714B" w:rsidRDefault="004C28BC" w:rsidP="004C28BC">
      <w:pPr>
        <w:widowControl/>
        <w:spacing w:line="240" w:lineRule="auto"/>
        <w:ind w:firstLine="0"/>
        <w:rPr>
          <w:sz w:val="28"/>
          <w:szCs w:val="28"/>
        </w:rPr>
      </w:pPr>
    </w:p>
    <w:p w:rsidR="004C28BC" w:rsidRDefault="004C28BC" w:rsidP="004C28BC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854F18" w:rsidRPr="00D2714B" w:rsidRDefault="00854F18" w:rsidP="004C28BC">
      <w:pPr>
        <w:widowControl/>
        <w:spacing w:line="240" w:lineRule="auto"/>
        <w:ind w:firstLine="0"/>
        <w:rPr>
          <w:sz w:val="28"/>
          <w:szCs w:val="28"/>
        </w:rPr>
      </w:pPr>
    </w:p>
    <w:p w:rsidR="00387BD3" w:rsidRPr="00D2714B" w:rsidRDefault="00854F18" w:rsidP="004C28B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87BD3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87BD3" w:rsidRPr="00D2714B" w:rsidRDefault="00387BD3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».</w:t>
      </w:r>
    </w:p>
    <w:p w:rsidR="00387BD3" w:rsidRPr="0073781D" w:rsidRDefault="00387BD3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 xml:space="preserve">Целью изучения дисциплины «Учет и налогообложение экспортно-импортных операций и валютно-финансовые расчеты» является изучение теоретических аспектов бухгалтерского учета и налогообложения внешнеэкономической деятельности и формирование у </w:t>
      </w:r>
      <w:r>
        <w:rPr>
          <w:sz w:val="28"/>
          <w:szCs w:val="28"/>
        </w:rPr>
        <w:t>обучающихся</w:t>
      </w:r>
      <w:r w:rsidRPr="0073781D">
        <w:rPr>
          <w:sz w:val="28"/>
          <w:szCs w:val="28"/>
        </w:rPr>
        <w:t xml:space="preserve">  практических навыков использования методик учета и налогообложения у субъектов внешнеэкономической деятельности.</w:t>
      </w:r>
    </w:p>
    <w:p w:rsidR="00387BD3" w:rsidRPr="0073781D" w:rsidRDefault="00387BD3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>Для достижения поставленной цели решаются следующие задачи:</w:t>
      </w:r>
    </w:p>
    <w:p w:rsidR="00387BD3" w:rsidRDefault="00387BD3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нормативно-правовых документов, регламентирующих </w:t>
      </w:r>
      <w:r w:rsidRPr="00953C06">
        <w:rPr>
          <w:color w:val="000000"/>
          <w:sz w:val="28"/>
          <w:szCs w:val="28"/>
        </w:rPr>
        <w:t>учет операций внешнеэкономической деятельности</w:t>
      </w:r>
      <w:r>
        <w:rPr>
          <w:color w:val="000000"/>
          <w:sz w:val="28"/>
          <w:szCs w:val="28"/>
        </w:rPr>
        <w:t xml:space="preserve"> в Российской Федерации;</w:t>
      </w:r>
    </w:p>
    <w:p w:rsidR="00387BD3" w:rsidRDefault="00387BD3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527493">
        <w:rPr>
          <w:color w:val="000000"/>
          <w:sz w:val="28"/>
          <w:szCs w:val="28"/>
        </w:rPr>
        <w:t>изучение влияния таможенного, валютного и налогового регулирования и контроля на формирование показателей бухгалтерской отчетности организаций</w:t>
      </w:r>
      <w:r>
        <w:rPr>
          <w:color w:val="000000"/>
          <w:sz w:val="28"/>
          <w:szCs w:val="28"/>
        </w:rPr>
        <w:t xml:space="preserve"> - </w:t>
      </w:r>
      <w:r w:rsidRPr="00527493">
        <w:rPr>
          <w:color w:val="000000"/>
          <w:sz w:val="28"/>
          <w:szCs w:val="28"/>
        </w:rPr>
        <w:t>участников внешнеэкономической деятельности;</w:t>
      </w:r>
    </w:p>
    <w:p w:rsidR="00387BD3" w:rsidRPr="00527493" w:rsidRDefault="00387BD3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sz w:val="24"/>
          <w:szCs w:val="24"/>
        </w:rPr>
      </w:pPr>
      <w:r w:rsidRPr="00527493">
        <w:rPr>
          <w:color w:val="000000"/>
          <w:sz w:val="28"/>
          <w:szCs w:val="28"/>
        </w:rPr>
        <w:t xml:space="preserve"> развитие практических умений и навыков по отражению в бухгалтерском учете и отчетности операций</w:t>
      </w:r>
      <w:r>
        <w:rPr>
          <w:color w:val="000000"/>
          <w:sz w:val="28"/>
          <w:szCs w:val="28"/>
        </w:rPr>
        <w:t>, стоимость которых выражена в иностранной валюте.</w:t>
      </w: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87BD3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87BD3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87BD3" w:rsidRDefault="00387BD3" w:rsidP="00815302">
      <w:pPr>
        <w:pStyle w:val="1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-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>специфику нормативного регулирования внешнеэкономической деятельности</w:t>
      </w: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,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сущность валютного регулирования и валютного контроля и их влияние на организацию учета; </w:t>
      </w:r>
    </w:p>
    <w:p w:rsidR="00387BD3" w:rsidRPr="00606854" w:rsidRDefault="00387BD3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систему документального оформления и бухгалтерского  учета операций внешнеэкономической деятельности;</w:t>
      </w:r>
    </w:p>
    <w:p w:rsidR="00387BD3" w:rsidRPr="00606854" w:rsidRDefault="00387BD3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принципы формирования бухгалтерской информации о внешнеэкономических операциях;</w:t>
      </w:r>
    </w:p>
    <w:p w:rsidR="00387BD3" w:rsidRPr="00606854" w:rsidRDefault="00387BD3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 правила и методы отражения в бухгалтерском учете экспортно-импортных операций;</w:t>
      </w:r>
    </w:p>
    <w:p w:rsidR="00387BD3" w:rsidRPr="00606854" w:rsidRDefault="00387BD3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особенности налогообложения экспортно-импортных операций;</w:t>
      </w:r>
    </w:p>
    <w:p w:rsidR="00387BD3" w:rsidRDefault="00387BD3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 w:rsidRPr="00606854">
        <w:rPr>
          <w:sz w:val="28"/>
          <w:szCs w:val="28"/>
        </w:rPr>
        <w:t>- порядок формирования показателей бухгалтерской отчетности участников  внешнеэкономической деятельности, стоимость которых выражена в иностранной валюте</w:t>
      </w:r>
      <w:r w:rsidRPr="00527493">
        <w:rPr>
          <w:bCs/>
          <w:color w:val="000000"/>
          <w:spacing w:val="-2"/>
          <w:sz w:val="28"/>
          <w:szCs w:val="28"/>
        </w:rPr>
        <w:t>.</w:t>
      </w:r>
    </w:p>
    <w:p w:rsidR="00387BD3" w:rsidRDefault="00387BD3" w:rsidP="00815302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387BD3" w:rsidRDefault="00387BD3" w:rsidP="00815302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387BD3" w:rsidRDefault="00387BD3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87BD3" w:rsidRPr="00606854" w:rsidRDefault="00387BD3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использовать систему теоретических знаний о специфике внешнеэкономической деятельности для систематизации показателей в области ее учета и налогообложения;</w:t>
      </w:r>
    </w:p>
    <w:p w:rsidR="00387BD3" w:rsidRDefault="00387BD3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 xml:space="preserve">- </w:t>
      </w:r>
      <w:r w:rsidRPr="00DD219A">
        <w:rPr>
          <w:sz w:val="28"/>
          <w:szCs w:val="28"/>
        </w:rPr>
        <w:t xml:space="preserve">составлять бухгалтерские записи </w:t>
      </w:r>
      <w:r>
        <w:rPr>
          <w:sz w:val="28"/>
          <w:szCs w:val="28"/>
        </w:rPr>
        <w:t>по учету хозяйственных операций, связанных с экспортом-импортом продукции, товаров, работ и услуг</w:t>
      </w:r>
      <w:r w:rsidRPr="00DD219A">
        <w:rPr>
          <w:sz w:val="28"/>
          <w:szCs w:val="28"/>
        </w:rPr>
        <w:t>;</w:t>
      </w:r>
    </w:p>
    <w:p w:rsidR="00387BD3" w:rsidRDefault="00387BD3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- обобщать  </w:t>
      </w:r>
      <w:r w:rsidRPr="00025168">
        <w:rPr>
          <w:sz w:val="28"/>
          <w:szCs w:val="28"/>
        </w:rPr>
        <w:t>результаты внешнеэкономической деятельности</w:t>
      </w:r>
      <w:r w:rsidRPr="00527493">
        <w:rPr>
          <w:bCs/>
          <w:color w:val="000000"/>
          <w:spacing w:val="-2"/>
          <w:sz w:val="28"/>
          <w:szCs w:val="28"/>
        </w:rPr>
        <w:t xml:space="preserve"> </w:t>
      </w:r>
      <w:r>
        <w:rPr>
          <w:bCs/>
          <w:color w:val="000000"/>
          <w:spacing w:val="-2"/>
          <w:sz w:val="28"/>
          <w:szCs w:val="28"/>
        </w:rPr>
        <w:t xml:space="preserve">и </w:t>
      </w:r>
      <w:r w:rsidRPr="00527493">
        <w:rPr>
          <w:bCs/>
          <w:color w:val="000000"/>
          <w:spacing w:val="-2"/>
          <w:sz w:val="28"/>
          <w:szCs w:val="28"/>
        </w:rPr>
        <w:t>использовать основные методы анализа у субъектов внешнеэкономической деятельности</w:t>
      </w:r>
      <w:r>
        <w:rPr>
          <w:bCs/>
          <w:color w:val="000000"/>
          <w:spacing w:val="-2"/>
          <w:sz w:val="28"/>
          <w:szCs w:val="28"/>
        </w:rPr>
        <w:t>;</w:t>
      </w:r>
    </w:p>
    <w:p w:rsidR="00387BD3" w:rsidRDefault="00387BD3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правильно документировать экспортно-импортные операции;</w:t>
      </w:r>
    </w:p>
    <w:p w:rsidR="00387BD3" w:rsidRDefault="00387BD3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формировать бухгалтерские проводки по учету расчетов экспортных и импортных операций, по результатам проведения инвентаризации расчетов;</w:t>
      </w:r>
    </w:p>
    <w:p w:rsidR="00387BD3" w:rsidRDefault="00387BD3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оформлять платежные документы по валютно-финансовым расчетам;</w:t>
      </w:r>
    </w:p>
    <w:p w:rsidR="00387BD3" w:rsidRDefault="00387BD3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определять проводки по начислению налогов, сборов, таможенных платежей, возникающих по экспортным и импортным операциям.</w:t>
      </w:r>
    </w:p>
    <w:p w:rsidR="00387BD3" w:rsidRDefault="00387BD3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87BD3" w:rsidRPr="00CA2765" w:rsidRDefault="00387BD3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термино</w:t>
      </w:r>
      <w:r w:rsidRPr="00C423B9">
        <w:rPr>
          <w:sz w:val="28"/>
          <w:szCs w:val="28"/>
        </w:rPr>
        <w:t>логией внешнеэкономической деятельности</w:t>
      </w:r>
      <w:r w:rsidRPr="00CA2765">
        <w:rPr>
          <w:bCs/>
          <w:sz w:val="28"/>
          <w:szCs w:val="28"/>
        </w:rPr>
        <w:t>;</w:t>
      </w:r>
    </w:p>
    <w:p w:rsidR="00387BD3" w:rsidRPr="00CA2765" w:rsidRDefault="00387BD3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53538">
        <w:rPr>
          <w:sz w:val="28"/>
          <w:szCs w:val="28"/>
        </w:rPr>
        <w:t xml:space="preserve">навыками решения </w:t>
      </w:r>
      <w:r>
        <w:rPr>
          <w:sz w:val="28"/>
          <w:szCs w:val="28"/>
        </w:rPr>
        <w:t>практических зад</w:t>
      </w:r>
      <w:r w:rsidRPr="00153538">
        <w:rPr>
          <w:sz w:val="28"/>
          <w:szCs w:val="28"/>
        </w:rPr>
        <w:t xml:space="preserve">ач </w:t>
      </w:r>
      <w:r>
        <w:rPr>
          <w:sz w:val="28"/>
          <w:szCs w:val="28"/>
        </w:rPr>
        <w:t xml:space="preserve">и ситуаций </w:t>
      </w:r>
      <w:r w:rsidRPr="00153538">
        <w:rPr>
          <w:sz w:val="28"/>
          <w:szCs w:val="28"/>
        </w:rPr>
        <w:t xml:space="preserve">по учету </w:t>
      </w:r>
      <w:r>
        <w:rPr>
          <w:sz w:val="28"/>
          <w:szCs w:val="28"/>
        </w:rPr>
        <w:t>экспортно-импортных операций</w:t>
      </w:r>
      <w:r w:rsidRPr="00CA2765">
        <w:rPr>
          <w:bCs/>
          <w:sz w:val="28"/>
          <w:szCs w:val="28"/>
        </w:rPr>
        <w:t>;</w:t>
      </w:r>
    </w:p>
    <w:p w:rsidR="00387BD3" w:rsidRDefault="00387BD3" w:rsidP="008A4BD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приемами налоговых расчетов по вопросам внешнеэкономической деятельности хозяйствующих субъектов</w:t>
      </w:r>
      <w:r w:rsidRPr="008A4BD8">
        <w:rPr>
          <w:sz w:val="28"/>
          <w:szCs w:val="28"/>
        </w:rPr>
        <w:t>.</w:t>
      </w:r>
    </w:p>
    <w:p w:rsidR="00387BD3" w:rsidRPr="00985000" w:rsidRDefault="00387BD3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87BD3" w:rsidRDefault="00387BD3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387BD3" w:rsidRDefault="00387BD3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87BD3" w:rsidRPr="009D37BB" w:rsidRDefault="00387BD3" w:rsidP="009D37B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 способность использовать основы правовых знаний в различных сферах деятельности (ОК-6</w:t>
      </w:r>
      <w:r>
        <w:rPr>
          <w:sz w:val="28"/>
          <w:szCs w:val="28"/>
        </w:rPr>
        <w:t>).</w:t>
      </w:r>
    </w:p>
    <w:p w:rsidR="00387BD3" w:rsidRPr="00C573A9" w:rsidRDefault="00387BD3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87BD3" w:rsidRPr="009D37BB" w:rsidRDefault="00387BD3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</w:t>
      </w:r>
      <w:r>
        <w:rPr>
          <w:sz w:val="28"/>
          <w:szCs w:val="28"/>
        </w:rPr>
        <w:t>).</w:t>
      </w:r>
    </w:p>
    <w:p w:rsidR="00387BD3" w:rsidRPr="00A52159" w:rsidRDefault="00387BD3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D37BB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387BD3" w:rsidRPr="009D37BB" w:rsidRDefault="00387BD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37BB">
        <w:rPr>
          <w:bCs/>
          <w:i/>
          <w:sz w:val="28"/>
          <w:szCs w:val="28"/>
        </w:rPr>
        <w:t>учетная деятельность</w:t>
      </w:r>
      <w:r w:rsidRPr="009D37BB">
        <w:rPr>
          <w:bCs/>
          <w:sz w:val="28"/>
          <w:szCs w:val="28"/>
        </w:rPr>
        <w:t>:</w:t>
      </w:r>
    </w:p>
    <w:p w:rsidR="00387BD3" w:rsidRPr="009D37BB" w:rsidRDefault="00387BD3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способность осуществлять документирование хозяйственных операций, проводить учет денежных средств, разрабатывать рабочий план </w:t>
      </w:r>
      <w:r w:rsidRPr="009D37BB">
        <w:rPr>
          <w:sz w:val="28"/>
          <w:szCs w:val="28"/>
        </w:rPr>
        <w:lastRenderedPageBreak/>
        <w:t>счетов бухгалтерского учета организации и формировать на его основе бухгалтерские проводки (ПК-14);</w:t>
      </w:r>
    </w:p>
    <w:p w:rsidR="00387BD3" w:rsidRPr="009D37BB" w:rsidRDefault="00387BD3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387BD3" w:rsidRPr="009D37BB" w:rsidRDefault="00387BD3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(ПК-16).</w:t>
      </w: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87BD3" w:rsidRPr="00D2714B" w:rsidRDefault="00387BD3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Б1.В.ДВ.11.1)</w:t>
      </w:r>
      <w:r w:rsidRPr="00D2714B">
        <w:rPr>
          <w:sz w:val="28"/>
          <w:szCs w:val="28"/>
        </w:rPr>
        <w:t xml:space="preserve"> относится к </w:t>
      </w:r>
      <w:r w:rsidRPr="005B34E4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87BD3" w:rsidRPr="00D2714B" w:rsidRDefault="00387BD3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387BD3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387BD3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87BD3" w:rsidRPr="00D2714B" w:rsidRDefault="00387BD3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87BD3" w:rsidRPr="00D2714B" w:rsidRDefault="00387BD3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87BD3" w:rsidRPr="00D2714B" w:rsidRDefault="00387BD3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87BD3" w:rsidRPr="00D2714B" w:rsidRDefault="00387BD3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387BD3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87BD3" w:rsidRPr="00D2714B" w:rsidRDefault="00387BD3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87BD3" w:rsidRPr="00D2714B" w:rsidRDefault="00387BD3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387BD3" w:rsidRPr="00D2714B" w:rsidRDefault="00387BD3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5B3149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87BD3" w:rsidRDefault="005B3149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87BD3" w:rsidRDefault="005B3149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87BD3" w:rsidRDefault="005B3149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387BD3" w:rsidRPr="00D2714B" w:rsidTr="00006F7E">
        <w:trPr>
          <w:jc w:val="center"/>
        </w:trPr>
        <w:tc>
          <w:tcPr>
            <w:tcW w:w="5353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87BD3" w:rsidRDefault="00387BD3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673"/>
        <w:gridCol w:w="4276"/>
      </w:tblGrid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73" w:type="dxa"/>
            <w:vAlign w:val="center"/>
          </w:tcPr>
          <w:p w:rsidR="00387BD3" w:rsidRPr="00D2714B" w:rsidRDefault="00387BD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Порядок нормативного  регулирования  бухгалтерского  учета  и  отчетности   операций, выраженных  в  иностранной  валюте. Оценка и переоценка активов и обязательств,  выраженных  в  иностранной  валюте. Понятие  курсовой разницы. Порядок бухгалтерского учета  курсовой  разницы.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Порядок документального оформления операций по покупке иностранной валюты. Отражение в бухгалтерском учете операций покупки иностранной валюты.  Порядок документального оформления операций по продаже иностранной валюты. Отражение в бухгалтерском учете операций продажи иностранной валюты.  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экспортных  операций. Учет  таможенных  экспортных  пошлин  и  платежей</w:t>
            </w:r>
            <w:bookmarkStart w:id="0" w:name="sub_2100"/>
            <w:r w:rsidRPr="00D01C10">
              <w:rPr>
                <w:sz w:val="28"/>
                <w:szCs w:val="28"/>
              </w:rPr>
              <w:t>. Учет  авансов по экспортным операциям</w:t>
            </w:r>
            <w:bookmarkEnd w:id="0"/>
            <w:r w:rsidRPr="00D01C10">
              <w:rPr>
                <w:sz w:val="28"/>
                <w:szCs w:val="28"/>
              </w:rPr>
              <w:t>. Особенности бухгалтерского учета экспортных операций. Экспорт с участием посредника.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Документальное оформление и корреспонденция счетов учета  </w:t>
            </w:r>
            <w:r w:rsidRPr="00D01C10">
              <w:rPr>
                <w:sz w:val="28"/>
                <w:szCs w:val="28"/>
              </w:rPr>
              <w:lastRenderedPageBreak/>
              <w:t>импортных операций.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lastRenderedPageBreak/>
              <w:t xml:space="preserve">Документальное  оформление  приобретения  товаров,  работ,  </w:t>
            </w:r>
            <w:r w:rsidRPr="00D01C10">
              <w:rPr>
                <w:sz w:val="28"/>
                <w:szCs w:val="28"/>
              </w:rPr>
              <w:lastRenderedPageBreak/>
              <w:t>услуг  по  импорту.  Порядок  определения  таможенной  стоимости  товаров.  Учет  таможенных  пошлин  и  платежей  при  импортных  операциях. Особенности бухгалтерского учета импортных операций. Учет импорта товаров с участием посредников.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Нормативное  регулирование   внешнеторговых  бартерных   сделок. Документальное оформление  внешнеторговых  бартерных сделок. Бухгалтерский учет внешнеторговых бартерных сделок</w:t>
            </w:r>
            <w:bookmarkStart w:id="1" w:name="sub_300"/>
            <w:r w:rsidRPr="00D01C10">
              <w:rPr>
                <w:sz w:val="28"/>
                <w:szCs w:val="28"/>
              </w:rPr>
              <w:t>. Отчетность по внешнеторговой бартерной сделке</w:t>
            </w:r>
            <w:bookmarkEnd w:id="1"/>
            <w:r w:rsidRPr="00D01C10">
              <w:rPr>
                <w:sz w:val="28"/>
                <w:szCs w:val="28"/>
              </w:rPr>
              <w:t>. Налоговый учет внешнеторговых бартерных сделок.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4276" w:type="dxa"/>
            <w:vAlign w:val="center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Нормативное регулирование налогообложения внешнеторговых операций. Особенности расчета, начисления и оплаты налога на добавленную стоимость по экспортно-импортным операциям. Порядок уплаты таможенных пошлин. Формирование показателей налоговых деклараций по экспортно-импортным операциям. 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Валютные отношения и валютная система. Валютный курс. Валютные операции и их нормативное регулирование в РФ. Валютно-финансовые и платежные условия внешнеэкономических сделок. Валютные риски.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Расчеты банковскими переводами. Расчеты чеками и векселями в международных </w:t>
            </w:r>
            <w:r w:rsidRPr="00D01C10">
              <w:rPr>
                <w:sz w:val="28"/>
                <w:szCs w:val="28"/>
              </w:rPr>
              <w:lastRenderedPageBreak/>
              <w:t>торговых операциях. Аккредитивная и инкассовая формы расчетов  по внешнеэкономическим сделкам. Клиринг. Межбанковские расчеты.</w:t>
            </w:r>
          </w:p>
        </w:tc>
      </w:tr>
      <w:tr w:rsidR="00387BD3" w:rsidRPr="00D2714B" w:rsidTr="00D01C10">
        <w:trPr>
          <w:jc w:val="center"/>
        </w:trPr>
        <w:tc>
          <w:tcPr>
            <w:tcW w:w="62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673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4276" w:type="dxa"/>
          </w:tcPr>
          <w:p w:rsidR="00387BD3" w:rsidRPr="00D01C10" w:rsidRDefault="00387BD3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Формы международного кредита и их классификация. Внешнеторговый кредит и его разновидность — фирменный кредит. Банковские кредиты. Кредит по компенсационным сделкам. Смешанный кредит и его разновидности: лизинг, факторинг и форфейтинг. Акцептно-рамбурсный  и синдицированный кредиты.</w:t>
            </w:r>
          </w:p>
        </w:tc>
      </w:tr>
    </w:tbl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87BD3" w:rsidRPr="00D2714B" w:rsidTr="00990DC5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87BD3" w:rsidRPr="00D2714B" w:rsidRDefault="00387BD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 xml:space="preserve">Налогообложение операций по </w:t>
            </w:r>
            <w:r w:rsidRPr="00D01C10">
              <w:rPr>
                <w:color w:val="000000"/>
                <w:spacing w:val="6"/>
                <w:sz w:val="28"/>
                <w:szCs w:val="28"/>
              </w:rPr>
              <w:lastRenderedPageBreak/>
              <w:t>импорту-экспорту продукции, товаров, услуг.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7B567D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387BD3" w:rsidRPr="00D2714B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87BD3" w:rsidRPr="00D2714B" w:rsidRDefault="00387BD3" w:rsidP="00006F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628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87BD3" w:rsidRPr="00D2714B" w:rsidTr="00006F7E">
        <w:trPr>
          <w:jc w:val="center"/>
        </w:trPr>
        <w:tc>
          <w:tcPr>
            <w:tcW w:w="5524" w:type="dxa"/>
            <w:gridSpan w:val="2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87BD3" w:rsidRPr="00D2714B" w:rsidRDefault="00387BD3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387BD3" w:rsidRDefault="00387BD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87BD3" w:rsidRPr="00D2714B" w:rsidRDefault="00387BD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5582"/>
        <w:gridCol w:w="3116"/>
      </w:tblGrid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582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3116" w:type="dxa"/>
            <w:vAlign w:val="center"/>
          </w:tcPr>
          <w:p w:rsidR="00387BD3" w:rsidRPr="0038209C" w:rsidRDefault="00387BD3" w:rsidP="0038209C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 xml:space="preserve">Гейзер А.А. Бухгалтерский учет операций, стоимость </w:t>
            </w:r>
            <w:r w:rsidRPr="0038209C">
              <w:rPr>
                <w:bCs/>
                <w:sz w:val="28"/>
                <w:szCs w:val="28"/>
              </w:rPr>
              <w:lastRenderedPageBreak/>
              <w:t>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387BD3" w:rsidRPr="00D2714B" w:rsidTr="000A291D">
        <w:trPr>
          <w:jc w:val="center"/>
        </w:trPr>
        <w:tc>
          <w:tcPr>
            <w:tcW w:w="653" w:type="dxa"/>
            <w:vAlign w:val="center"/>
          </w:tcPr>
          <w:p w:rsidR="00387BD3" w:rsidRPr="00D2714B" w:rsidRDefault="00387BD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582" w:type="dxa"/>
          </w:tcPr>
          <w:p w:rsidR="00387BD3" w:rsidRPr="00D01C10" w:rsidRDefault="00387BD3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3116" w:type="dxa"/>
            <w:vAlign w:val="center"/>
          </w:tcPr>
          <w:p w:rsidR="00387BD3" w:rsidRPr="00D2714B" w:rsidRDefault="00387BD3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</w:tbl>
    <w:p w:rsidR="00387BD3" w:rsidRDefault="00387BD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291D" w:rsidRPr="00D2714B" w:rsidRDefault="000A291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87BD3" w:rsidRPr="00D2714B" w:rsidRDefault="00387BD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87BD3" w:rsidRPr="00D2714B" w:rsidRDefault="00387BD3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87BD3" w:rsidRPr="00D2714B" w:rsidRDefault="00387BD3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291D" w:rsidRPr="00D322E9" w:rsidRDefault="000A291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7BD3" w:rsidRDefault="00387BD3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38209C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291D" w:rsidRPr="0038209C" w:rsidRDefault="000A291D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530BE" w:rsidRDefault="002530BE" w:rsidP="004C76E4">
      <w:pPr>
        <w:widowControl/>
        <w:numPr>
          <w:ilvl w:val="0"/>
          <w:numId w:val="27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Бархатов А. П. Бухгалтерский учет внешнеэкономической деятельности. —  Москва:  Дашков и К 2014 г.— 268 с. — Электронное издание. Режим доступа: http://ibooks.ru/reading.php?productid=342363</w:t>
      </w:r>
    </w:p>
    <w:p w:rsidR="004C76E4" w:rsidRDefault="004C76E4" w:rsidP="004C76E4">
      <w:pPr>
        <w:widowControl/>
        <w:numPr>
          <w:ilvl w:val="0"/>
          <w:numId w:val="27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Гейзер А.А. Бухгалтерский учет операций, стоимость которых выражена в иностранной валюте. Учебное пособие. – СПб: ПГУПС, 2013 – 23 с.</w:t>
      </w:r>
    </w:p>
    <w:p w:rsidR="004C76E4" w:rsidRPr="000A291D" w:rsidRDefault="004C76E4" w:rsidP="004C76E4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4C76E4" w:rsidRDefault="004C76E4" w:rsidP="004C76E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A291D" w:rsidRDefault="000A291D" w:rsidP="004C76E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A291D" w:rsidRPr="004C76E4" w:rsidRDefault="000A291D" w:rsidP="000A291D">
      <w:pPr>
        <w:adjustRightInd w:val="0"/>
        <w:snapToGrid w:val="0"/>
        <w:spacing w:line="24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1. Прокушев Е.Ф. Внешнеэкономическая деятельность: Учебник, 8-е изд. —  Москва:  Дашков и К 2012 г.— 500 с. — Электронное издание. Режим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доступа</w:t>
      </w:r>
      <w:r>
        <w:rPr>
          <w:bCs/>
          <w:sz w:val="28"/>
          <w:szCs w:val="28"/>
          <w:lang w:val="en-US"/>
        </w:rPr>
        <w:t>:</w:t>
      </w:r>
      <w:r>
        <w:rPr>
          <w:lang w:val="en-US"/>
        </w:rPr>
        <w:t xml:space="preserve"> </w:t>
      </w:r>
      <w:r>
        <w:rPr>
          <w:bCs/>
          <w:sz w:val="28"/>
          <w:szCs w:val="28"/>
          <w:lang w:val="en-US"/>
        </w:rPr>
        <w:t>http://ibooks.ru/reading.php?productid =24762&amp;search_ string=%D0%B2%D0%B0%D0%BB%D1%8E%D1%82%D0%B0</w:t>
      </w:r>
    </w:p>
    <w:p w:rsidR="00387BD3" w:rsidRPr="000A291D" w:rsidRDefault="00387BD3" w:rsidP="0095427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387BD3" w:rsidRDefault="00387BD3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87115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291D" w:rsidRPr="00A87115" w:rsidRDefault="000A291D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Налоговый кодекс Российской Федерации (часть вторая), от 05.08.2000 г. № 117-ФЗ; 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71DB">
        <w:rPr>
          <w:bCs/>
          <w:sz w:val="28"/>
          <w:szCs w:val="28"/>
        </w:rPr>
        <w:t>Таможенный кодекс Российской Федерации от 28 мая 2003 г. № 61-ФЗ</w:t>
      </w:r>
      <w:r>
        <w:rPr>
          <w:bCs/>
          <w:sz w:val="28"/>
          <w:szCs w:val="28"/>
        </w:rPr>
        <w:t>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10 декабря 2003 г. N 173-ФЗ  «О валютном регулировании и валютном контроле»;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Федеральный закон от 08 декабря 2003 г № 164-ФЗ «Об основах государственного регулирования внешнеторговой деятельности»;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29 октября 1998 г. № 164-ФЗ «О финансовой аренде (лизинге)»;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8 февраля 1998 г. № 16-ФЗ «О присоединении Российской Федерации к Конвенции УНИДРУА о международном финансовом лизинге»;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27.06.2011 г. № 161-ФЗ «О национальной платежной системе»;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07.02.2011 г № 7-ФЗ «О клиринге и клиринговой деятельности»;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06 декабря 2011 года № 402-ФЗ «О бухгалтерском учете»</w:t>
      </w:r>
      <w:r w:rsidRPr="00D2714B">
        <w:rPr>
          <w:bCs/>
          <w:sz w:val="28"/>
          <w:szCs w:val="28"/>
        </w:rPr>
        <w:t>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29 июля 1998 г. № 34н «Об утверждении Положения по ведению бухгалтерского учета и бухгалтерской отчетности в Российской Федерации»;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27 ноября 2006 г № 154н «Об утверждении Положения по бухгалтерскому учету «Учет активов и обязательств, стоимость которых выражена в иностранной валюте» (ПБУ 3/06);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32н «Об утверждении Положения по бухгалтерскому учету «Учет доходов организации» (ПБУ 9/99);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33н «Об утверждении Положения по бухгалтерскому учету «Учет расходов организации» (ПБУ 10/99);</w:t>
      </w:r>
    </w:p>
    <w:p w:rsidR="00387BD3" w:rsidRDefault="00387BD3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31 октября 2000 г № 94н «Об утверждении Плана счетов бухгалтерского учета финансово-хозяйственной деятельности организаций и Инструкции по его применению»;</w:t>
      </w:r>
    </w:p>
    <w:p w:rsidR="00387BD3" w:rsidRDefault="00387BD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291D" w:rsidRPr="00D2714B" w:rsidRDefault="000A291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7BD3" w:rsidRPr="009612C3" w:rsidRDefault="00387BD3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612C3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387BD3" w:rsidRPr="005B5D66" w:rsidRDefault="00387BD3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«Главбух»</w:t>
      </w:r>
      <w:r w:rsidRPr="005B5D66">
        <w:rPr>
          <w:bCs/>
          <w:sz w:val="28"/>
          <w:szCs w:val="28"/>
        </w:rPr>
        <w:t>;</w:t>
      </w:r>
    </w:p>
    <w:p w:rsidR="00387BD3" w:rsidRPr="005B5D66" w:rsidRDefault="00387BD3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«Финансовый директор»</w:t>
      </w:r>
      <w:r w:rsidRPr="005B5D66">
        <w:rPr>
          <w:bCs/>
          <w:sz w:val="28"/>
          <w:szCs w:val="28"/>
        </w:rPr>
        <w:t>;</w:t>
      </w:r>
    </w:p>
    <w:p w:rsidR="00387BD3" w:rsidRPr="005B5D66" w:rsidRDefault="00387BD3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3.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«Финансовая аналитика: проблемы и решения»</w:t>
      </w:r>
      <w:r w:rsidRPr="005B5D66">
        <w:rPr>
          <w:bCs/>
          <w:sz w:val="28"/>
          <w:szCs w:val="28"/>
        </w:rPr>
        <w:t>;</w:t>
      </w:r>
    </w:p>
    <w:p w:rsidR="00387BD3" w:rsidRDefault="00387BD3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4.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«Финансы и кредит».</w:t>
      </w:r>
    </w:p>
    <w:p w:rsidR="00387BD3" w:rsidRDefault="00387BD3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291D" w:rsidRDefault="000A291D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7BD3" w:rsidRPr="006338D7" w:rsidRDefault="00387BD3" w:rsidP="0096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387BD3" w:rsidRDefault="00387BD3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7BD3" w:rsidRPr="00AA68EB" w:rsidRDefault="00387BD3" w:rsidP="009612C3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>
        <w:rPr>
          <w:bCs/>
          <w:sz w:val="28"/>
          <w:szCs w:val="28"/>
          <w:lang w:val="en-US"/>
        </w:rPr>
        <w:t>htt</w:t>
      </w:r>
      <w:r w:rsidRPr="007E14C4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www</w:t>
      </w:r>
      <w:r w:rsidRPr="007E14C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minfin</w:t>
      </w:r>
      <w:r w:rsidRPr="007E14C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AA68EB">
        <w:rPr>
          <w:bCs/>
          <w:sz w:val="28"/>
          <w:szCs w:val="28"/>
        </w:rPr>
        <w:t>;</w:t>
      </w:r>
    </w:p>
    <w:p w:rsidR="00387BD3" w:rsidRDefault="00387BD3" w:rsidP="009612C3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 w:rsidRPr="00AA68EB">
        <w:rPr>
          <w:bCs/>
          <w:sz w:val="28"/>
          <w:szCs w:val="28"/>
        </w:rPr>
        <w:tab/>
      </w:r>
      <w:r w:rsidRPr="007E14C4">
        <w:rPr>
          <w:bCs/>
          <w:sz w:val="28"/>
          <w:szCs w:val="28"/>
        </w:rPr>
        <w:t>http://www.customs.ru/</w:t>
      </w:r>
      <w:r>
        <w:rPr>
          <w:bCs/>
          <w:sz w:val="28"/>
          <w:szCs w:val="28"/>
        </w:rPr>
        <w:t>.</w:t>
      </w:r>
    </w:p>
    <w:p w:rsidR="00387BD3" w:rsidRDefault="00387BD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28BC" w:rsidRDefault="004C28BC" w:rsidP="004C28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C28BC" w:rsidRDefault="004C28BC" w:rsidP="004C28B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4C28BC" w:rsidRDefault="004C28BC" w:rsidP="004C28BC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lastRenderedPageBreak/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4C28BC" w:rsidRPr="00CF3FA7" w:rsidRDefault="004C28BC" w:rsidP="004C28BC">
      <w:pPr>
        <w:widowControl/>
        <w:numPr>
          <w:ilvl w:val="0"/>
          <w:numId w:val="2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4C28BC" w:rsidRPr="00CF3FA7" w:rsidRDefault="004C28BC" w:rsidP="004C28BC">
      <w:pPr>
        <w:widowControl/>
        <w:numPr>
          <w:ilvl w:val="0"/>
          <w:numId w:val="2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4C28BC" w:rsidRDefault="004C28BC" w:rsidP="004C28BC">
      <w:pPr>
        <w:numPr>
          <w:ilvl w:val="0"/>
          <w:numId w:val="2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4C28BC" w:rsidRPr="00847944" w:rsidRDefault="004C28BC" w:rsidP="004C28BC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4C28BC" w:rsidRDefault="004C28BC" w:rsidP="004C28BC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4C28BC" w:rsidRPr="004636AA" w:rsidRDefault="004C28BC" w:rsidP="004C28BC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4C28BC" w:rsidRDefault="004C28BC" w:rsidP="004C28B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4C28BC" w:rsidRPr="006338D7" w:rsidRDefault="004C28BC" w:rsidP="004C28BC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A291D" w:rsidRPr="007150CC" w:rsidRDefault="000A291D" w:rsidP="004C28B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C28BC" w:rsidRPr="00490574" w:rsidRDefault="004C28BC" w:rsidP="004C28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C28BC" w:rsidRPr="008C144C" w:rsidRDefault="004C28BC" w:rsidP="004C28B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C28BC" w:rsidRPr="008C144C" w:rsidRDefault="004C28BC" w:rsidP="004C28B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C28BC" w:rsidRPr="008C144C" w:rsidRDefault="004C28BC" w:rsidP="004C28B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291D" w:rsidRDefault="000A291D" w:rsidP="004C28B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291D" w:rsidRDefault="004C28BC" w:rsidP="000A291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A291D" w:rsidRDefault="000A291D" w:rsidP="000A291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28BC" w:rsidRPr="004937AD" w:rsidRDefault="004C28BC" w:rsidP="000A291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C28BC" w:rsidRPr="004937AD" w:rsidRDefault="004C28BC" w:rsidP="004C28BC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C28BC" w:rsidRPr="004937AD" w:rsidRDefault="004C28BC" w:rsidP="004C28BC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4C28BC" w:rsidRDefault="004C28BC" w:rsidP="004C28BC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4C28BC" w:rsidRPr="00B857E5" w:rsidRDefault="004C28BC" w:rsidP="004C28BC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4C28BC" w:rsidRDefault="004C28BC" w:rsidP="004C28BC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4C28BC" w:rsidRPr="007E485F" w:rsidRDefault="004C28BC" w:rsidP="004C28BC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C28BC" w:rsidRPr="002E21D0" w:rsidRDefault="004C28BC" w:rsidP="004C28BC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4C28BC" w:rsidRPr="00D2714B" w:rsidRDefault="004C28BC" w:rsidP="004C28BC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4C28BC" w:rsidRPr="002E21D0" w:rsidRDefault="004C28BC" w:rsidP="004C28BC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4C28BC" w:rsidRPr="002E21D0" w:rsidRDefault="004C28BC" w:rsidP="004C28BC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4C28BC" w:rsidRDefault="004C28BC" w:rsidP="004C28BC">
      <w:pPr>
        <w:pStyle w:val="a3"/>
        <w:rPr>
          <w:bCs/>
          <w:sz w:val="28"/>
          <w:szCs w:val="28"/>
        </w:rPr>
      </w:pPr>
    </w:p>
    <w:p w:rsidR="004C28BC" w:rsidRDefault="004C28BC" w:rsidP="004C28B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C28BC" w:rsidRPr="004937AD" w:rsidRDefault="004C28BC" w:rsidP="004C28BC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C28BC" w:rsidRPr="004937AD" w:rsidRDefault="004C28BC" w:rsidP="004C28BC">
      <w:pPr>
        <w:pStyle w:val="2"/>
        <w:widowControl w:val="0"/>
        <w:numPr>
          <w:ilvl w:val="0"/>
          <w:numId w:val="24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4C28BC" w:rsidRPr="004937AD" w:rsidRDefault="004C28BC" w:rsidP="004C28BC">
      <w:pPr>
        <w:pStyle w:val="2"/>
        <w:widowControl w:val="0"/>
        <w:numPr>
          <w:ilvl w:val="0"/>
          <w:numId w:val="24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4C28BC" w:rsidRPr="004937AD" w:rsidRDefault="004C28BC" w:rsidP="004C28BC">
      <w:pPr>
        <w:pStyle w:val="2"/>
        <w:widowControl w:val="0"/>
        <w:numPr>
          <w:ilvl w:val="0"/>
          <w:numId w:val="24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4C28BC" w:rsidRPr="008C6D32" w:rsidRDefault="004C28BC" w:rsidP="004C28BC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4C28BC" w:rsidRPr="008C6D32" w:rsidRDefault="004C28BC" w:rsidP="004C28BC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4C76E4" w:rsidRDefault="004C28BC" w:rsidP="004C28BC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</w:t>
      </w:r>
    </w:p>
    <w:p w:rsidR="004C28BC" w:rsidRDefault="004C76E4" w:rsidP="004C28BC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br w:type="page"/>
      </w:r>
      <w:r w:rsidR="004C28BC" w:rsidRPr="004937AD">
        <w:rPr>
          <w:bCs/>
          <w:sz w:val="28"/>
        </w:rPr>
        <w:lastRenderedPageBreak/>
        <w:t xml:space="preserve"> списочному составу потока, а в аудитории для практических занятий (семинаров) – списочному составу группы обучающихся</w:t>
      </w:r>
      <w:r w:rsidR="004C28BC">
        <w:rPr>
          <w:bCs/>
          <w:sz w:val="28"/>
        </w:rPr>
        <w:t>.</w:t>
      </w:r>
    </w:p>
    <w:p w:rsidR="004C28BC" w:rsidRPr="00D2714B" w:rsidRDefault="000A291D" w:rsidP="004C28B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-673735</wp:posOffset>
            </wp:positionV>
            <wp:extent cx="6324600" cy="8172450"/>
            <wp:effectExtent l="19050" t="0" r="0" b="0"/>
            <wp:wrapNone/>
            <wp:docPr id="4" name="Рисунок 4" descr="Изобрдд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дд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ook w:val="00A0"/>
      </w:tblPr>
      <w:tblGrid>
        <w:gridCol w:w="4408"/>
        <w:gridCol w:w="3020"/>
        <w:gridCol w:w="2143"/>
      </w:tblGrid>
      <w:tr w:rsidR="004C28BC" w:rsidRPr="00D2714B" w:rsidTr="00E84FE0">
        <w:tc>
          <w:tcPr>
            <w:tcW w:w="4494" w:type="dxa"/>
          </w:tcPr>
          <w:p w:rsidR="004C28BC" w:rsidRDefault="004C28BC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4C28BC" w:rsidRDefault="004C28BC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4C28BC" w:rsidRPr="0018079B" w:rsidRDefault="004C28BC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4C28BC" w:rsidRPr="00D2714B" w:rsidRDefault="004C28BC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4C28BC" w:rsidRPr="00D2714B" w:rsidRDefault="004C28BC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4C28BC" w:rsidRPr="00D2714B" w:rsidRDefault="004C28BC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</w:tbl>
    <w:p w:rsidR="004C28BC" w:rsidRDefault="004C28BC" w:rsidP="004C28BC">
      <w:pPr>
        <w:widowControl/>
        <w:spacing w:line="240" w:lineRule="auto"/>
        <w:ind w:firstLine="851"/>
        <w:rPr>
          <w:sz w:val="28"/>
          <w:szCs w:val="28"/>
        </w:rPr>
      </w:pPr>
    </w:p>
    <w:p w:rsidR="00387BD3" w:rsidRDefault="00387BD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28BC" w:rsidRDefault="004C28B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4C28BC" w:rsidSect="00854F1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639" w:rsidRDefault="008B3639" w:rsidP="00854F18">
      <w:pPr>
        <w:spacing w:line="240" w:lineRule="auto"/>
      </w:pPr>
      <w:r>
        <w:separator/>
      </w:r>
    </w:p>
  </w:endnote>
  <w:endnote w:type="continuationSeparator" w:id="1">
    <w:p w:rsidR="008B3639" w:rsidRDefault="008B3639" w:rsidP="00854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639" w:rsidRDefault="008B3639" w:rsidP="00854F18">
      <w:pPr>
        <w:spacing w:line="240" w:lineRule="auto"/>
      </w:pPr>
      <w:r>
        <w:separator/>
      </w:r>
    </w:p>
  </w:footnote>
  <w:footnote w:type="continuationSeparator" w:id="1">
    <w:p w:rsidR="008B3639" w:rsidRDefault="008B3639" w:rsidP="00854F1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F18" w:rsidRDefault="00963BBF">
    <w:pPr>
      <w:pStyle w:val="a6"/>
      <w:jc w:val="center"/>
    </w:pPr>
    <w:fldSimple w:instr=" PAGE   \* MERGEFORMAT ">
      <w:r w:rsidR="000A291D">
        <w:rPr>
          <w:noProof/>
        </w:rPr>
        <w:t>16</w:t>
      </w:r>
    </w:fldSimple>
  </w:p>
  <w:p w:rsidR="00854F18" w:rsidRDefault="00854F1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592EA7A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3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2">
    <w:abstractNumId w:val="6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"/>
  </w:num>
  <w:num w:numId="26">
    <w:abstractNumId w:val="14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6F7E"/>
    <w:rsid w:val="00011912"/>
    <w:rsid w:val="00013395"/>
    <w:rsid w:val="00013573"/>
    <w:rsid w:val="00015646"/>
    <w:rsid w:val="000176D3"/>
    <w:rsid w:val="000176DC"/>
    <w:rsid w:val="0002023D"/>
    <w:rsid w:val="0002349A"/>
    <w:rsid w:val="00025168"/>
    <w:rsid w:val="00034024"/>
    <w:rsid w:val="00072DF0"/>
    <w:rsid w:val="000A1736"/>
    <w:rsid w:val="000A1BAD"/>
    <w:rsid w:val="000A2394"/>
    <w:rsid w:val="000A291D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184F"/>
    <w:rsid w:val="0013774F"/>
    <w:rsid w:val="001427D7"/>
    <w:rsid w:val="00150454"/>
    <w:rsid w:val="00152B20"/>
    <w:rsid w:val="00152D38"/>
    <w:rsid w:val="00153538"/>
    <w:rsid w:val="00154D91"/>
    <w:rsid w:val="001611CB"/>
    <w:rsid w:val="001612B1"/>
    <w:rsid w:val="00163F22"/>
    <w:rsid w:val="00172049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71DB"/>
    <w:rsid w:val="00221CAA"/>
    <w:rsid w:val="0023148B"/>
    <w:rsid w:val="00233DBB"/>
    <w:rsid w:val="00250727"/>
    <w:rsid w:val="00252418"/>
    <w:rsid w:val="00252906"/>
    <w:rsid w:val="002530BE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0945"/>
    <w:rsid w:val="002D401F"/>
    <w:rsid w:val="002E0DFE"/>
    <w:rsid w:val="002E1FE1"/>
    <w:rsid w:val="002E5B3E"/>
    <w:rsid w:val="002E7194"/>
    <w:rsid w:val="002E797D"/>
    <w:rsid w:val="002F6403"/>
    <w:rsid w:val="002F64BB"/>
    <w:rsid w:val="002F6BC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209C"/>
    <w:rsid w:val="003856B8"/>
    <w:rsid w:val="00387BD3"/>
    <w:rsid w:val="00390A02"/>
    <w:rsid w:val="00391E71"/>
    <w:rsid w:val="0039566C"/>
    <w:rsid w:val="00397A1D"/>
    <w:rsid w:val="003A4A74"/>
    <w:rsid w:val="003A4CC6"/>
    <w:rsid w:val="003A777B"/>
    <w:rsid w:val="003C1BCC"/>
    <w:rsid w:val="003C4293"/>
    <w:rsid w:val="003D4E39"/>
    <w:rsid w:val="003E47E8"/>
    <w:rsid w:val="003F0226"/>
    <w:rsid w:val="003F6FE5"/>
    <w:rsid w:val="004039C2"/>
    <w:rsid w:val="004122E6"/>
    <w:rsid w:val="0041232E"/>
    <w:rsid w:val="00412C37"/>
    <w:rsid w:val="00414729"/>
    <w:rsid w:val="00434E78"/>
    <w:rsid w:val="00443E82"/>
    <w:rsid w:val="00445727"/>
    <w:rsid w:val="00450455"/>
    <w:rsid w:val="00450FC0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2674"/>
    <w:rsid w:val="004C28BC"/>
    <w:rsid w:val="004C3FFE"/>
    <w:rsid w:val="004C4122"/>
    <w:rsid w:val="004C76E4"/>
    <w:rsid w:val="004F1CF9"/>
    <w:rsid w:val="004F45B3"/>
    <w:rsid w:val="004F472C"/>
    <w:rsid w:val="0050182F"/>
    <w:rsid w:val="00502576"/>
    <w:rsid w:val="005108CA"/>
    <w:rsid w:val="005128A4"/>
    <w:rsid w:val="005220DA"/>
    <w:rsid w:val="005272E2"/>
    <w:rsid w:val="00527493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6DFE"/>
    <w:rsid w:val="005B3149"/>
    <w:rsid w:val="005B34E4"/>
    <w:rsid w:val="005B59F7"/>
    <w:rsid w:val="005B5D66"/>
    <w:rsid w:val="005C203E"/>
    <w:rsid w:val="005C214C"/>
    <w:rsid w:val="005C2A10"/>
    <w:rsid w:val="005D40E9"/>
    <w:rsid w:val="005E4B91"/>
    <w:rsid w:val="005E7600"/>
    <w:rsid w:val="005E7989"/>
    <w:rsid w:val="005F29AD"/>
    <w:rsid w:val="00606854"/>
    <w:rsid w:val="006338D7"/>
    <w:rsid w:val="00653B55"/>
    <w:rsid w:val="006622A4"/>
    <w:rsid w:val="00665E04"/>
    <w:rsid w:val="00670DC4"/>
    <w:rsid w:val="006758BB"/>
    <w:rsid w:val="006759B2"/>
    <w:rsid w:val="00675B6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3C69"/>
    <w:rsid w:val="00713032"/>
    <w:rsid w:val="007150CC"/>
    <w:rsid w:val="007228D6"/>
    <w:rsid w:val="00731B78"/>
    <w:rsid w:val="00736A1B"/>
    <w:rsid w:val="0073781D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567D"/>
    <w:rsid w:val="007C0285"/>
    <w:rsid w:val="007D7EAC"/>
    <w:rsid w:val="007E14C4"/>
    <w:rsid w:val="007E3977"/>
    <w:rsid w:val="007E7072"/>
    <w:rsid w:val="007F2B72"/>
    <w:rsid w:val="007F51CB"/>
    <w:rsid w:val="00800843"/>
    <w:rsid w:val="008147D9"/>
    <w:rsid w:val="00815302"/>
    <w:rsid w:val="00816F43"/>
    <w:rsid w:val="00823DC0"/>
    <w:rsid w:val="008353E1"/>
    <w:rsid w:val="00846C11"/>
    <w:rsid w:val="008534DF"/>
    <w:rsid w:val="00854E56"/>
    <w:rsid w:val="00854F18"/>
    <w:rsid w:val="008633AD"/>
    <w:rsid w:val="008649D8"/>
    <w:rsid w:val="008651E5"/>
    <w:rsid w:val="008738C0"/>
    <w:rsid w:val="00874C44"/>
    <w:rsid w:val="00876F1E"/>
    <w:rsid w:val="008839F8"/>
    <w:rsid w:val="008857F7"/>
    <w:rsid w:val="00886824"/>
    <w:rsid w:val="008A4BD8"/>
    <w:rsid w:val="008B3639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25521"/>
    <w:rsid w:val="00933EC2"/>
    <w:rsid w:val="00935641"/>
    <w:rsid w:val="00942B00"/>
    <w:rsid w:val="00953C06"/>
    <w:rsid w:val="0095427B"/>
    <w:rsid w:val="00957562"/>
    <w:rsid w:val="009612C3"/>
    <w:rsid w:val="00963BBF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37BB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0D8C"/>
    <w:rsid w:val="00A7511B"/>
    <w:rsid w:val="00A84B58"/>
    <w:rsid w:val="00A8508F"/>
    <w:rsid w:val="00A87115"/>
    <w:rsid w:val="00A96BD2"/>
    <w:rsid w:val="00AA68EB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7BB"/>
    <w:rsid w:val="00BD4749"/>
    <w:rsid w:val="00BE1890"/>
    <w:rsid w:val="00BE1C33"/>
    <w:rsid w:val="00BE4E4C"/>
    <w:rsid w:val="00BE4FC4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23B9"/>
    <w:rsid w:val="00C46F48"/>
    <w:rsid w:val="00C50101"/>
    <w:rsid w:val="00C51C84"/>
    <w:rsid w:val="00C573A9"/>
    <w:rsid w:val="00C64284"/>
    <w:rsid w:val="00C65508"/>
    <w:rsid w:val="00C72B30"/>
    <w:rsid w:val="00C81588"/>
    <w:rsid w:val="00C83D89"/>
    <w:rsid w:val="00C91F92"/>
    <w:rsid w:val="00C92B9F"/>
    <w:rsid w:val="00C949D8"/>
    <w:rsid w:val="00C9692E"/>
    <w:rsid w:val="00CA2765"/>
    <w:rsid w:val="00CB73C1"/>
    <w:rsid w:val="00CC4C38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C10"/>
    <w:rsid w:val="00D12A03"/>
    <w:rsid w:val="00D1455C"/>
    <w:rsid w:val="00D16774"/>
    <w:rsid w:val="00D233A5"/>
    <w:rsid w:val="00D23D0B"/>
    <w:rsid w:val="00D23ED0"/>
    <w:rsid w:val="00D2714B"/>
    <w:rsid w:val="00D322E9"/>
    <w:rsid w:val="00D36ADA"/>
    <w:rsid w:val="00D514C5"/>
    <w:rsid w:val="00D60BC4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15EC"/>
    <w:rsid w:val="00DB2A19"/>
    <w:rsid w:val="00DB40A3"/>
    <w:rsid w:val="00DB6259"/>
    <w:rsid w:val="00DB7F70"/>
    <w:rsid w:val="00DC6162"/>
    <w:rsid w:val="00DD09FE"/>
    <w:rsid w:val="00DD1949"/>
    <w:rsid w:val="00DD219A"/>
    <w:rsid w:val="00DD2FB4"/>
    <w:rsid w:val="00DE01D9"/>
    <w:rsid w:val="00DE049B"/>
    <w:rsid w:val="00DF0DE6"/>
    <w:rsid w:val="00DF7688"/>
    <w:rsid w:val="00E04A66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57D1"/>
    <w:rsid w:val="00E76DB1"/>
    <w:rsid w:val="00E77701"/>
    <w:rsid w:val="00E8050E"/>
    <w:rsid w:val="00E80B23"/>
    <w:rsid w:val="00E8214F"/>
    <w:rsid w:val="00E823E2"/>
    <w:rsid w:val="00E83C7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0AFB"/>
    <w:rsid w:val="00EE355E"/>
    <w:rsid w:val="00F01EB0"/>
    <w:rsid w:val="00F0473C"/>
    <w:rsid w:val="00F05DEA"/>
    <w:rsid w:val="00F13FAB"/>
    <w:rsid w:val="00F15715"/>
    <w:rsid w:val="00F23B7B"/>
    <w:rsid w:val="00F4289A"/>
    <w:rsid w:val="00F54398"/>
    <w:rsid w:val="00F55F5A"/>
    <w:rsid w:val="00F57136"/>
    <w:rsid w:val="00F5749D"/>
    <w:rsid w:val="00F57ED6"/>
    <w:rsid w:val="00F83805"/>
    <w:rsid w:val="00FA0C8F"/>
    <w:rsid w:val="00FA7083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Без интервала1"/>
    <w:uiPriority w:val="99"/>
    <w:rsid w:val="00815302"/>
    <w:rPr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854F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54F18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semiHidden/>
    <w:unhideWhenUsed/>
    <w:rsid w:val="00854F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4F18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4C28B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basedOn w:val="a0"/>
    <w:uiPriority w:val="99"/>
    <w:semiHidden/>
    <w:unhideWhenUsed/>
    <w:rsid w:val="004C76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3531</Words>
  <Characters>20129</Characters>
  <Application>Microsoft Office Word</Application>
  <DocSecurity>4</DocSecurity>
  <Lines>167</Lines>
  <Paragraphs>47</Paragraphs>
  <ScaleCrop>false</ScaleCrop>
  <Company/>
  <LinksUpToDate>false</LinksUpToDate>
  <CharactersWithSpaces>23613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2017-09-27T12:20:00Z</cp:lastPrinted>
  <dcterms:created xsi:type="dcterms:W3CDTF">2017-11-24T14:51:00Z</dcterms:created>
  <dcterms:modified xsi:type="dcterms:W3CDTF">2017-11-24T14:51:00Z</dcterms:modified>
</cp:coreProperties>
</file>