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E750BC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6B1163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2504A" w:rsidRPr="008A1FC8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1FC8">
        <w:rPr>
          <w:sz w:val="28"/>
          <w:szCs w:val="28"/>
        </w:rPr>
        <w:t>«БУХГАЛТЕРСКИЙ УЧЕТ В АВТОНОМНЫХ УЧРЕЖДЕНИЯХ» (Б1.В.ДВ.14.2)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Pr="00D2714B" w:rsidRDefault="0072504A" w:rsidP="007967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27722" w:rsidRDefault="0072504A" w:rsidP="00827722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827722" w:rsidRDefault="00827722" w:rsidP="00827722">
      <w:pPr>
        <w:spacing w:line="240" w:lineRule="auto"/>
        <w:ind w:firstLine="0"/>
        <w:jc w:val="center"/>
        <w:rPr>
          <w:sz w:val="28"/>
          <w:szCs w:val="28"/>
        </w:rPr>
      </w:pPr>
    </w:p>
    <w:p w:rsidR="00827722" w:rsidRDefault="00827722" w:rsidP="00827722">
      <w:pPr>
        <w:spacing w:line="240" w:lineRule="auto"/>
        <w:ind w:firstLine="0"/>
        <w:jc w:val="center"/>
        <w:rPr>
          <w:sz w:val="28"/>
          <w:szCs w:val="28"/>
        </w:rPr>
      </w:pPr>
    </w:p>
    <w:p w:rsidR="00827722" w:rsidRDefault="00E138CF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-341630</wp:posOffset>
            </wp:positionV>
            <wp:extent cx="6497955" cy="8905875"/>
            <wp:effectExtent l="19050" t="0" r="0" b="0"/>
            <wp:wrapNone/>
            <wp:docPr id="2" name="Рисунок 2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890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722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«20»мая 2016 г.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827722" w:rsidTr="00827722">
        <w:tc>
          <w:tcPr>
            <w:tcW w:w="6204" w:type="dxa"/>
          </w:tcPr>
          <w:p w:rsidR="00827722" w:rsidRDefault="0082772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27722" w:rsidRDefault="0082772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827722" w:rsidTr="00827722">
        <w:tc>
          <w:tcPr>
            <w:tcW w:w="6204" w:type="dxa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7722" w:rsidRDefault="00827722" w:rsidP="00827722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7722" w:rsidRDefault="00827722" w:rsidP="00827722">
      <w:pPr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827722" w:rsidTr="00827722">
        <w:tc>
          <w:tcPr>
            <w:tcW w:w="620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27722" w:rsidTr="00827722">
        <w:tc>
          <w:tcPr>
            <w:tcW w:w="6204" w:type="dxa"/>
            <w:hideMark/>
          </w:tcPr>
          <w:p w:rsidR="00827722" w:rsidRDefault="0082772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27722" w:rsidRDefault="0082772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27722" w:rsidTr="00827722">
        <w:tc>
          <w:tcPr>
            <w:tcW w:w="6204" w:type="dxa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27722" w:rsidRDefault="00827722" w:rsidP="00827722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827722" w:rsidTr="00827722">
        <w:tc>
          <w:tcPr>
            <w:tcW w:w="6204" w:type="dxa"/>
            <w:hideMark/>
          </w:tcPr>
          <w:p w:rsidR="00827722" w:rsidRDefault="0082772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827722" w:rsidTr="00827722">
        <w:tc>
          <w:tcPr>
            <w:tcW w:w="620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7722" w:rsidRDefault="0082772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7722" w:rsidRDefault="00827722" w:rsidP="00827722">
      <w:pPr>
        <w:spacing w:line="240" w:lineRule="auto"/>
        <w:ind w:firstLine="0"/>
        <w:jc w:val="left"/>
        <w:rPr>
          <w:sz w:val="28"/>
          <w:szCs w:val="28"/>
        </w:rPr>
      </w:pPr>
    </w:p>
    <w:p w:rsidR="0072504A" w:rsidRDefault="0072504A" w:rsidP="0082772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2504A" w:rsidRDefault="0072504A" w:rsidP="008A1FC8">
      <w:pPr>
        <w:widowControl/>
        <w:spacing w:line="276" w:lineRule="auto"/>
        <w:ind w:firstLine="851"/>
        <w:rPr>
          <w:sz w:val="28"/>
          <w:szCs w:val="28"/>
        </w:rPr>
      </w:pPr>
    </w:p>
    <w:p w:rsidR="0072504A" w:rsidRDefault="0072504A" w:rsidP="008A1FC8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ЛИСТ СОГЛАСОВАНИЙ </w:t>
      </w:r>
    </w:p>
    <w:p w:rsidR="0072504A" w:rsidRDefault="00E138CF" w:rsidP="008A1FC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-548005</wp:posOffset>
            </wp:positionV>
            <wp:extent cx="6176645" cy="8506460"/>
            <wp:effectExtent l="19050" t="0" r="0" b="0"/>
            <wp:wrapNone/>
            <wp:docPr id="3" name="Рисунок 3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50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504A" w:rsidRDefault="0072504A" w:rsidP="008A1FC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«Бухгалтерский учет и аудит»</w:t>
      </w:r>
    </w:p>
    <w:p w:rsidR="0072504A" w:rsidRDefault="0072504A" w:rsidP="008A1FC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«21» января 2016 г. </w:t>
      </w:r>
    </w:p>
    <w:p w:rsidR="0072504A" w:rsidRDefault="0072504A" w:rsidP="008A1FC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2504A" w:rsidRDefault="0072504A" w:rsidP="008A1FC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2504A" w:rsidRDefault="0072504A" w:rsidP="008A1FC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72504A" w:rsidRDefault="0072504A" w:rsidP="001B08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72504A" w:rsidRDefault="0072504A" w:rsidP="001B08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2504A">
        <w:tc>
          <w:tcPr>
            <w:tcW w:w="507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2504A" w:rsidRDefault="007250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504A" w:rsidRDefault="0072504A" w:rsidP="008A1F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72504A" w:rsidRPr="00D2714B" w:rsidRDefault="0072504A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Бухгалтерский учет в автономных учреждениях</w:t>
      </w:r>
      <w:r w:rsidRPr="00D2714B">
        <w:rPr>
          <w:sz w:val="28"/>
          <w:szCs w:val="28"/>
        </w:rPr>
        <w:t>».</w:t>
      </w:r>
    </w:p>
    <w:p w:rsidR="0072504A" w:rsidRPr="00D63F12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D63F12">
        <w:rPr>
          <w:sz w:val="28"/>
          <w:szCs w:val="28"/>
        </w:rPr>
        <w:t>«Бухгалтерский учет в автономных учреждениях» является приобретение теоретических знаний и практических навыков по бухгалтерскому учету в автономных учреждениях, имеющих специфические особенности, обусловленные законодательством о бюджетном устройстве и бюджетном процессе, а также некоммерческих организациях.</w:t>
      </w:r>
    </w:p>
    <w:p w:rsidR="0072504A" w:rsidRPr="00D63F12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 w:rsidRPr="00D63F12">
        <w:rPr>
          <w:sz w:val="28"/>
          <w:szCs w:val="28"/>
        </w:rPr>
        <w:t>Для достижения поставленной цели решаются следующие задачи:</w:t>
      </w:r>
    </w:p>
    <w:p w:rsidR="0072504A" w:rsidRPr="00D63F12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>изучение состава статей бюджетной классификации;</w:t>
      </w:r>
    </w:p>
    <w:p w:rsidR="0072504A" w:rsidRPr="00D63F12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>рассмотрение порядка составления плана доходов и расходов финансово-хозяйственной деятельности учреждений и составление задания, бюджетной росписи в  автономных учреждениях;</w:t>
      </w:r>
    </w:p>
    <w:p w:rsidR="0072504A" w:rsidRPr="00D63F12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>изучение организации  бухгалтерского учета в автономных учреждениях, некоммерческих организациях;</w:t>
      </w:r>
    </w:p>
    <w:p w:rsidR="0072504A" w:rsidRDefault="0072504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>изучение состава  квартальной и годовой бухгалтерской отчетности, порядка ее составления.</w:t>
      </w: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2504A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2504A" w:rsidRPr="00CA2765" w:rsidRDefault="0072504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2504A" w:rsidRPr="00923E8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принципы, цели, задачи бухгалтерского учета и приемы ведения учета в автономных учреждениях, </w:t>
      </w:r>
    </w:p>
    <w:p w:rsidR="0072504A" w:rsidRPr="00923E8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систему законодательных и нормативных актов, регулирующих бухгалтерский учет в автономных учреждениях, </w:t>
      </w:r>
    </w:p>
    <w:p w:rsidR="0072504A" w:rsidRPr="00923E8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>классическую процедуру бухгалтерского учета, ее учетно-технологические аспекты и контрольные моменты;</w:t>
      </w:r>
    </w:p>
    <w:p w:rsidR="0072504A" w:rsidRPr="00923E8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методику формирования учетных записей и формы документирования свершившихся фактов, </w:t>
      </w:r>
    </w:p>
    <w:p w:rsidR="0072504A" w:rsidRPr="00923E8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>перспективы реформирования и развития бухгалтерского учета в некоммерческих организациях Российской Федерации</w:t>
      </w:r>
      <w:r>
        <w:rPr>
          <w:bCs/>
          <w:sz w:val="28"/>
          <w:szCs w:val="28"/>
        </w:rPr>
        <w:t>.</w:t>
      </w:r>
    </w:p>
    <w:p w:rsidR="0072504A" w:rsidRPr="00CA2765" w:rsidRDefault="0072504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правильно идентифицировать, оценивать, классифицировать и систематизировать на бухгалтерских счетах отдельные факты хозяйственной деятельности, в соответствии с их экономическим содержанием в автономных учреждениях,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оформлять бухгалтерские записи в первичных документах и бухгалтерских регистрах;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</w:rPr>
      </w:pPr>
      <w:r w:rsidRPr="005D7DD0">
        <w:rPr>
          <w:bCs/>
          <w:sz w:val="28"/>
          <w:szCs w:val="28"/>
        </w:rPr>
        <w:t>самостоятельно применять теоретические основы и принципы бухгалтерского учета, а также конкретно вести учет нефинансовых активов, финансовых активов, обязательств, доходов и расходов в автономных учреждениях;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составлять бухгалтерскую отчетность</w:t>
      </w:r>
      <w:r>
        <w:rPr>
          <w:bCs/>
          <w:sz w:val="28"/>
          <w:szCs w:val="28"/>
        </w:rPr>
        <w:t>.</w:t>
      </w:r>
    </w:p>
    <w:p w:rsidR="0072504A" w:rsidRPr="00CA2765" w:rsidRDefault="0072504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базовыми принципами бухгалтерского учета в автономных учреждениях;</w:t>
      </w:r>
    </w:p>
    <w:p w:rsidR="0072504A" w:rsidRPr="005D7DD0" w:rsidRDefault="0072504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навыками решения практических задач, ситуаций, отдельных вопросов бухгалтерского  учета в автономных учреждениях;</w:t>
      </w:r>
    </w:p>
    <w:p w:rsidR="0072504A" w:rsidRDefault="0072504A" w:rsidP="00F6353A">
      <w:pPr>
        <w:widowControl/>
        <w:adjustRightInd w:val="0"/>
        <w:snapToGrid w:val="0"/>
        <w:spacing w:line="240" w:lineRule="auto"/>
        <w:ind w:firstLine="851"/>
        <w:rPr>
          <w:b/>
          <w:sz w:val="28"/>
          <w:szCs w:val="28"/>
        </w:rPr>
      </w:pPr>
      <w:r w:rsidRPr="005D7DD0">
        <w:rPr>
          <w:bCs/>
          <w:sz w:val="28"/>
          <w:szCs w:val="28"/>
        </w:rPr>
        <w:t>методикой составления бухгалтерской (финансовой) отчетности автономных учреждений.</w:t>
      </w:r>
    </w:p>
    <w:p w:rsidR="0072504A" w:rsidRDefault="0072504A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72504A" w:rsidRDefault="0072504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2504A" w:rsidRPr="00C573A9" w:rsidRDefault="0072504A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2504A" w:rsidRPr="00F6353A" w:rsidRDefault="0072504A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6353A"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 (ОПК-2</w:t>
      </w:r>
      <w:r>
        <w:rPr>
          <w:sz w:val="28"/>
          <w:szCs w:val="28"/>
        </w:rPr>
        <w:t>).</w:t>
      </w:r>
    </w:p>
    <w:p w:rsidR="0072504A" w:rsidRPr="00A52159" w:rsidRDefault="0072504A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E7788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72504A" w:rsidRPr="009E7788" w:rsidRDefault="0072504A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72504A" w:rsidRPr="002F3C17" w:rsidRDefault="0072504A" w:rsidP="002F3C17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E7788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72504A" w:rsidRPr="009E7788" w:rsidRDefault="0072504A" w:rsidP="002F3C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72504A" w:rsidRDefault="0072504A" w:rsidP="002F3C17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72504A" w:rsidRPr="00D2714B" w:rsidRDefault="0072504A" w:rsidP="002F3C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Бухгалтерский учет в автономных учреждениях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Б1.В.ДВ.14.2</w:t>
      </w:r>
      <w:r w:rsidRPr="00D2714B">
        <w:rPr>
          <w:sz w:val="28"/>
          <w:szCs w:val="28"/>
        </w:rPr>
        <w:t xml:space="preserve">) относится к </w:t>
      </w:r>
      <w:r w:rsidRPr="002F3C17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72504A" w:rsidRPr="00D2714B" w:rsidRDefault="0072504A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72504A" w:rsidRPr="00D2714B" w:rsidTr="00195C04">
        <w:trPr>
          <w:jc w:val="center"/>
        </w:trPr>
        <w:tc>
          <w:tcPr>
            <w:tcW w:w="5353" w:type="dxa"/>
            <w:vMerge w:val="restart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Merge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2504A" w:rsidRPr="00D2714B" w:rsidRDefault="0072504A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72504A" w:rsidRPr="00D2714B" w:rsidTr="00195C04">
        <w:trPr>
          <w:jc w:val="center"/>
        </w:trPr>
        <w:tc>
          <w:tcPr>
            <w:tcW w:w="5353" w:type="dxa"/>
            <w:vMerge w:val="restart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Merge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2504A" w:rsidRPr="00D2714B" w:rsidRDefault="0072504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2504A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72504A" w:rsidRPr="00D2714B" w:rsidTr="00195C04">
        <w:trPr>
          <w:jc w:val="center"/>
        </w:trPr>
        <w:tc>
          <w:tcPr>
            <w:tcW w:w="5353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2504A" w:rsidRPr="00D2714B" w:rsidRDefault="0072504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2504A" w:rsidRPr="0081022A" w:rsidRDefault="0072504A" w:rsidP="0081022A">
      <w:pPr>
        <w:widowControl/>
        <w:spacing w:line="240" w:lineRule="auto"/>
        <w:ind w:firstLine="0"/>
        <w:rPr>
          <w:i/>
          <w:sz w:val="28"/>
          <w:szCs w:val="28"/>
        </w:rPr>
      </w:pPr>
      <w:r w:rsidRPr="0081022A">
        <w:rPr>
          <w:i/>
          <w:sz w:val="28"/>
          <w:szCs w:val="28"/>
        </w:rPr>
        <w:t>Примечание:</w:t>
      </w:r>
    </w:p>
    <w:p w:rsidR="0072504A" w:rsidRPr="0081022A" w:rsidRDefault="0072504A" w:rsidP="0081022A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1022A">
        <w:rPr>
          <w:i/>
          <w:sz w:val="28"/>
          <w:szCs w:val="28"/>
        </w:rPr>
        <w:t>Э – экзамен</w:t>
      </w:r>
    </w:p>
    <w:p w:rsidR="0072504A" w:rsidRDefault="0072504A" w:rsidP="0081022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81022A">
        <w:rPr>
          <w:i/>
          <w:sz w:val="28"/>
          <w:szCs w:val="28"/>
        </w:rPr>
        <w:t>КЛР – контрольная работа</w:t>
      </w: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2504A" w:rsidRDefault="0072504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72504A" w:rsidRPr="00D2714B" w:rsidRDefault="0072504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D1AD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72504A" w:rsidRPr="005D1AD7" w:rsidRDefault="0072504A" w:rsidP="005D1AD7">
            <w:pPr>
              <w:tabs>
                <w:tab w:val="left" w:pos="0"/>
              </w:tabs>
              <w:ind w:firstLine="35"/>
              <w:jc w:val="center"/>
              <w:rPr>
                <w:b/>
                <w:bCs/>
                <w:sz w:val="28"/>
                <w:szCs w:val="28"/>
              </w:rPr>
            </w:pPr>
            <w:r w:rsidRPr="005D1AD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72504A" w:rsidRPr="005D1AD7" w:rsidRDefault="0072504A" w:rsidP="005D1AD7">
            <w:pPr>
              <w:ind w:firstLine="35"/>
              <w:jc w:val="center"/>
              <w:rPr>
                <w:b/>
                <w:sz w:val="28"/>
                <w:szCs w:val="28"/>
              </w:rPr>
            </w:pPr>
            <w:r w:rsidRPr="005D1AD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81022A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6061" w:type="dxa"/>
            <w:vAlign w:val="center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Организационная структура автономных учреждений. Виды деятельности. Контроль над деятельностью учреждений. Управление автономным учреждением. Бюджетная система РФ и ее структура.</w:t>
            </w:r>
          </w:p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Бюджетный процесс в РФ и его реформирование.</w:t>
            </w:r>
          </w:p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Понятие бюджетной классификации и ее назначение. Классификация доходов бюджетов. Функциональная классификация расходов бюджетов. Ведомственная структура расходов бюджетов.</w:t>
            </w:r>
          </w:p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Экономическая классификация расходов бюджетов. Классификация расходов.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Сводная бюджетная роспись, ее назначение. Порядок внесения в нее изменений. План финансово-хозяйственной деятельности автономного учреждения, требования, предъявляемые к его составлению. Формирование государственного задания.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Организация  бухгалтерского учета.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Учетная политика автономного учреждения: структура и формирование.</w:t>
            </w:r>
          </w:p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 xml:space="preserve">Планы счетов бухгалтерского учета. Инструкции по их применению. Регистры бухгалтерского учета. 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Перечень документов, необходимых для открытия лицевого счета получателю бюджетных средств, а также его обособленному подразделению. Финансирование прочей деятельности, приносящей доход.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Правила осуществления операций по обеспечению наличными деньгами получателей средств бюджета. Учет расчетов с подотчетными лицами. Учет расчетов с разными дебиторами.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>Учет нефинансовых активов.</w:t>
            </w:r>
          </w:p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Учет основных средств. Учет недвижимого, движимого и особо ценного имущества. Учет нематериальных активов. Учет материальных запасов.</w:t>
            </w:r>
            <w:r w:rsidRPr="0081022A">
              <w:rPr>
                <w:b/>
                <w:sz w:val="24"/>
                <w:szCs w:val="24"/>
              </w:rPr>
              <w:t xml:space="preserve"> </w:t>
            </w:r>
            <w:r w:rsidRPr="0081022A">
              <w:rPr>
                <w:sz w:val="24"/>
                <w:szCs w:val="24"/>
              </w:rPr>
              <w:t>Учет затрат на производство продукции, выполнение работ, оказание услуг.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Учет обязательств. </w:t>
            </w:r>
          </w:p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6061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Учет расчетов по долговым обязательствам, по принятым обязательствам, по платежам в бюджеты, с прочими кредиторами. Учет внутренних расчетов.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Учет доходов и расходов от бюджетной деятельности.</w:t>
            </w:r>
            <w:r w:rsidRPr="0081022A">
              <w:rPr>
                <w:b/>
                <w:sz w:val="24"/>
                <w:szCs w:val="24"/>
              </w:rPr>
              <w:t xml:space="preserve"> </w:t>
            </w:r>
            <w:r w:rsidRPr="0081022A">
              <w:rPr>
                <w:sz w:val="24"/>
                <w:szCs w:val="24"/>
              </w:rPr>
              <w:t>Учет доходов и расходов от деятельности приносящей доход</w:t>
            </w:r>
            <w:r w:rsidRPr="0081022A">
              <w:rPr>
                <w:b/>
                <w:sz w:val="24"/>
                <w:szCs w:val="24"/>
              </w:rPr>
              <w:t xml:space="preserve">. </w:t>
            </w:r>
            <w:r w:rsidRPr="0081022A">
              <w:rPr>
                <w:sz w:val="24"/>
                <w:szCs w:val="24"/>
              </w:rPr>
              <w:t>Учет субсидий</w:t>
            </w:r>
            <w:r w:rsidRPr="0081022A">
              <w:rPr>
                <w:b/>
                <w:sz w:val="24"/>
                <w:szCs w:val="24"/>
              </w:rPr>
              <w:t xml:space="preserve">. </w:t>
            </w:r>
            <w:r w:rsidRPr="0081022A">
              <w:rPr>
                <w:sz w:val="24"/>
                <w:szCs w:val="24"/>
              </w:rPr>
              <w:t>Порядок заключения счетов текущего финансового года. Учет лимитов бюджетных обязательств, учет принятых обязательств. Учет бюджетных ассигнований.</w:t>
            </w:r>
          </w:p>
        </w:tc>
      </w:tr>
      <w:tr w:rsidR="0072504A" w:rsidRPr="005D1AD7" w:rsidTr="00195C04">
        <w:trPr>
          <w:jc w:val="center"/>
        </w:trPr>
        <w:tc>
          <w:tcPr>
            <w:tcW w:w="675" w:type="dxa"/>
            <w:vAlign w:val="center"/>
          </w:tcPr>
          <w:p w:rsidR="0072504A" w:rsidRPr="005D1AD7" w:rsidRDefault="0072504A" w:rsidP="005D1AD7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Бухгалтерская отчетность в автономных учреждениях.  </w:t>
            </w:r>
          </w:p>
        </w:tc>
        <w:tc>
          <w:tcPr>
            <w:tcW w:w="6061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Порядок составления и представления годовой, квартальной бухгалтерской отчетности автономных учреждений.</w:t>
            </w:r>
          </w:p>
        </w:tc>
      </w:tr>
    </w:tbl>
    <w:p w:rsidR="0072504A" w:rsidRPr="00D2714B" w:rsidRDefault="0072504A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2504A" w:rsidRPr="00D2714B" w:rsidTr="00990DC5">
        <w:trPr>
          <w:jc w:val="center"/>
        </w:trPr>
        <w:tc>
          <w:tcPr>
            <w:tcW w:w="628" w:type="dxa"/>
            <w:vAlign w:val="center"/>
          </w:tcPr>
          <w:p w:rsidR="0072504A" w:rsidRPr="00D2714B" w:rsidRDefault="007250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2504A" w:rsidRPr="00D2714B" w:rsidRDefault="007250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  <w:lang w:eastAsia="ar-SA"/>
              </w:rPr>
              <w:t xml:space="preserve">Структура автономных учреждений. </w:t>
            </w:r>
            <w:r w:rsidRPr="005D1AD7">
              <w:rPr>
                <w:sz w:val="28"/>
                <w:szCs w:val="28"/>
              </w:rPr>
              <w:t>Основы бюджетной системы РФ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990DC5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Организация  бухгалтерского учета.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2504A" w:rsidRPr="00D2714B" w:rsidTr="00990DC5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Учет финансовых активов.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>Учет нефинансовых активов.</w:t>
            </w:r>
          </w:p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Учет обязательств. </w:t>
            </w:r>
          </w:p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Бухгалтерская отчетность в автономных учреждениях. 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2504A" w:rsidRPr="00D2714B" w:rsidTr="000A1736">
        <w:trPr>
          <w:jc w:val="center"/>
        </w:trPr>
        <w:tc>
          <w:tcPr>
            <w:tcW w:w="628" w:type="dxa"/>
            <w:vAlign w:val="center"/>
          </w:tcPr>
          <w:p w:rsidR="0072504A" w:rsidRPr="00D2714B" w:rsidRDefault="0072504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2504A" w:rsidRPr="00D2714B" w:rsidRDefault="0072504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  <w:lang w:eastAsia="ar-SA"/>
              </w:rPr>
              <w:t xml:space="preserve">Структура автономных учреждений. </w:t>
            </w:r>
            <w:r w:rsidRPr="005D1AD7">
              <w:rPr>
                <w:sz w:val="28"/>
                <w:szCs w:val="28"/>
              </w:rPr>
              <w:t>Основы бюджетной системы РФ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0A1736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Организация  бухгалтерского учета.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0A1736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2504A" w:rsidRPr="005D1AD7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Учет финансовых активов.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>Учет нефинансовых активов.</w:t>
            </w:r>
          </w:p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Учет обязательств. </w:t>
            </w:r>
          </w:p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2504A" w:rsidRPr="00D2714B" w:rsidTr="00195C04">
        <w:trPr>
          <w:jc w:val="center"/>
        </w:trPr>
        <w:tc>
          <w:tcPr>
            <w:tcW w:w="628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72504A" w:rsidRPr="005D1AD7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5D1AD7">
              <w:rPr>
                <w:sz w:val="28"/>
                <w:szCs w:val="28"/>
              </w:rPr>
              <w:t xml:space="preserve">Бухгалтерская отчетность в автономных учреждениях.  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4A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2504A" w:rsidRPr="00D2714B" w:rsidRDefault="0072504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72504A" w:rsidRPr="00D2714B" w:rsidRDefault="0072504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2504A" w:rsidRPr="00D2714B" w:rsidRDefault="0072504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"/>
        <w:gridCol w:w="3113"/>
        <w:gridCol w:w="6061"/>
      </w:tblGrid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13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72504A" w:rsidRPr="00D2714B" w:rsidRDefault="007250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1</w:t>
            </w:r>
          </w:p>
        </w:tc>
        <w:tc>
          <w:tcPr>
            <w:tcW w:w="3113" w:type="dxa"/>
          </w:tcPr>
          <w:p w:rsidR="0072504A" w:rsidRPr="0081022A" w:rsidRDefault="0072504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81022A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6061" w:type="dxa"/>
            <w:vMerge w:val="restart"/>
            <w:vAlign w:val="center"/>
          </w:tcPr>
          <w:p w:rsidR="0072504A" w:rsidRPr="00F447E8" w:rsidRDefault="0072504A" w:rsidP="00F447E8">
            <w:pPr>
              <w:widowControl/>
              <w:numPr>
                <w:ilvl w:val="0"/>
                <w:numId w:val="22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F447E8">
              <w:rPr>
                <w:bCs/>
                <w:sz w:val="24"/>
                <w:szCs w:val="24"/>
              </w:rPr>
              <w:t>Антипова М.М. Бухгалтерский учет в отраслях народного хозяйства: Конспект лекций. Ч 2. – СПб: ПГУПС, 2012 – 51 с.;</w:t>
            </w:r>
          </w:p>
          <w:p w:rsidR="0072504A" w:rsidRPr="00F447E8" w:rsidRDefault="0072504A" w:rsidP="00F447E8">
            <w:pPr>
              <w:widowControl/>
              <w:numPr>
                <w:ilvl w:val="0"/>
                <w:numId w:val="22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F447E8">
              <w:rPr>
                <w:bCs/>
                <w:sz w:val="24"/>
                <w:szCs w:val="24"/>
              </w:rPr>
              <w:t>Захарьин В.Р. 6000 бухгалтерских записей по бюджетному учету в бюджетных, казенных и автономных учреждениях. [Электронный ресурс] — Электрон. дан. — М. : КноРус, 2012. — 400 с. — Режим доступа: http://e.lanbook.com/book/53363 — Загл. с экрана;</w:t>
            </w:r>
          </w:p>
          <w:p w:rsidR="0072504A" w:rsidRPr="00F447E8" w:rsidRDefault="0072504A" w:rsidP="00F447E8">
            <w:pPr>
              <w:widowControl/>
              <w:numPr>
                <w:ilvl w:val="0"/>
                <w:numId w:val="22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F447E8">
              <w:rPr>
                <w:bCs/>
                <w:sz w:val="24"/>
                <w:szCs w:val="24"/>
              </w:rPr>
              <w:t>Предеина Е.В.</w:t>
            </w:r>
            <w:r w:rsidRPr="00F447E8">
              <w:rPr>
                <w:b/>
                <w:sz w:val="24"/>
                <w:szCs w:val="24"/>
              </w:rPr>
              <w:t> </w:t>
            </w:r>
            <w:r w:rsidRPr="00F447E8">
              <w:rPr>
                <w:bCs/>
                <w:sz w:val="24"/>
                <w:szCs w:val="24"/>
              </w:rPr>
              <w:t>Бюджетная система РФ: учеб. пособие. —  Москва:  Флинта, 2012 г.— 245 с. — Электронное издание. Режим доступа: https://ibooks.ru/reading.php?productid=27286&amp;search_string=%D0%B1%D1%8E%D0%B4%D0%B6%D0%B5%D1%82%D0%BD%D1%8B%D0%B9</w:t>
            </w:r>
          </w:p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2</w:t>
            </w:r>
          </w:p>
        </w:tc>
        <w:tc>
          <w:tcPr>
            <w:tcW w:w="3113" w:type="dxa"/>
            <w:vAlign w:val="center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3</w:t>
            </w:r>
          </w:p>
        </w:tc>
        <w:tc>
          <w:tcPr>
            <w:tcW w:w="3113" w:type="dxa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Организация  бухгалтерского учета.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4</w:t>
            </w:r>
          </w:p>
        </w:tc>
        <w:tc>
          <w:tcPr>
            <w:tcW w:w="3113" w:type="dxa"/>
            <w:vAlign w:val="center"/>
          </w:tcPr>
          <w:p w:rsidR="0072504A" w:rsidRPr="0081022A" w:rsidRDefault="0072504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022A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5</w:t>
            </w:r>
          </w:p>
        </w:tc>
        <w:tc>
          <w:tcPr>
            <w:tcW w:w="3113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6</w:t>
            </w:r>
          </w:p>
        </w:tc>
        <w:tc>
          <w:tcPr>
            <w:tcW w:w="3113" w:type="dxa"/>
          </w:tcPr>
          <w:p w:rsidR="0072504A" w:rsidRPr="0081022A" w:rsidRDefault="0072504A" w:rsidP="00F447E8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>Учет нефинансовых активов.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7</w:t>
            </w:r>
          </w:p>
        </w:tc>
        <w:tc>
          <w:tcPr>
            <w:tcW w:w="3113" w:type="dxa"/>
          </w:tcPr>
          <w:p w:rsidR="0072504A" w:rsidRPr="00F447E8" w:rsidRDefault="0072504A" w:rsidP="00F447E8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Учет обязательств. 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8</w:t>
            </w:r>
          </w:p>
        </w:tc>
        <w:tc>
          <w:tcPr>
            <w:tcW w:w="3113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2504A" w:rsidRPr="00D2714B" w:rsidTr="00F447E8">
        <w:trPr>
          <w:jc w:val="center"/>
        </w:trPr>
        <w:tc>
          <w:tcPr>
            <w:tcW w:w="397" w:type="dxa"/>
            <w:vAlign w:val="center"/>
          </w:tcPr>
          <w:p w:rsidR="0072504A" w:rsidRPr="005D1AD7" w:rsidRDefault="0072504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9</w:t>
            </w:r>
          </w:p>
        </w:tc>
        <w:tc>
          <w:tcPr>
            <w:tcW w:w="3113" w:type="dxa"/>
          </w:tcPr>
          <w:p w:rsidR="0072504A" w:rsidRPr="0081022A" w:rsidRDefault="0072504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1022A">
              <w:rPr>
                <w:sz w:val="24"/>
                <w:szCs w:val="24"/>
              </w:rPr>
              <w:t xml:space="preserve">Бухгалтерская отчетность в автономных учреждениях.  </w:t>
            </w:r>
          </w:p>
        </w:tc>
        <w:tc>
          <w:tcPr>
            <w:tcW w:w="6061" w:type="dxa"/>
            <w:vMerge/>
            <w:vAlign w:val="center"/>
          </w:tcPr>
          <w:p w:rsidR="0072504A" w:rsidRPr="007566F4" w:rsidRDefault="0072504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72504A" w:rsidRPr="00D2714B" w:rsidRDefault="0072504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2504A" w:rsidRPr="00D2714B" w:rsidRDefault="0072504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2504A" w:rsidRPr="00D2714B" w:rsidRDefault="0072504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504A" w:rsidRPr="00D322E9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2504A" w:rsidRDefault="0072504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504A" w:rsidRDefault="0072504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7566F4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38CF" w:rsidRPr="007566F4" w:rsidRDefault="00E138CF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2504A" w:rsidRDefault="0072504A" w:rsidP="00F447E8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Антипова М.М. Бухгалтерский учет в отраслях народного хозяйства: Конспект лекций. Ч 2. – СПб: ПГУПС, 2012 – 51 с.;</w:t>
      </w:r>
    </w:p>
    <w:p w:rsidR="0072504A" w:rsidRPr="008B6E4C" w:rsidRDefault="0072504A" w:rsidP="00F447E8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8B6E4C">
        <w:rPr>
          <w:bCs/>
          <w:sz w:val="28"/>
          <w:szCs w:val="28"/>
        </w:rPr>
        <w:t>Предеина Е.В.</w:t>
      </w:r>
      <w:r w:rsidRPr="008B6E4C">
        <w:rPr>
          <w:b/>
          <w:sz w:val="28"/>
          <w:szCs w:val="28"/>
        </w:rPr>
        <w:t> </w:t>
      </w:r>
      <w:r>
        <w:rPr>
          <w:bCs/>
          <w:sz w:val="28"/>
          <w:szCs w:val="28"/>
        </w:rPr>
        <w:t>Бюджетная система РФ</w:t>
      </w:r>
      <w:r w:rsidRPr="008B6E4C">
        <w:rPr>
          <w:bCs/>
          <w:sz w:val="28"/>
          <w:szCs w:val="28"/>
        </w:rPr>
        <w:t>: учеб. пособие. —  Москва:  Флинта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2012 г.— 245 с. — Электронное издание.</w:t>
      </w:r>
      <w:r>
        <w:rPr>
          <w:bCs/>
          <w:sz w:val="28"/>
          <w:szCs w:val="28"/>
        </w:rPr>
        <w:t xml:space="preserve"> Режим доступа: </w:t>
      </w:r>
      <w:r w:rsidRPr="008B6E4C">
        <w:rPr>
          <w:bCs/>
          <w:sz w:val="28"/>
          <w:szCs w:val="28"/>
        </w:rPr>
        <w:t>https://ibooks.ru/reading.php?productid=27286&amp;search_string=%D0%B1%D1%8E%D0%B4%D0%B6%D0%B5%D1%82%D0%BD%D1%8B%D0%B9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7566F4" w:rsidRDefault="0072504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7566F4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138CF" w:rsidRDefault="00E138CF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F447E8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374DE3">
        <w:rPr>
          <w:bCs/>
          <w:sz w:val="28"/>
          <w:szCs w:val="28"/>
        </w:rPr>
        <w:t xml:space="preserve"> </w:t>
      </w:r>
      <w:r w:rsidRPr="00F447E8">
        <w:rPr>
          <w:bCs/>
          <w:sz w:val="28"/>
          <w:szCs w:val="28"/>
        </w:rPr>
        <w:t>Бурлаков С.А.</w:t>
      </w:r>
      <w:r w:rsidRPr="00F447E8">
        <w:rPr>
          <w:b/>
          <w:sz w:val="28"/>
          <w:szCs w:val="28"/>
        </w:rPr>
        <w:t> </w:t>
      </w:r>
      <w:r w:rsidRPr="00F447E8">
        <w:rPr>
          <w:bCs/>
          <w:sz w:val="28"/>
          <w:szCs w:val="28"/>
        </w:rPr>
        <w:t>Крупные сделки юридических лиц : правовое регулирование. —  Москва:  Инфотропик Медиа</w:t>
      </w:r>
      <w:r>
        <w:rPr>
          <w:bCs/>
          <w:sz w:val="28"/>
          <w:szCs w:val="28"/>
        </w:rPr>
        <w:t>,</w:t>
      </w:r>
      <w:r w:rsidRPr="00F447E8">
        <w:rPr>
          <w:bCs/>
          <w:sz w:val="28"/>
          <w:szCs w:val="28"/>
        </w:rPr>
        <w:t> 2013 г.— 224 с. — Электронное издание. Режим доступа: https://ibooks.ru/reading.php?productid=340364&amp;search_string=%D0%B2</w:t>
      </w:r>
      <w:r>
        <w:rPr>
          <w:bCs/>
          <w:sz w:val="28"/>
          <w:szCs w:val="28"/>
        </w:rPr>
        <w:t>;</w:t>
      </w:r>
    </w:p>
    <w:p w:rsidR="0072504A" w:rsidRPr="00254E6D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54E6D">
        <w:rPr>
          <w:bCs/>
          <w:sz w:val="28"/>
          <w:szCs w:val="28"/>
        </w:rPr>
        <w:t>Гусев А.П. Юридический справочник бюджетника. —  Ростов-на-Дону:  Феникс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216 с. — Электронное издание. Режим доступа: https://ibooks.ru/reading.php?productid=341374&amp;search_string=%D0%91%D1%83%D1%85%D0%B3%D0%B0%D0%BB%D1%82%D0%B5%D1%80%D1%81%D0%BA%D0%B8%D0%B9</w:t>
      </w:r>
    </w:p>
    <w:p w:rsidR="0072504A" w:rsidRPr="007F3CFE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374DE3">
        <w:rPr>
          <w:bCs/>
          <w:sz w:val="28"/>
          <w:szCs w:val="28"/>
        </w:rPr>
        <w:t>Жданчиков П. А.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>Казначейство. Автоматизированные бизнес-технологии управления финансовыми потоками. —  Москва:  ВШЭ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2010 г.— 363 с.  </w:t>
      </w:r>
      <w:r>
        <w:rPr>
          <w:bCs/>
          <w:sz w:val="28"/>
          <w:szCs w:val="28"/>
        </w:rPr>
        <w:t xml:space="preserve">Электронное издание. </w:t>
      </w:r>
      <w:r w:rsidRPr="007F3CFE">
        <w:rPr>
          <w:bCs/>
          <w:sz w:val="28"/>
          <w:szCs w:val="28"/>
        </w:rPr>
        <w:t xml:space="preserve">Режим доступа: </w:t>
      </w:r>
      <w:r w:rsidRPr="00B5782C">
        <w:rPr>
          <w:bCs/>
          <w:sz w:val="28"/>
          <w:szCs w:val="28"/>
        </w:rPr>
        <w:t>https://ibooks.ru/reading.php?productid</w:t>
      </w:r>
      <w:r w:rsidRPr="007F3CFE">
        <w:rPr>
          <w:bCs/>
          <w:sz w:val="28"/>
          <w:szCs w:val="28"/>
        </w:rPr>
        <w:t>=352906&amp;search_string=%D1%83%D1%87%D0%B5%D1%82</w:t>
      </w:r>
    </w:p>
    <w:p w:rsidR="0072504A" w:rsidRPr="00B5782C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374DE3">
        <w:rPr>
          <w:bCs/>
          <w:sz w:val="28"/>
          <w:szCs w:val="28"/>
        </w:rPr>
        <w:t>. Захарова Т. И. </w:t>
      </w:r>
      <w:r w:rsidRPr="00254E6D">
        <w:rPr>
          <w:bCs/>
          <w:sz w:val="28"/>
          <w:szCs w:val="28"/>
        </w:rPr>
        <w:t>Государственная служба и кадровая политика: учебное пособие. —  Москва:  ЕАОИ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2011 г.— 312 с. — Электронное издание. </w:t>
      </w:r>
      <w:r>
        <w:rPr>
          <w:bCs/>
          <w:sz w:val="28"/>
          <w:szCs w:val="28"/>
        </w:rPr>
        <w:t>Режим доступа:</w:t>
      </w:r>
      <w:r w:rsidRPr="00B5782C">
        <w:rPr>
          <w:bCs/>
          <w:sz w:val="28"/>
          <w:szCs w:val="28"/>
        </w:rPr>
        <w:t xml:space="preserve"> https://ibooks.ru/reading.php?productid</w:t>
      </w:r>
      <w:r w:rsidRPr="00254E6D">
        <w:rPr>
          <w:bCs/>
          <w:sz w:val="28"/>
          <w:szCs w:val="28"/>
        </w:rPr>
        <w:t>=</w:t>
      </w:r>
    </w:p>
    <w:p w:rsidR="0072504A" w:rsidRPr="00A933B8" w:rsidRDefault="0072504A" w:rsidP="00F447E8">
      <w:pPr>
        <w:widowControl/>
        <w:spacing w:line="240" w:lineRule="auto"/>
        <w:ind w:firstLine="0"/>
        <w:rPr>
          <w:bCs/>
          <w:sz w:val="28"/>
          <w:szCs w:val="28"/>
        </w:rPr>
      </w:pPr>
      <w:r w:rsidRPr="00A933B8">
        <w:rPr>
          <w:bCs/>
          <w:sz w:val="28"/>
          <w:szCs w:val="28"/>
        </w:rPr>
        <w:t>334429&amp;</w:t>
      </w:r>
      <w:r w:rsidRPr="00F447E8">
        <w:rPr>
          <w:bCs/>
          <w:sz w:val="28"/>
          <w:szCs w:val="28"/>
          <w:lang w:val="en-US"/>
        </w:rPr>
        <w:t>search</w:t>
      </w:r>
      <w:r w:rsidRPr="00A933B8">
        <w:rPr>
          <w:bCs/>
          <w:sz w:val="28"/>
          <w:szCs w:val="28"/>
        </w:rPr>
        <w:t>_</w:t>
      </w:r>
      <w:r w:rsidRPr="00F447E8">
        <w:rPr>
          <w:bCs/>
          <w:sz w:val="28"/>
          <w:szCs w:val="28"/>
          <w:lang w:val="en-US"/>
        </w:rPr>
        <w:t>string</w:t>
      </w:r>
      <w:r w:rsidRPr="00A933B8">
        <w:rPr>
          <w:bCs/>
          <w:sz w:val="28"/>
          <w:szCs w:val="28"/>
        </w:rPr>
        <w:t>=%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>1%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1%83%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1%85%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>3%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BB</w:t>
      </w:r>
      <w:r w:rsidRPr="00A933B8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1%82%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>5%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1%80%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1%81%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BA</w:t>
      </w:r>
      <w:r w:rsidRPr="00A933B8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>8%</w:t>
      </w:r>
      <w:r w:rsidRPr="00B5782C">
        <w:rPr>
          <w:bCs/>
          <w:sz w:val="28"/>
          <w:szCs w:val="28"/>
          <w:lang w:val="en-US"/>
        </w:rPr>
        <w:t>D</w:t>
      </w:r>
      <w:r w:rsidRPr="00A933B8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A933B8">
        <w:rPr>
          <w:bCs/>
          <w:sz w:val="28"/>
          <w:szCs w:val="28"/>
        </w:rPr>
        <w:t xml:space="preserve">9 </w:t>
      </w:r>
    </w:p>
    <w:p w:rsidR="0072504A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10537F">
        <w:rPr>
          <w:bCs/>
          <w:sz w:val="28"/>
          <w:szCs w:val="28"/>
        </w:rPr>
        <w:t xml:space="preserve">Карпухин, И. В. Бюджетная система Российской Федерации: учебное пособие в схемах / И. В. Карпухин. - Ульяновск: УлГТУ, 2010. - 86 с. [Электронный ресурс]. – Режим доступа:  </w:t>
      </w:r>
      <w:r w:rsidRPr="00B5782C">
        <w:rPr>
          <w:bCs/>
          <w:sz w:val="28"/>
          <w:szCs w:val="28"/>
        </w:rPr>
        <w:t>http://window.edu.ru/resource/472/74472</w:t>
      </w:r>
    </w:p>
    <w:p w:rsidR="0072504A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B5782C">
        <w:rPr>
          <w:bCs/>
          <w:sz w:val="28"/>
          <w:szCs w:val="28"/>
        </w:rPr>
        <w:t>Нешитой А. С.</w:t>
      </w:r>
      <w:r w:rsidRPr="008B6E4C">
        <w:rPr>
          <w:b/>
          <w:sz w:val="28"/>
          <w:szCs w:val="28"/>
        </w:rPr>
        <w:t> </w:t>
      </w:r>
      <w:r w:rsidRPr="008B6E4C">
        <w:rPr>
          <w:bCs/>
          <w:sz w:val="28"/>
          <w:szCs w:val="28"/>
        </w:rPr>
        <w:t>Бюджетная система Российской Федерации. —  Москва:  Дашков и К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2014 г.— 312 с. — Электронное издание</w:t>
      </w:r>
      <w:r>
        <w:rPr>
          <w:bCs/>
          <w:sz w:val="28"/>
          <w:szCs w:val="28"/>
        </w:rPr>
        <w:t xml:space="preserve">. Режим доступа: </w:t>
      </w:r>
      <w:r w:rsidRPr="00B5782C">
        <w:rPr>
          <w:bCs/>
          <w:sz w:val="28"/>
          <w:szCs w:val="28"/>
        </w:rPr>
        <w:t>https://ibooks.ru/reading.php?productid=342369&amp;search_string</w:t>
      </w:r>
      <w:r w:rsidRPr="008B6E4C">
        <w:rPr>
          <w:bCs/>
          <w:sz w:val="28"/>
          <w:szCs w:val="28"/>
        </w:rPr>
        <w:t>=</w:t>
      </w:r>
    </w:p>
    <w:p w:rsidR="0072504A" w:rsidRPr="00B5782C" w:rsidRDefault="0072504A" w:rsidP="00F447E8">
      <w:pPr>
        <w:widowControl/>
        <w:spacing w:line="240" w:lineRule="auto"/>
        <w:ind w:firstLine="0"/>
        <w:rPr>
          <w:bCs/>
          <w:sz w:val="28"/>
          <w:szCs w:val="28"/>
          <w:lang w:val="de-DE"/>
        </w:rPr>
      </w:pPr>
      <w:r w:rsidRPr="00B5782C">
        <w:rPr>
          <w:bCs/>
          <w:sz w:val="28"/>
          <w:szCs w:val="28"/>
          <w:lang w:val="de-DE"/>
        </w:rPr>
        <w:t>%D0%91%D1%8E%D0%B4%D0%B6%D0%B5%D1%82%D0%BD%D1%8B%D0%B9</w:t>
      </w:r>
    </w:p>
    <w:p w:rsidR="0072504A" w:rsidRDefault="0072504A" w:rsidP="00F447E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374DE3">
        <w:rPr>
          <w:bCs/>
          <w:sz w:val="28"/>
          <w:szCs w:val="28"/>
        </w:rPr>
        <w:t>Овчарова Е.В.</w:t>
      </w:r>
      <w:r w:rsidRPr="00254E6D">
        <w:rPr>
          <w:b/>
          <w:sz w:val="28"/>
          <w:szCs w:val="28"/>
        </w:rPr>
        <w:t> </w:t>
      </w:r>
      <w:r w:rsidRPr="00254E6D">
        <w:rPr>
          <w:bCs/>
          <w:sz w:val="28"/>
          <w:szCs w:val="28"/>
        </w:rPr>
        <w:t>Финансовый контроль в Российской Федерации. —  Москва:  Зерцало-М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224 с. — Электронное издание</w:t>
      </w:r>
      <w:r w:rsidRPr="00254E6D">
        <w:t>. </w:t>
      </w:r>
      <w:r>
        <w:rPr>
          <w:bCs/>
          <w:sz w:val="28"/>
          <w:szCs w:val="28"/>
        </w:rPr>
        <w:t xml:space="preserve"> Режим доступа: </w:t>
      </w:r>
      <w:r w:rsidRPr="00F447E8">
        <w:rPr>
          <w:bCs/>
          <w:sz w:val="28"/>
          <w:szCs w:val="28"/>
        </w:rPr>
        <w:t>h</w:t>
      </w:r>
      <w:r w:rsidRPr="00F447E8">
        <w:rPr>
          <w:bCs/>
          <w:sz w:val="28"/>
          <w:szCs w:val="28"/>
          <w:lang w:val="en-US"/>
        </w:rPr>
        <w:t>ttps</w:t>
      </w:r>
      <w:r w:rsidRPr="00F447E8">
        <w:rPr>
          <w:bCs/>
          <w:sz w:val="28"/>
          <w:szCs w:val="28"/>
        </w:rPr>
        <w:t>://</w:t>
      </w:r>
      <w:r w:rsidRPr="00F447E8">
        <w:rPr>
          <w:bCs/>
          <w:sz w:val="28"/>
          <w:szCs w:val="28"/>
          <w:lang w:val="en-US"/>
        </w:rPr>
        <w:t>ibooks</w:t>
      </w:r>
      <w:r w:rsidRPr="00F447E8">
        <w:rPr>
          <w:bCs/>
          <w:sz w:val="28"/>
          <w:szCs w:val="28"/>
        </w:rPr>
        <w:t>.</w:t>
      </w:r>
      <w:r w:rsidRPr="00F447E8">
        <w:rPr>
          <w:bCs/>
          <w:sz w:val="28"/>
          <w:szCs w:val="28"/>
          <w:lang w:val="en-US"/>
        </w:rPr>
        <w:t>ru</w:t>
      </w:r>
      <w:r w:rsidRPr="00F447E8">
        <w:rPr>
          <w:bCs/>
          <w:sz w:val="28"/>
          <w:szCs w:val="28"/>
        </w:rPr>
        <w:t>/</w:t>
      </w:r>
      <w:r w:rsidRPr="00F447E8">
        <w:rPr>
          <w:bCs/>
          <w:sz w:val="28"/>
          <w:szCs w:val="28"/>
          <w:lang w:val="en-US"/>
        </w:rPr>
        <w:t>reading</w:t>
      </w:r>
      <w:r w:rsidRPr="00F447E8">
        <w:rPr>
          <w:bCs/>
          <w:sz w:val="28"/>
          <w:szCs w:val="28"/>
        </w:rPr>
        <w:t>.</w:t>
      </w:r>
      <w:r w:rsidRPr="00F447E8">
        <w:rPr>
          <w:bCs/>
          <w:sz w:val="28"/>
          <w:szCs w:val="28"/>
          <w:lang w:val="en-US"/>
        </w:rPr>
        <w:t>php</w:t>
      </w:r>
      <w:r w:rsidRPr="00F447E8">
        <w:rPr>
          <w:bCs/>
          <w:sz w:val="28"/>
          <w:szCs w:val="28"/>
        </w:rPr>
        <w:t>?</w:t>
      </w:r>
      <w:r w:rsidRPr="00F447E8">
        <w:rPr>
          <w:bCs/>
          <w:sz w:val="28"/>
          <w:szCs w:val="28"/>
          <w:lang w:val="en-US"/>
        </w:rPr>
        <w:t>productid</w:t>
      </w:r>
      <w:r w:rsidRPr="00F447E8">
        <w:rPr>
          <w:bCs/>
          <w:sz w:val="28"/>
          <w:szCs w:val="28"/>
        </w:rPr>
        <w:t>=340785&amp;</w:t>
      </w:r>
      <w:r w:rsidRPr="00F447E8">
        <w:rPr>
          <w:bCs/>
          <w:sz w:val="28"/>
          <w:szCs w:val="28"/>
          <w:lang w:val="en-US"/>
        </w:rPr>
        <w:t>search</w:t>
      </w:r>
      <w:r w:rsidRPr="00F447E8">
        <w:rPr>
          <w:bCs/>
          <w:sz w:val="28"/>
          <w:szCs w:val="28"/>
        </w:rPr>
        <w:t>_</w:t>
      </w:r>
      <w:r w:rsidRPr="00F447E8">
        <w:rPr>
          <w:bCs/>
          <w:sz w:val="28"/>
          <w:szCs w:val="28"/>
          <w:lang w:val="en-US"/>
        </w:rPr>
        <w:t>string</w:t>
      </w:r>
    </w:p>
    <w:p w:rsidR="0072504A" w:rsidRPr="00F447E8" w:rsidRDefault="0072504A" w:rsidP="00F447E8">
      <w:pPr>
        <w:widowControl/>
        <w:spacing w:line="240" w:lineRule="auto"/>
        <w:ind w:firstLine="0"/>
        <w:rPr>
          <w:bCs/>
          <w:sz w:val="28"/>
          <w:szCs w:val="28"/>
        </w:rPr>
      </w:pPr>
      <w:r w:rsidRPr="00F447E8">
        <w:rPr>
          <w:bCs/>
          <w:sz w:val="28"/>
          <w:szCs w:val="28"/>
        </w:rPr>
        <w:t>=%</w:t>
      </w:r>
      <w:r w:rsidRPr="00F447E8">
        <w:rPr>
          <w:bCs/>
          <w:sz w:val="28"/>
          <w:szCs w:val="28"/>
          <w:lang w:val="en-US"/>
        </w:rPr>
        <w:t>D</w:t>
      </w:r>
      <w:r w:rsidRPr="00F447E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F447E8">
        <w:rPr>
          <w:bCs/>
          <w:sz w:val="28"/>
          <w:szCs w:val="28"/>
        </w:rPr>
        <w:t>2</w:t>
      </w:r>
    </w:p>
    <w:p w:rsidR="0072504A" w:rsidRPr="00A933B8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665738" w:rsidRDefault="0072504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5738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2504A" w:rsidRDefault="0072504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72504A" w:rsidRDefault="0072504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72504A" w:rsidRDefault="0072504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72504A" w:rsidRPr="00D2714B" w:rsidRDefault="0072504A" w:rsidP="00195C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Федеральный закон от 03 ноября 2006 г. № 174-ФЗ «Об автономных учреждениях»;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Федеральный закон от  05 апреля 2013 г. № 44-ФЗ «О контрактной системе в сфере закупок товаров, работ, услуг для обеспечения государственных и муниципальных нужд»;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Приказ Минфина России от 23 декабря 2010 г. № 183н «Об утверждении Плана счетов бухгалтерского учета автономных учреждений и Инструкции по его применению</w:t>
      </w:r>
      <w:r w:rsidRPr="00D2714B">
        <w:rPr>
          <w:bCs/>
          <w:sz w:val="28"/>
          <w:szCs w:val="28"/>
        </w:rPr>
        <w:t>;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 w:rsidRPr="009C2179">
        <w:rPr>
          <w:bCs/>
          <w:sz w:val="28"/>
          <w:szCs w:val="28"/>
        </w:rPr>
        <w:t>Постановление Правительства</w:t>
      </w:r>
      <w:r>
        <w:rPr>
          <w:bCs/>
          <w:sz w:val="28"/>
          <w:szCs w:val="28"/>
        </w:rPr>
        <w:t xml:space="preserve"> РФ от 5 августа 2008 г. № 583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 xml:space="preserve">О введении новых систем оплаты труда работников федеральных бюджетных, </w:t>
      </w:r>
      <w:r w:rsidRPr="009C2179">
        <w:rPr>
          <w:bCs/>
          <w:iCs/>
          <w:sz w:val="28"/>
          <w:szCs w:val="28"/>
        </w:rPr>
        <w:t>автономных</w:t>
      </w:r>
      <w:r w:rsidRPr="009C2179">
        <w:rPr>
          <w:bCs/>
          <w:sz w:val="28"/>
          <w:szCs w:val="28"/>
        </w:rPr>
        <w:t xml:space="preserve"> и казенных </w:t>
      </w:r>
      <w:r w:rsidRPr="009C2179">
        <w:rPr>
          <w:bCs/>
          <w:iCs/>
          <w:sz w:val="28"/>
          <w:szCs w:val="28"/>
        </w:rPr>
        <w:t>учреждений</w:t>
      </w:r>
      <w:r w:rsidRPr="009C2179">
        <w:rPr>
          <w:bCs/>
          <w:sz w:val="28"/>
          <w:szCs w:val="28"/>
        </w:rPr>
        <w:t xml:space="preserve">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</w:t>
      </w:r>
      <w:r>
        <w:rPr>
          <w:bCs/>
          <w:sz w:val="28"/>
          <w:szCs w:val="28"/>
        </w:rPr>
        <w:t>»;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9C2179">
        <w:rPr>
          <w:bCs/>
          <w:sz w:val="28"/>
          <w:szCs w:val="28"/>
        </w:rPr>
        <w:t>Приказ Минфин</w:t>
      </w:r>
      <w:r>
        <w:rPr>
          <w:bCs/>
          <w:sz w:val="28"/>
          <w:szCs w:val="28"/>
        </w:rPr>
        <w:t>а РФ от 25 марта 2011 г. N 33н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 xml:space="preserve">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</w:t>
      </w:r>
      <w:r w:rsidRPr="009C2179">
        <w:rPr>
          <w:bCs/>
          <w:iCs/>
          <w:sz w:val="28"/>
          <w:szCs w:val="28"/>
        </w:rPr>
        <w:t>автономных</w:t>
      </w:r>
      <w:r w:rsidRPr="009C2179">
        <w:rPr>
          <w:bCs/>
          <w:sz w:val="28"/>
          <w:szCs w:val="28"/>
        </w:rPr>
        <w:t xml:space="preserve"> </w:t>
      </w:r>
      <w:r w:rsidRPr="009C2179">
        <w:rPr>
          <w:bCs/>
          <w:iCs/>
          <w:sz w:val="28"/>
          <w:szCs w:val="28"/>
        </w:rPr>
        <w:t>учреждений</w:t>
      </w:r>
      <w:r>
        <w:rPr>
          <w:bCs/>
          <w:sz w:val="28"/>
          <w:szCs w:val="28"/>
        </w:rPr>
        <w:t>»;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9C2179">
        <w:rPr>
          <w:bCs/>
          <w:sz w:val="28"/>
          <w:szCs w:val="28"/>
        </w:rPr>
        <w:t>Приказ Минфина Р</w:t>
      </w:r>
      <w:r>
        <w:rPr>
          <w:bCs/>
          <w:sz w:val="28"/>
          <w:szCs w:val="28"/>
        </w:rPr>
        <w:t>Ф от 28 декабря 2010 г. N 191н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</w:t>
      </w:r>
      <w:r>
        <w:rPr>
          <w:bCs/>
          <w:sz w:val="28"/>
          <w:szCs w:val="28"/>
        </w:rPr>
        <w:t>ой системы Российской Федерации»;</w:t>
      </w: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9C2179">
        <w:rPr>
          <w:bCs/>
          <w:sz w:val="28"/>
          <w:szCs w:val="28"/>
        </w:rPr>
        <w:t xml:space="preserve">Приказ Минфина </w:t>
      </w:r>
      <w:r>
        <w:rPr>
          <w:bCs/>
          <w:sz w:val="28"/>
          <w:szCs w:val="28"/>
        </w:rPr>
        <w:t>РФ от 1 декабря 2010 г. N 157н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>
        <w:rPr>
          <w:bCs/>
          <w:sz w:val="28"/>
          <w:szCs w:val="28"/>
        </w:rPr>
        <w:t>».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9C2179" w:rsidRDefault="0072504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C2179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72504A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CC6410">
        <w:rPr>
          <w:bCs/>
          <w:sz w:val="28"/>
          <w:szCs w:val="28"/>
        </w:rPr>
        <w:t>Автономные учреждения.  – М.: Издательство Афина (Академия ФИНАнсов). Выходит один раз в месяц. [Электронный ресурс]. Режим доступа: http://buhgos.panor.ru/magazines/avtonomnie-ychregdenia.html</w:t>
      </w:r>
      <w:r>
        <w:rPr>
          <w:bCs/>
          <w:sz w:val="28"/>
          <w:szCs w:val="28"/>
        </w:rPr>
        <w:t>;</w:t>
      </w:r>
    </w:p>
    <w:p w:rsidR="0072504A" w:rsidRPr="005B5D66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r>
        <w:rPr>
          <w:sz w:val="28"/>
          <w:szCs w:val="28"/>
        </w:rPr>
        <w:t>Актион-пресс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72504A" w:rsidRPr="005B5D66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«Финансовый директор». Практический журнал по управлению финансами компании – М: Актион-МЦФЭР.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72504A" w:rsidRPr="005B5D66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4.Финансовая аналитика: проблемы и решения. Научно-практический и информационно-аналитический сборник. – М: Издательский дом «Финансы и кредит». - </w:t>
      </w:r>
      <w:r w:rsidRPr="003E7350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- Выходит один раз в месяц</w:t>
      </w:r>
      <w:r w:rsidRPr="005B5D66">
        <w:rPr>
          <w:bCs/>
          <w:sz w:val="28"/>
          <w:szCs w:val="28"/>
        </w:rPr>
        <w:t>;</w:t>
      </w:r>
    </w:p>
    <w:p w:rsidR="0072504A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3E7350">
        <w:rPr>
          <w:bCs/>
          <w:sz w:val="28"/>
          <w:szCs w:val="28"/>
        </w:rPr>
        <w:t xml:space="preserve">. Бюджетные учреждения: ревизии и проверки финансово-хозяйственной деятельности. – М: Изд-во «Аюдар Инфо». Выходит один раз в месяц. </w:t>
      </w:r>
    </w:p>
    <w:p w:rsidR="0072504A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Региональная экономика: теория и практика. Научно-практический и аналитический журнал. – М: Издательский дом «Финансы и кредит». </w:t>
      </w:r>
      <w:r w:rsidRPr="003E7350">
        <w:rPr>
          <w:bCs/>
          <w:sz w:val="28"/>
          <w:szCs w:val="28"/>
        </w:rPr>
        <w:t>ISSN 2073-1477</w:t>
      </w:r>
      <w:r>
        <w:rPr>
          <w:bCs/>
          <w:sz w:val="28"/>
          <w:szCs w:val="28"/>
        </w:rPr>
        <w:t>. Выходит один раз в месяц.</w:t>
      </w:r>
    </w:p>
    <w:p w:rsidR="0072504A" w:rsidRDefault="0072504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504A" w:rsidRPr="006338D7" w:rsidRDefault="0072504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504A" w:rsidRDefault="0072504A" w:rsidP="00CC6410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учет, налогообложение, аудит в Российской Федерации </w:t>
      </w:r>
      <w:r w:rsidRPr="00B5782C">
        <w:rPr>
          <w:bCs/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>доступа:</w:t>
      </w:r>
      <w:r>
        <w:rPr>
          <w:bCs/>
          <w:sz w:val="28"/>
          <w:szCs w:val="28"/>
        </w:rPr>
        <w:t xml:space="preserve"> http://www.audit-it.ru</w:t>
      </w:r>
    </w:p>
    <w:p w:rsidR="0072504A" w:rsidRDefault="0072504A" w:rsidP="00CC6410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nalog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D2C7D">
        <w:rPr>
          <w:sz w:val="28"/>
          <w:szCs w:val="28"/>
        </w:rPr>
        <w:t>Загл. с экрана.</w:t>
      </w:r>
    </w:p>
    <w:p w:rsidR="0072504A" w:rsidRPr="00742B8C" w:rsidRDefault="0072504A" w:rsidP="00CC6410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72504A" w:rsidRDefault="0072504A" w:rsidP="00CC6410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72504A" w:rsidRPr="00B5782C" w:rsidRDefault="0072504A" w:rsidP="00CC6410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B5782C">
        <w:rPr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B5782C">
        <w:rPr>
          <w:sz w:val="28"/>
          <w:szCs w:val="28"/>
        </w:rPr>
        <w:t xml:space="preserve">www.minfin.ru - </w:t>
      </w:r>
      <w:r w:rsidRPr="00FC7F93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Загл. с экрана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ab/>
      </w:r>
    </w:p>
    <w:p w:rsidR="0072504A" w:rsidRPr="006338D7" w:rsidRDefault="0072504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504A" w:rsidRPr="00490574" w:rsidRDefault="0072504A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2504A" w:rsidRPr="008C144C" w:rsidRDefault="0072504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2504A" w:rsidRPr="008C144C" w:rsidRDefault="0072504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2504A" w:rsidRPr="008C144C" w:rsidRDefault="0072504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2504A" w:rsidRPr="007150CC" w:rsidRDefault="0072504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2504A" w:rsidRPr="00AF66C2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2504A" w:rsidRPr="00AF66C2" w:rsidRDefault="0072504A" w:rsidP="00CC6410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72504A" w:rsidRPr="00AF66C2" w:rsidRDefault="0072504A" w:rsidP="00CC6410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(демонстрация мультимедийных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материалов);</w:t>
      </w:r>
    </w:p>
    <w:p w:rsidR="0072504A" w:rsidRPr="00382DC0" w:rsidRDefault="0072504A" w:rsidP="00CC6410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72504A" w:rsidRPr="00382DC0" w:rsidRDefault="0072504A" w:rsidP="00CC6410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>программное обеспечение:</w:t>
      </w:r>
    </w:p>
    <w:p w:rsidR="0072504A" w:rsidRPr="00382DC0" w:rsidRDefault="0072504A" w:rsidP="00CC641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382DC0">
        <w:rPr>
          <w:bCs/>
          <w:sz w:val="28"/>
          <w:szCs w:val="28"/>
          <w:lang w:val="en-US"/>
        </w:rPr>
        <w:t>Microsoft Windows 7;</w:t>
      </w:r>
    </w:p>
    <w:p w:rsidR="0072504A" w:rsidRPr="00612B67" w:rsidRDefault="0072504A" w:rsidP="00CC641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  <w:r w:rsidRPr="00382DC0">
        <w:rPr>
          <w:bCs/>
          <w:sz w:val="28"/>
          <w:szCs w:val="28"/>
          <w:lang w:val="en-US"/>
        </w:rPr>
        <w:t xml:space="preserve">Microsoft Office Professional 2013. 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138CF" w:rsidRDefault="0072504A" w:rsidP="00CC6410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382DC0">
        <w:rPr>
          <w:bCs/>
          <w:sz w:val="28"/>
        </w:rPr>
        <w:t>направлению подготовки и соответствует действующим санитарным и</w:t>
      </w:r>
    </w:p>
    <w:p w:rsidR="0072504A" w:rsidRPr="00104973" w:rsidRDefault="00E138CF" w:rsidP="00CC641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br w:type="page"/>
      </w:r>
      <w:r w:rsidR="0072504A" w:rsidRPr="00104973">
        <w:rPr>
          <w:bCs/>
          <w:sz w:val="28"/>
        </w:rPr>
        <w:t xml:space="preserve"> противопожарным нормам и правилам.</w:t>
      </w:r>
    </w:p>
    <w:p w:rsidR="0072504A" w:rsidRDefault="00E138CF" w:rsidP="00CC6410">
      <w:pPr>
        <w:spacing w:line="240" w:lineRule="auto"/>
        <w:ind w:firstLine="851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-533400</wp:posOffset>
            </wp:positionV>
            <wp:extent cx="6429375" cy="8172450"/>
            <wp:effectExtent l="19050" t="0" r="9525" b="0"/>
            <wp:wrapNone/>
            <wp:docPr id="4" name="Рисунок 4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504A" w:rsidRPr="00AF66C2">
        <w:rPr>
          <w:bCs/>
          <w:sz w:val="28"/>
        </w:rPr>
        <w:t>Материально-техническая база</w:t>
      </w:r>
      <w:r w:rsidR="0072504A"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="0072504A" w:rsidRPr="00AF66C2">
        <w:rPr>
          <w:bCs/>
          <w:sz w:val="28"/>
        </w:rPr>
        <w:t>специальные помещения</w:t>
      </w:r>
      <w:r w:rsidR="0072504A">
        <w:rPr>
          <w:bCs/>
          <w:sz w:val="28"/>
        </w:rPr>
        <w:t>:</w:t>
      </w:r>
    </w:p>
    <w:p w:rsidR="0072504A" w:rsidRPr="00B414C5" w:rsidRDefault="0072504A" w:rsidP="00CC641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72504A" w:rsidRPr="00B414C5" w:rsidRDefault="0072504A" w:rsidP="00CC641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72504A" w:rsidRPr="00B414C5" w:rsidRDefault="0072504A" w:rsidP="00CC641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2504A" w:rsidRDefault="0072504A" w:rsidP="00CC641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Pr="00F16957">
        <w:rPr>
          <w:bCs/>
          <w:sz w:val="28"/>
        </w:rPr>
        <w:t xml:space="preserve"> </w:t>
      </w:r>
    </w:p>
    <w:p w:rsidR="0072504A" w:rsidRDefault="0072504A" w:rsidP="00CC641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</w:p>
    <w:p w:rsidR="0072504A" w:rsidRPr="00104973" w:rsidRDefault="0072504A" w:rsidP="00CC641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72504A" w:rsidRDefault="0072504A" w:rsidP="00CC64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bookmarkStart w:id="0" w:name="_GoBack"/>
      <w:bookmarkEnd w:id="0"/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72504A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504A" w:rsidRPr="00D2714B" w:rsidRDefault="0072504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3"/>
        <w:gridCol w:w="2865"/>
        <w:gridCol w:w="2213"/>
      </w:tblGrid>
      <w:tr w:rsidR="0072504A" w:rsidRPr="009C2179" w:rsidTr="00A15FA9">
        <w:tc>
          <w:tcPr>
            <w:tcW w:w="4786" w:type="dxa"/>
          </w:tcPr>
          <w:p w:rsidR="0072504A" w:rsidRPr="009C2179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Разработчик программы, старший преподаватель</w:t>
            </w:r>
          </w:p>
        </w:tc>
        <w:tc>
          <w:tcPr>
            <w:tcW w:w="2977" w:type="dxa"/>
            <w:vAlign w:val="bottom"/>
          </w:tcPr>
          <w:p w:rsidR="0072504A" w:rsidRPr="009C2179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72504A" w:rsidRPr="009C2179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Ж.В.Михайлова.</w:t>
            </w:r>
          </w:p>
        </w:tc>
      </w:tr>
      <w:tr w:rsidR="0072504A" w:rsidRPr="00D2714B" w:rsidTr="00A15FA9">
        <w:tc>
          <w:tcPr>
            <w:tcW w:w="4786" w:type="dxa"/>
          </w:tcPr>
          <w:p w:rsidR="0072504A" w:rsidRPr="00D2714B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9C217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r w:rsidRPr="009C217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9C217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72504A" w:rsidRPr="00D2714B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2504A" w:rsidRPr="00D2714B" w:rsidRDefault="007250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2504A" w:rsidRDefault="0072504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72504A" w:rsidSect="008A1FC8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B85" w:rsidRDefault="00E06B85" w:rsidP="008A1FC8">
      <w:pPr>
        <w:spacing w:line="240" w:lineRule="auto"/>
      </w:pPr>
      <w:r>
        <w:separator/>
      </w:r>
    </w:p>
  </w:endnote>
  <w:endnote w:type="continuationSeparator" w:id="1">
    <w:p w:rsidR="00E06B85" w:rsidRDefault="00E06B85" w:rsidP="008A1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B85" w:rsidRDefault="00E06B85" w:rsidP="008A1FC8">
      <w:pPr>
        <w:spacing w:line="240" w:lineRule="auto"/>
      </w:pPr>
      <w:r>
        <w:separator/>
      </w:r>
    </w:p>
  </w:footnote>
  <w:footnote w:type="continuationSeparator" w:id="1">
    <w:p w:rsidR="00E06B85" w:rsidRDefault="00E06B85" w:rsidP="008A1FC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04A" w:rsidRDefault="00702CB1">
    <w:pPr>
      <w:pStyle w:val="a7"/>
      <w:jc w:val="center"/>
    </w:pPr>
    <w:fldSimple w:instr=" PAGE   \* MERGEFORMAT ">
      <w:r w:rsidR="00E138CF">
        <w:rPr>
          <w:noProof/>
        </w:rPr>
        <w:t>12</w:t>
      </w:r>
    </w:fldSimple>
  </w:p>
  <w:p w:rsidR="0072504A" w:rsidRDefault="0072504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076"/>
    <w:multiLevelType w:val="multilevel"/>
    <w:tmpl w:val="66820C4C"/>
    <w:lvl w:ilvl="0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69376CF"/>
    <w:multiLevelType w:val="hybridMultilevel"/>
    <w:tmpl w:val="66820C4C"/>
    <w:lvl w:ilvl="0" w:tplc="0419000F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44011A6"/>
    <w:multiLevelType w:val="hybridMultilevel"/>
    <w:tmpl w:val="91C6E39E"/>
    <w:lvl w:ilvl="0" w:tplc="0419000F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0"/>
  </w:num>
  <w:num w:numId="5">
    <w:abstractNumId w:val="1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4"/>
  </w:num>
  <w:num w:numId="13">
    <w:abstractNumId w:val="20"/>
  </w:num>
  <w:num w:numId="14">
    <w:abstractNumId w:val="22"/>
  </w:num>
  <w:num w:numId="15">
    <w:abstractNumId w:val="21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6"/>
  </w:num>
  <w:num w:numId="21">
    <w:abstractNumId w:val="5"/>
  </w:num>
  <w:num w:numId="22">
    <w:abstractNumId w:val="13"/>
  </w:num>
  <w:num w:numId="23">
    <w:abstractNumId w:val="0"/>
  </w:num>
  <w:num w:numId="24">
    <w:abstractNumId w:val="23"/>
  </w:num>
  <w:num w:numId="25">
    <w:abstractNumId w:val="19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28FC"/>
    <w:rsid w:val="0002349A"/>
    <w:rsid w:val="00034024"/>
    <w:rsid w:val="00072DF0"/>
    <w:rsid w:val="0009542D"/>
    <w:rsid w:val="000A1736"/>
    <w:rsid w:val="000A61DE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4CBD"/>
    <w:rsid w:val="0010537F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5C04"/>
    <w:rsid w:val="00197531"/>
    <w:rsid w:val="001A78C6"/>
    <w:rsid w:val="001B08C1"/>
    <w:rsid w:val="001B2F34"/>
    <w:rsid w:val="001C2248"/>
    <w:rsid w:val="001C493F"/>
    <w:rsid w:val="001C6CE7"/>
    <w:rsid w:val="001C7382"/>
    <w:rsid w:val="001D0107"/>
    <w:rsid w:val="001D212A"/>
    <w:rsid w:val="001E6889"/>
    <w:rsid w:val="002007E7"/>
    <w:rsid w:val="00200A40"/>
    <w:rsid w:val="0023148B"/>
    <w:rsid w:val="00232923"/>
    <w:rsid w:val="00233DBB"/>
    <w:rsid w:val="00250727"/>
    <w:rsid w:val="00252906"/>
    <w:rsid w:val="00254E6D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3C17"/>
    <w:rsid w:val="002F6403"/>
    <w:rsid w:val="00302D2C"/>
    <w:rsid w:val="00307B86"/>
    <w:rsid w:val="0031788C"/>
    <w:rsid w:val="00320379"/>
    <w:rsid w:val="00322E18"/>
    <w:rsid w:val="00324F90"/>
    <w:rsid w:val="0034314F"/>
    <w:rsid w:val="00345BA1"/>
    <w:rsid w:val="00345F47"/>
    <w:rsid w:val="003501E6"/>
    <w:rsid w:val="003508D9"/>
    <w:rsid w:val="0035556A"/>
    <w:rsid w:val="00374DE3"/>
    <w:rsid w:val="00380A78"/>
    <w:rsid w:val="00382DC0"/>
    <w:rsid w:val="003856B8"/>
    <w:rsid w:val="00390A02"/>
    <w:rsid w:val="00391E71"/>
    <w:rsid w:val="00394E2F"/>
    <w:rsid w:val="0039566C"/>
    <w:rsid w:val="00397A1D"/>
    <w:rsid w:val="003A4CC6"/>
    <w:rsid w:val="003A777B"/>
    <w:rsid w:val="003C1BCC"/>
    <w:rsid w:val="003C4293"/>
    <w:rsid w:val="003D4E39"/>
    <w:rsid w:val="003E47E8"/>
    <w:rsid w:val="003E7350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73A35"/>
    <w:rsid w:val="00480E1B"/>
    <w:rsid w:val="0048215A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10B"/>
    <w:rsid w:val="00502576"/>
    <w:rsid w:val="005108CA"/>
    <w:rsid w:val="005128A4"/>
    <w:rsid w:val="005220DA"/>
    <w:rsid w:val="005272E2"/>
    <w:rsid w:val="005322D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1AD7"/>
    <w:rsid w:val="005D40E9"/>
    <w:rsid w:val="005D7DD0"/>
    <w:rsid w:val="005E4B91"/>
    <w:rsid w:val="005E7600"/>
    <w:rsid w:val="005E7989"/>
    <w:rsid w:val="005F29AD"/>
    <w:rsid w:val="00612B67"/>
    <w:rsid w:val="006243BF"/>
    <w:rsid w:val="006338D7"/>
    <w:rsid w:val="00634F8A"/>
    <w:rsid w:val="00645639"/>
    <w:rsid w:val="00661109"/>
    <w:rsid w:val="006622A4"/>
    <w:rsid w:val="00665738"/>
    <w:rsid w:val="00665E04"/>
    <w:rsid w:val="00670DC4"/>
    <w:rsid w:val="006758BB"/>
    <w:rsid w:val="006759B2"/>
    <w:rsid w:val="00677827"/>
    <w:rsid w:val="00686BDB"/>
    <w:rsid w:val="00692E37"/>
    <w:rsid w:val="006B116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2CB1"/>
    <w:rsid w:val="00710BEE"/>
    <w:rsid w:val="00713032"/>
    <w:rsid w:val="007150CC"/>
    <w:rsid w:val="007228D6"/>
    <w:rsid w:val="0072504A"/>
    <w:rsid w:val="00731B78"/>
    <w:rsid w:val="00736A1B"/>
    <w:rsid w:val="0074094A"/>
    <w:rsid w:val="00742B8C"/>
    <w:rsid w:val="00743903"/>
    <w:rsid w:val="00744E32"/>
    <w:rsid w:val="007566F4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7FF"/>
    <w:rsid w:val="00796FE3"/>
    <w:rsid w:val="007A0529"/>
    <w:rsid w:val="007A1AC1"/>
    <w:rsid w:val="007C0285"/>
    <w:rsid w:val="007D7EAC"/>
    <w:rsid w:val="007E27C8"/>
    <w:rsid w:val="007E3977"/>
    <w:rsid w:val="007E7072"/>
    <w:rsid w:val="007F2B72"/>
    <w:rsid w:val="007F3CFE"/>
    <w:rsid w:val="00800843"/>
    <w:rsid w:val="0081022A"/>
    <w:rsid w:val="008147D9"/>
    <w:rsid w:val="00816F43"/>
    <w:rsid w:val="00823DC0"/>
    <w:rsid w:val="00827722"/>
    <w:rsid w:val="008353E1"/>
    <w:rsid w:val="00846C11"/>
    <w:rsid w:val="008534DF"/>
    <w:rsid w:val="00854E56"/>
    <w:rsid w:val="008633AD"/>
    <w:rsid w:val="008649D8"/>
    <w:rsid w:val="008651E5"/>
    <w:rsid w:val="00867B50"/>
    <w:rsid w:val="008738C0"/>
    <w:rsid w:val="00876F1E"/>
    <w:rsid w:val="008839F8"/>
    <w:rsid w:val="0089599E"/>
    <w:rsid w:val="008A1FC8"/>
    <w:rsid w:val="008B3A13"/>
    <w:rsid w:val="008B3C0E"/>
    <w:rsid w:val="008B6E4C"/>
    <w:rsid w:val="008C144C"/>
    <w:rsid w:val="008C79E7"/>
    <w:rsid w:val="008D697A"/>
    <w:rsid w:val="008E100F"/>
    <w:rsid w:val="008E203C"/>
    <w:rsid w:val="009022BA"/>
    <w:rsid w:val="00902896"/>
    <w:rsid w:val="00905F80"/>
    <w:rsid w:val="009114CB"/>
    <w:rsid w:val="00923E80"/>
    <w:rsid w:val="009244C4"/>
    <w:rsid w:val="0092521C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D00"/>
    <w:rsid w:val="009B66A3"/>
    <w:rsid w:val="009C1E96"/>
    <w:rsid w:val="009C2179"/>
    <w:rsid w:val="009D37BB"/>
    <w:rsid w:val="009D471B"/>
    <w:rsid w:val="009D66E8"/>
    <w:rsid w:val="009E5E2B"/>
    <w:rsid w:val="009E7788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643A1"/>
    <w:rsid w:val="00A7043A"/>
    <w:rsid w:val="00A84B58"/>
    <w:rsid w:val="00A8508F"/>
    <w:rsid w:val="00A87115"/>
    <w:rsid w:val="00A933B8"/>
    <w:rsid w:val="00A96BD2"/>
    <w:rsid w:val="00AA68EB"/>
    <w:rsid w:val="00AB57D4"/>
    <w:rsid w:val="00AB689B"/>
    <w:rsid w:val="00AC4A2A"/>
    <w:rsid w:val="00AD2C7D"/>
    <w:rsid w:val="00AD4021"/>
    <w:rsid w:val="00AD642A"/>
    <w:rsid w:val="00AE3971"/>
    <w:rsid w:val="00AF34CF"/>
    <w:rsid w:val="00AF66C2"/>
    <w:rsid w:val="00B03720"/>
    <w:rsid w:val="00B054F2"/>
    <w:rsid w:val="00B37313"/>
    <w:rsid w:val="00B41204"/>
    <w:rsid w:val="00B414C5"/>
    <w:rsid w:val="00B42E6C"/>
    <w:rsid w:val="00B431D7"/>
    <w:rsid w:val="00B51DE2"/>
    <w:rsid w:val="00B5327B"/>
    <w:rsid w:val="00B550E4"/>
    <w:rsid w:val="00B56841"/>
    <w:rsid w:val="00B5738A"/>
    <w:rsid w:val="00B5782C"/>
    <w:rsid w:val="00B61C51"/>
    <w:rsid w:val="00B74479"/>
    <w:rsid w:val="00B82761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51B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765"/>
    <w:rsid w:val="00CC6410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A69"/>
    <w:rsid w:val="00D36ADA"/>
    <w:rsid w:val="00D514C5"/>
    <w:rsid w:val="00D63F1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0F0C"/>
    <w:rsid w:val="00E05466"/>
    <w:rsid w:val="00E06B85"/>
    <w:rsid w:val="00E10201"/>
    <w:rsid w:val="00E138CF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50BC"/>
    <w:rsid w:val="00E76DB1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273"/>
    <w:rsid w:val="00F01EB0"/>
    <w:rsid w:val="00F0473C"/>
    <w:rsid w:val="00F05DEA"/>
    <w:rsid w:val="00F13FAB"/>
    <w:rsid w:val="00F15715"/>
    <w:rsid w:val="00F16957"/>
    <w:rsid w:val="00F23B7B"/>
    <w:rsid w:val="00F4289A"/>
    <w:rsid w:val="00F443BD"/>
    <w:rsid w:val="00F447E8"/>
    <w:rsid w:val="00F54398"/>
    <w:rsid w:val="00F57136"/>
    <w:rsid w:val="00F5749D"/>
    <w:rsid w:val="00F57ED6"/>
    <w:rsid w:val="00F6353A"/>
    <w:rsid w:val="00F83805"/>
    <w:rsid w:val="00FA0C8F"/>
    <w:rsid w:val="00FB13BE"/>
    <w:rsid w:val="00FB6A66"/>
    <w:rsid w:val="00FC3EC0"/>
    <w:rsid w:val="00FC7F93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Emphasis"/>
    <w:basedOn w:val="a0"/>
    <w:uiPriority w:val="99"/>
    <w:qFormat/>
    <w:locked/>
    <w:rsid w:val="009C2179"/>
    <w:rPr>
      <w:rFonts w:cs="Times New Roman"/>
      <w:i/>
      <w:iCs/>
    </w:rPr>
  </w:style>
  <w:style w:type="paragraph" w:styleId="a7">
    <w:name w:val="header"/>
    <w:basedOn w:val="a"/>
    <w:link w:val="a8"/>
    <w:uiPriority w:val="99"/>
    <w:rsid w:val="008A1F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A1FC8"/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rsid w:val="008A1F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A1FC8"/>
    <w:rPr>
      <w:rFonts w:ascii="Times New Roman" w:hAnsi="Times New Roman" w:cs="Times New Roman"/>
      <w:sz w:val="20"/>
      <w:szCs w:val="20"/>
    </w:rPr>
  </w:style>
  <w:style w:type="character" w:styleId="ab">
    <w:name w:val="Hyperlink"/>
    <w:basedOn w:val="a0"/>
    <w:uiPriority w:val="99"/>
    <w:rsid w:val="00F447E8"/>
    <w:rPr>
      <w:rFonts w:cs="Times New Roman"/>
      <w:color w:val="0000FF"/>
      <w:u w:val="single"/>
    </w:rPr>
  </w:style>
  <w:style w:type="character" w:styleId="ac">
    <w:name w:val="Strong"/>
    <w:basedOn w:val="a0"/>
    <w:uiPriority w:val="99"/>
    <w:qFormat/>
    <w:locked/>
    <w:rsid w:val="00F447E8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3353</Words>
  <Characters>19116</Characters>
  <Application>Microsoft Office Word</Application>
  <DocSecurity>0</DocSecurity>
  <Lines>159</Lines>
  <Paragraphs>44</Paragraphs>
  <ScaleCrop>false</ScaleCrop>
  <Company/>
  <LinksUpToDate>false</LinksUpToDate>
  <CharactersWithSpaces>22425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2017-09-28T12:04:00Z</cp:lastPrinted>
  <dcterms:created xsi:type="dcterms:W3CDTF">2017-12-14T09:08:00Z</dcterms:created>
  <dcterms:modified xsi:type="dcterms:W3CDTF">2017-12-14T09:08:00Z</dcterms:modified>
</cp:coreProperties>
</file>