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67108" w:rsidRPr="00167108">
        <w:rPr>
          <w:rFonts w:ascii="Times New Roman" w:hAnsi="Times New Roman" w:cs="Times New Roman"/>
          <w:caps/>
          <w:sz w:val="24"/>
          <w:szCs w:val="24"/>
        </w:rPr>
        <w:t>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67108" w:rsidRPr="00167108">
        <w:rPr>
          <w:rFonts w:ascii="Times New Roman" w:hAnsi="Times New Roman" w:cs="Times New Roman"/>
          <w:sz w:val="24"/>
          <w:szCs w:val="24"/>
        </w:rPr>
        <w:t>Б1.В.ОД.1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Дисциплина «Материаловедение» (Б1.В.ОД.1)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 знаниями, умениями и навыками по: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правильному выбору строительных материалов и рациональной технологии для их получения;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внедрению энергосберегающих технологий;</w:t>
      </w:r>
    </w:p>
    <w:p w:rsidR="00167108" w:rsidRPr="00167108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рациональному использованию материальных ресурсов и снижению материалоемкости строительной индустрии.</w:t>
      </w:r>
      <w:bookmarkStart w:id="0" w:name="_GoBack"/>
      <w:bookmarkEnd w:id="0"/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67108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состав, структуру, свойства и применение материалов; а также способы их химико-термической обработки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методы и средства контроля физических параметров, определяющих качество продукции, правила проведения испытаний и приемки продукции.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 xml:space="preserve">- определять номенклатуру измеряемых и контролируемых параметров продукции и технологических процессов. 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ВЛАДЕТЬ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разработки типовых технологических процессов обработки деталей;</w:t>
      </w:r>
    </w:p>
    <w:p w:rsidR="00EB3EB4" w:rsidRPr="00EB3EB4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Кристаллическое строение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Формирование структуры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Основы технологии производства стали и чугуна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Образование равновесных структурных фаз и их влияние на свойства сталей и чугунов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Термическая обработка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Легированные стали и лёгкие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Повышение долговечности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lastRenderedPageBreak/>
        <w:t>Применение сталей в строительной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Стали в железнодорожном строительстве и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83A5F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F83A5F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6710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7108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18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16710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710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4E0B"/>
    <w:rsid w:val="000E5B62"/>
    <w:rsid w:val="00142E74"/>
    <w:rsid w:val="00167108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2017-11-26T13:23:00Z</dcterms:modified>
</cp:coreProperties>
</file>