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97EAD" w:rsidRPr="00A97EAD">
        <w:rPr>
          <w:rFonts w:ascii="Times New Roman" w:hAnsi="Times New Roman" w:cs="Times New Roman"/>
          <w:caps/>
          <w:sz w:val="24"/>
          <w:szCs w:val="24"/>
        </w:rPr>
        <w:t>Общий курс железных дорог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A97EAD" w:rsidRPr="00A97EAD">
        <w:rPr>
          <w:rFonts w:ascii="Times New Roman" w:hAnsi="Times New Roman" w:cs="Times New Roman"/>
          <w:sz w:val="24"/>
          <w:szCs w:val="24"/>
        </w:rPr>
        <w:t>Б1.В.ОД.11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97EA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Дисциплина «Общий курс железных дорог» (Б1.В.ОД.11)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97EAD" w:rsidRPr="00A97EAD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Целью изучения дисциплины является обеспечение теоретической и практической подготовки бакалавров в области проектирования и строительства.</w:t>
      </w:r>
    </w:p>
    <w:p w:rsidR="00A97EAD" w:rsidRPr="00A97EAD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97EAD" w:rsidRPr="00A97EAD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усвоение нормативных документов, регламентирующих работу устройств, сооружений и подвижного состава железных дорог;</w:t>
      </w:r>
    </w:p>
    <w:p w:rsidR="00A97EAD" w:rsidRPr="00A97EAD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усвоение принципа взаимодействия и слаженности в работе всех хозяйств и подразделений, обеспечивающего безопасность движения поездов;</w:t>
      </w:r>
    </w:p>
    <w:p w:rsidR="00632136" w:rsidRPr="008E7ED1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усвоение принципов организации движения поездов, систем управления перевозочным процессом и принципах её автоматизации.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97EAD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A97EAD">
        <w:rPr>
          <w:rFonts w:ascii="Times New Roman" w:hAnsi="Times New Roman" w:cs="Times New Roman"/>
          <w:sz w:val="24"/>
          <w:szCs w:val="24"/>
        </w:rPr>
        <w:t>1, ПК-17.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b/>
          <w:sz w:val="24"/>
          <w:szCs w:val="24"/>
        </w:rPr>
        <w:t>ЗНАТЬ</w:t>
      </w:r>
      <w:r w:rsidRPr="00A97EAD">
        <w:rPr>
          <w:rFonts w:ascii="Times New Roman" w:hAnsi="Times New Roman" w:cs="Times New Roman"/>
          <w:sz w:val="24"/>
          <w:szCs w:val="24"/>
        </w:rPr>
        <w:t>: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основные понятия о транспорте и транспортных системах;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основные характеристики железнодорожного транспорта, техники и технологии, организации работы, инженерных сооружений, систем управления;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стратегию развития железнодорожного транспорта.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b/>
          <w:sz w:val="24"/>
          <w:szCs w:val="24"/>
        </w:rPr>
        <w:t>УМЕТЬ</w:t>
      </w:r>
      <w:r w:rsidRPr="00A97EAD">
        <w:rPr>
          <w:rFonts w:ascii="Times New Roman" w:hAnsi="Times New Roman" w:cs="Times New Roman"/>
          <w:sz w:val="24"/>
          <w:szCs w:val="24"/>
        </w:rPr>
        <w:t>: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читать графики движения поездов;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выполнять расчеты основных качественных и количественных показателей графика движения поездов;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определять основные параметры рельсовой колеи в прямом и кривом участке пути;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вычислять возвышение наружного рельса в кривом участке пути.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97EAD">
        <w:rPr>
          <w:rFonts w:ascii="Times New Roman" w:hAnsi="Times New Roman" w:cs="Times New Roman"/>
          <w:sz w:val="24"/>
          <w:szCs w:val="24"/>
        </w:rPr>
        <w:t>: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принципами построения графика движения поездов;</w:t>
      </w:r>
    </w:p>
    <w:p w:rsidR="00EB3EB4" w:rsidRPr="00EB3EB4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методами расчета геометрии рельсовой колеи.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Общие сведения о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Путь и путевое хозяйство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Подвижной состав. Локомотивное и вагонное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Автоматика, телемеханика и связь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Раздельные пункты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lastRenderedPageBreak/>
        <w:t>Организация перевозок и движения поездов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7EAD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97EAD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161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61EF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710C0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10C0" w:rsidRDefault="004710C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7EAD">
        <w:rPr>
          <w:rFonts w:ascii="Times New Roman" w:hAnsi="Times New Roman" w:cs="Times New Roman"/>
          <w:sz w:val="24"/>
          <w:szCs w:val="24"/>
        </w:rPr>
        <w:t>зачет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710C0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61EF"/>
    <w:rsid w:val="00A97EA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00F6E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2017-12-15T12:32:00Z</dcterms:created>
  <dcterms:modified xsi:type="dcterms:W3CDTF">2017-12-15T12:32:00Z</dcterms:modified>
</cp:coreProperties>
</file>