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УЧЕБНАЯ ОЗНАКОМИТЕЛЬНАЯ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073E0" w:rsidRPr="000073E0" w:rsidRDefault="000073E0" w:rsidP="000073E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0073E0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0073E0">
        <w:rPr>
          <w:rFonts w:eastAsia="Times New Roman" w:cs="Times New Roman"/>
          <w:szCs w:val="28"/>
          <w:lang w:eastAsia="ru-RU"/>
        </w:rPr>
        <w:t>учебная</w:t>
      </w:r>
      <w:proofErr w:type="gramEnd"/>
      <w:r w:rsidRPr="000073E0">
        <w:rPr>
          <w:rFonts w:eastAsia="Times New Roman" w:cs="Times New Roman"/>
          <w:szCs w:val="28"/>
          <w:lang w:eastAsia="ru-RU"/>
        </w:rPr>
        <w:t>.</w:t>
      </w:r>
    </w:p>
    <w:p w:rsidR="000073E0" w:rsidRPr="000073E0" w:rsidRDefault="000073E0" w:rsidP="000073E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73E0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0073E0">
        <w:rPr>
          <w:snapToGrid w:val="0"/>
          <w:szCs w:val="24"/>
          <w:lang w:eastAsia="ru-RU"/>
        </w:rPr>
        <w:t>Учебная ознакомительная практика</w:t>
      </w:r>
      <w:r w:rsidRPr="000073E0">
        <w:rPr>
          <w:szCs w:val="24"/>
          <w:lang w:eastAsia="ru-RU"/>
        </w:rPr>
        <w:t>.</w:t>
      </w:r>
    </w:p>
    <w:p w:rsidR="000073E0" w:rsidRPr="000073E0" w:rsidRDefault="000073E0" w:rsidP="000073E0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0073E0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0073E0">
        <w:rPr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0073E0">
        <w:rPr>
          <w:snapToGrid w:val="0"/>
          <w:szCs w:val="24"/>
          <w:lang w:eastAsia="ru-RU"/>
        </w:rPr>
        <w:t>.</w:t>
      </w:r>
    </w:p>
    <w:p w:rsidR="000073E0" w:rsidRPr="000073E0" w:rsidRDefault="000073E0" w:rsidP="000073E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73E0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</w:p>
    <w:p w:rsidR="004B61F8" w:rsidRPr="000073E0" w:rsidRDefault="000073E0" w:rsidP="000073E0">
      <w:pPr>
        <w:spacing w:line="240" w:lineRule="auto"/>
        <w:contextualSpacing/>
        <w:jc w:val="both"/>
        <w:rPr>
          <w:rFonts w:cs="Times New Roman"/>
          <w:sz w:val="22"/>
          <w:szCs w:val="24"/>
        </w:rPr>
      </w:pPr>
      <w:r w:rsidRPr="000073E0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Pr="000073E0">
        <w:rPr>
          <w:rFonts w:eastAsia="Times New Roman" w:cs="Times New Roman"/>
          <w:szCs w:val="28"/>
          <w:lang w:eastAsia="ru-RU"/>
        </w:rPr>
        <w:t>.</w:t>
      </w:r>
    </w:p>
    <w:bookmarkEnd w:id="0"/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D2697A">
      <w:pPr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D2697A" w:rsidRPr="00C925AF" w:rsidRDefault="00D2697A" w:rsidP="00D2697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C925AF">
        <w:rPr>
          <w:rFonts w:eastAsia="Times New Roman" w:cs="Times New Roman"/>
          <w:szCs w:val="28"/>
          <w:lang w:eastAsia="ru-RU"/>
        </w:rPr>
        <w:t>энергообъектов</w:t>
      </w:r>
      <w:proofErr w:type="spellEnd"/>
      <w:r w:rsidRPr="00C925AF">
        <w:rPr>
          <w:rFonts w:eastAsia="Times New Roman" w:cs="Times New Roman"/>
          <w:szCs w:val="28"/>
          <w:lang w:eastAsia="ru-RU"/>
        </w:rPr>
        <w:t xml:space="preserve"> и их элементов в соответствии с нормативной документацией (ПК-1);</w:t>
      </w:r>
    </w:p>
    <w:p w:rsidR="00D2697A" w:rsidRPr="00C925AF" w:rsidRDefault="00D2697A" w:rsidP="00D2697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Производственно-технологическая</w:t>
      </w:r>
      <w:r w:rsidRPr="00C925AF">
        <w:rPr>
          <w:rFonts w:eastAsia="Times New Roman" w:cs="Times New Roman"/>
          <w:szCs w:val="28"/>
          <w:lang w:eastAsia="ru-RU"/>
        </w:rPr>
        <w:t>:</w:t>
      </w:r>
    </w:p>
    <w:p w:rsidR="00D2697A" w:rsidRPr="00C925AF" w:rsidRDefault="00D2697A" w:rsidP="00D2697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D2697A" w:rsidRPr="00152A7C" w:rsidRDefault="00D2697A" w:rsidP="00D2697A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C925AF">
        <w:rPr>
          <w:rFonts w:eastAsia="Times New Roman" w:cs="Times New Roman"/>
          <w:szCs w:val="28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(ПК-8).</w:t>
      </w:r>
      <w:r w:rsidRPr="00152A7C">
        <w:rPr>
          <w:rFonts w:cs="Times New Roman"/>
          <w:szCs w:val="24"/>
        </w:rPr>
        <w:t xml:space="preserve"> 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D2697A" w:rsidRPr="00C925AF" w:rsidRDefault="00D2697A" w:rsidP="00D2697A">
      <w:pPr>
        <w:spacing w:after="0"/>
        <w:ind w:firstLine="851"/>
        <w:contextualSpacing/>
        <w:jc w:val="both"/>
        <w:rPr>
          <w:rFonts w:cs="Times New Roman"/>
          <w:sz w:val="22"/>
          <w:szCs w:val="24"/>
        </w:rPr>
      </w:pPr>
      <w:r w:rsidRPr="00C925AF">
        <w:t>- 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изучаемых процессов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анализировать научно-техническую информацию; 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изучать отечественный и зарубежный опыт по тематике исследования; 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D2697A" w:rsidRPr="00C925AF" w:rsidRDefault="00D2697A" w:rsidP="00D2697A">
      <w:pPr>
        <w:spacing w:after="0"/>
        <w:ind w:firstLine="851"/>
        <w:contextualSpacing/>
        <w:jc w:val="both"/>
        <w:rPr>
          <w:szCs w:val="28"/>
        </w:rPr>
      </w:pPr>
      <w:r w:rsidRPr="00C925AF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D2697A" w:rsidRPr="00C925AF" w:rsidRDefault="00D2697A" w:rsidP="00D2697A">
      <w:pPr>
        <w:spacing w:after="0"/>
        <w:ind w:firstLine="708"/>
        <w:contextualSpacing/>
        <w:jc w:val="both"/>
        <w:rPr>
          <w:rFonts w:cs="Times New Roman"/>
          <w:sz w:val="22"/>
          <w:szCs w:val="24"/>
        </w:rPr>
      </w:pPr>
      <w:r w:rsidRPr="00C925AF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C925AF">
        <w:rPr>
          <w:szCs w:val="28"/>
        </w:rPr>
        <w:t>дств в с</w:t>
      </w:r>
      <w:proofErr w:type="gramEnd"/>
      <w:r w:rsidRPr="00C925AF">
        <w:rPr>
          <w:szCs w:val="28"/>
        </w:rPr>
        <w:t>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Первая неделя: знакомство со структурой лабораторий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D2697A" w:rsidRDefault="00D2697A" w:rsidP="00D2697A">
      <w:pPr>
        <w:spacing w:after="0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исследований. Обобщение полученных данных. Сопоставление результатов с поставленными задачами.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 – 0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остоятельная работа – 108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зачет.</w:t>
      </w: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0073E0"/>
    <w:rsid w:val="00414520"/>
    <w:rsid w:val="004B61F8"/>
    <w:rsid w:val="006E6628"/>
    <w:rsid w:val="0077787B"/>
    <w:rsid w:val="00A47B94"/>
    <w:rsid w:val="00D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4</cp:revision>
  <dcterms:created xsi:type="dcterms:W3CDTF">2017-11-01T12:25:00Z</dcterms:created>
  <dcterms:modified xsi:type="dcterms:W3CDTF">2018-01-19T12:50:00Z</dcterms:modified>
</cp:coreProperties>
</file>