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611A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«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>ТЕХНОЛОГИЯ ОЧИСТКИ СТОЧНЫХ ВОД И ОБРАБОТКА ОСАДК</w:t>
      </w:r>
      <w:r w:rsidR="00F611AE">
        <w:rPr>
          <w:rFonts w:ascii="Times New Roman" w:eastAsia="Calibri" w:hAnsi="Times New Roman" w:cs="Times New Roman"/>
          <w:sz w:val="24"/>
          <w:szCs w:val="24"/>
        </w:rPr>
        <w:t>А</w:t>
      </w:r>
      <w:r w:rsidRPr="00F611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611AE" w:rsidRPr="00F611AE">
        <w:rPr>
          <w:rFonts w:ascii="Times New Roman" w:hAnsi="Times New Roman" w:cs="Times New Roman"/>
          <w:sz w:val="24"/>
          <w:szCs w:val="24"/>
        </w:rPr>
        <w:t>«</w:t>
      </w:r>
      <w:r w:rsidR="00F611AE">
        <w:rPr>
          <w:rFonts w:ascii="Times New Roman" w:hAnsi="Times New Roman" w:cs="Times New Roman"/>
          <w:sz w:val="24"/>
          <w:szCs w:val="24"/>
        </w:rPr>
        <w:t>Т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>ехнология очистки сточных вод и обработка осадка</w:t>
      </w:r>
      <w:r w:rsidR="00F611AE" w:rsidRPr="00F611AE">
        <w:rPr>
          <w:rFonts w:ascii="Times New Roman" w:hAnsi="Times New Roman" w:cs="Times New Roman"/>
          <w:sz w:val="24"/>
          <w:szCs w:val="24"/>
        </w:rPr>
        <w:t>» (</w:t>
      </w:r>
      <w:r w:rsidR="00F611AE" w:rsidRPr="00F611AE">
        <w:rPr>
          <w:rFonts w:ascii="Times New Roman" w:eastAsia="Times New Roman" w:hAnsi="Times New Roman" w:cs="Times New Roman"/>
          <w:sz w:val="24"/>
          <w:szCs w:val="24"/>
        </w:rPr>
        <w:t>Б1.В.ДВ.1.1</w:t>
      </w:r>
      <w:r w:rsidR="00F611AE" w:rsidRPr="00F611AE">
        <w:rPr>
          <w:rFonts w:ascii="Times New Roman" w:hAnsi="Times New Roman" w:cs="Times New Roman"/>
          <w:sz w:val="24"/>
          <w:szCs w:val="24"/>
        </w:rPr>
        <w:t>)</w:t>
      </w:r>
      <w:r w:rsidR="00F611AE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относится к вариативн</w:t>
      </w:r>
      <w:r w:rsidR="00F611AE">
        <w:rPr>
          <w:rFonts w:ascii="Times New Roman" w:hAnsi="Times New Roman" w:cs="Times New Roman"/>
          <w:sz w:val="24"/>
          <w:szCs w:val="24"/>
        </w:rPr>
        <w:t xml:space="preserve">ой части и </w:t>
      </w:r>
      <w:proofErr w:type="gramStart"/>
      <w:r w:rsidR="00F611A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611AE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F611AE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611AE" w:rsidRPr="00F61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сбору и систематизации информационных данных о сточных, выбору методов очистки </w:t>
      </w:r>
      <w:proofErr w:type="gramStart"/>
      <w:r w:rsidR="00F611AE" w:rsidRPr="00F611AE">
        <w:rPr>
          <w:rFonts w:ascii="Times New Roman" w:eastAsia="Calibri" w:hAnsi="Times New Roman" w:cs="Times New Roman"/>
          <w:sz w:val="24"/>
          <w:szCs w:val="24"/>
        </w:rPr>
        <w:t>сточных вод</w:t>
      </w:r>
      <w:proofErr w:type="gramEnd"/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 обеспечивающих рациональное использование и охрану водных ресурсов, составлению технологических схем и умению влиять на все процессы происходящие в ней.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ahoma"/>
          <w:sz w:val="24"/>
          <w:szCs w:val="24"/>
        </w:rPr>
      </w:pPr>
      <w:r w:rsidRPr="00F611AE">
        <w:rPr>
          <w:rFonts w:ascii="Times New Roman" w:eastAsia="Calibri" w:hAnsi="Times New Roman" w:cs="Tahoma"/>
          <w:sz w:val="24"/>
          <w:szCs w:val="24"/>
        </w:rPr>
        <w:t>основные звенья механической и биологической очистки, методы контроля, критерии эффективности работы и наиболее простые расчетные формулы, позволяющие охарактеризовать особенности протекающих процессов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причины неудовлетворительной работы сооружений и разработка мероприятий по совершенствованию качества очистки и интенсификации каждого звена.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особенности работы очистной станции как единой системы, выбираются рациональные, эффективные и надежные комплексные технологические схемы биологической и химико-биологической очистки (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безреагентной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>) обработки сточных вод и осадков.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ПК-1,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2,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3,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>13</w:t>
      </w:r>
      <w:r w:rsidR="00F611AE">
        <w:rPr>
          <w:rFonts w:ascii="Times New Roman" w:hAnsi="Times New Roman" w:cs="Times New Roman"/>
          <w:sz w:val="24"/>
          <w:szCs w:val="24"/>
        </w:rPr>
        <w:t>.</w:t>
      </w:r>
    </w:p>
    <w:p w:rsidR="00F611AE" w:rsidRPr="00F611AE" w:rsidRDefault="00632136" w:rsidP="00F611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станций очистки системы водоотведения;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методику расчёта и конструирования сооружений для очистки бытового канализационного стока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выбрать необходимый и достаточный для конкретных условий метод очистки сточных вод, обеспечивающий охрану поверхностных вод от загрязнений;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для очистки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подбирать необходимое вспомогательное оборудование (иловой насосной станции, воздуходувной станции)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представлениями о</w:t>
      </w: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современных схемах очистки бытовых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знаниями о методах очистки бытовых сточных вод и конструкциях </w:t>
      </w:r>
      <w:proofErr w:type="gramStart"/>
      <w:r w:rsidRPr="00F611AE">
        <w:rPr>
          <w:rFonts w:ascii="Times New Roman" w:eastAsia="Calibri" w:hAnsi="Times New Roman" w:cs="Times New Roman"/>
          <w:sz w:val="24"/>
          <w:szCs w:val="24"/>
        </w:rPr>
        <w:t>сооружений</w:t>
      </w:r>
      <w:proofErr w:type="gram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предназначенных для осуществления их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способами расчета сооружений и подбора технологического оборудования </w:t>
      </w:r>
      <w:r w:rsidRPr="00F611AE">
        <w:rPr>
          <w:rFonts w:ascii="Times New Roman" w:eastAsia="Calibri" w:hAnsi="Times New Roman" w:cs="Times New Roman"/>
          <w:sz w:val="24"/>
          <w:szCs w:val="24"/>
        </w:rPr>
        <w:lastRenderedPageBreak/>
        <w:t>станций очистки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Введение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Выбор и обоснование технологии очистки сточных вод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Решетки, песколовки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Первичные отстойники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1AE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Pr="00F611AE">
        <w:rPr>
          <w:rFonts w:ascii="Times New Roman" w:hAnsi="Times New Roman" w:cs="Times New Roman"/>
          <w:sz w:val="24"/>
          <w:szCs w:val="24"/>
        </w:rPr>
        <w:t>, биофильтры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Вторичные отстойники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Доочистка сточных вод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Особенности обработки осадков сточных вод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Малые канализационные очистные сооружения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Технологии очистки поверхностных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лекции – 18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практические занятия –18час.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36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–зачет.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2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(72 час.), в том числе: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60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</w:t>
      </w:r>
      <w:r w:rsidR="00523AD9">
        <w:rPr>
          <w:rFonts w:ascii="Times New Roman" w:eastAsia="Times New Roman" w:hAnsi="Times New Roman" w:cs="Times New Roman"/>
          <w:sz w:val="24"/>
          <w:szCs w:val="24"/>
        </w:rPr>
        <w:t>роля знаний – зачет, контрольная работа</w:t>
      </w:r>
      <w:bookmarkStart w:id="0" w:name="_GoBack"/>
      <w:bookmarkEnd w:id="0"/>
      <w:r w:rsidRPr="00C8551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8551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4D2"/>
    <w:multiLevelType w:val="hybridMultilevel"/>
    <w:tmpl w:val="3A6A712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523AD9"/>
    <w:rsid w:val="00632136"/>
    <w:rsid w:val="007E3C95"/>
    <w:rsid w:val="009326AD"/>
    <w:rsid w:val="00A35CAF"/>
    <w:rsid w:val="00C8551D"/>
    <w:rsid w:val="00CA35C1"/>
    <w:rsid w:val="00D06585"/>
    <w:rsid w:val="00D5166C"/>
    <w:rsid w:val="00F23FC2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15</cp:revision>
  <cp:lastPrinted>2016-02-10T06:34:00Z</cp:lastPrinted>
  <dcterms:created xsi:type="dcterms:W3CDTF">2016-02-10T06:02:00Z</dcterms:created>
  <dcterms:modified xsi:type="dcterms:W3CDTF">2017-10-01T16:50:00Z</dcterms:modified>
</cp:coreProperties>
</file>