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7414CE">
        <w:rPr>
          <w:rFonts w:ascii="Times New Roman" w:hAnsi="Times New Roman"/>
          <w:caps/>
          <w:sz w:val="24"/>
          <w:szCs w:val="24"/>
        </w:rPr>
        <w:t>ХИМИЯ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7414CE">
        <w:rPr>
          <w:rFonts w:ascii="Times New Roman" w:hAnsi="Times New Roman"/>
          <w:sz w:val="24"/>
          <w:szCs w:val="24"/>
        </w:rPr>
        <w:t>Химия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56191B" w:rsidRPr="0056191B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414CE" w:rsidRP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14CE">
        <w:rPr>
          <w:rFonts w:ascii="Times New Roman" w:hAnsi="Times New Roman"/>
          <w:sz w:val="24"/>
          <w:szCs w:val="24"/>
        </w:rPr>
        <w:t>Реакционная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 xml:space="preserve">способность веществ: периодическая система элементов, кислотно-основные и </w:t>
      </w:r>
      <w:proofErr w:type="spellStart"/>
      <w:r w:rsidRPr="007414CE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414CE">
        <w:rPr>
          <w:rFonts w:ascii="Times New Roman" w:hAnsi="Times New Roman"/>
          <w:sz w:val="24"/>
          <w:szCs w:val="24"/>
        </w:rPr>
        <w:t>-восстановительные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 xml:space="preserve">свойства веществ, виды химической связи, </w:t>
      </w:r>
      <w:proofErr w:type="spellStart"/>
      <w:r w:rsidRPr="007414CE">
        <w:rPr>
          <w:rFonts w:ascii="Times New Roman" w:hAnsi="Times New Roman"/>
          <w:sz w:val="24"/>
          <w:szCs w:val="24"/>
        </w:rPr>
        <w:t>комплементарность</w:t>
      </w:r>
      <w:proofErr w:type="spellEnd"/>
      <w:r w:rsidRPr="007414CE">
        <w:rPr>
          <w:rFonts w:ascii="Times New Roman" w:hAnsi="Times New Roman"/>
          <w:sz w:val="24"/>
          <w:szCs w:val="24"/>
        </w:rPr>
        <w:t>.</w:t>
      </w:r>
    </w:p>
    <w:p w:rsidR="00810F69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14CE">
        <w:rPr>
          <w:rFonts w:ascii="Times New Roman" w:hAnsi="Times New Roman"/>
          <w:sz w:val="24"/>
          <w:szCs w:val="24"/>
        </w:rPr>
        <w:t>Химические системы: растворы, дисперсные системы,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электрохимические системы, полимеры и олигомеры,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химическая кинетика,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энергетика химических процессов, химическ</w:t>
      </w:r>
      <w:r w:rsidR="0062228D">
        <w:rPr>
          <w:rFonts w:ascii="Times New Roman" w:hAnsi="Times New Roman"/>
          <w:sz w:val="24"/>
          <w:szCs w:val="24"/>
        </w:rPr>
        <w:t>о</w:t>
      </w:r>
      <w:r w:rsidRPr="007414CE">
        <w:rPr>
          <w:rFonts w:ascii="Times New Roman" w:hAnsi="Times New Roman"/>
          <w:sz w:val="24"/>
          <w:szCs w:val="24"/>
        </w:rPr>
        <w:t>е и фазовые равновесия, скорость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реакций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методы ее регулирования, электролиз, коррозия металлов и защита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4CE">
        <w:rPr>
          <w:rFonts w:ascii="Times New Roman" w:hAnsi="Times New Roman"/>
          <w:sz w:val="24"/>
          <w:szCs w:val="24"/>
        </w:rPr>
        <w:t>коррозии.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7414C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14C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4CE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5F5A55">
        <w:rPr>
          <w:rFonts w:ascii="Times New Roman" w:hAnsi="Times New Roman"/>
          <w:sz w:val="24"/>
          <w:szCs w:val="24"/>
        </w:rPr>
        <w:t>8</w:t>
      </w:r>
      <w:r w:rsidRPr="005F5A55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5F5A55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5A55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5F5A55" w:rsidRPr="005F5A55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5F5A55" w:rsidRPr="005F5A55">
        <w:rPr>
          <w:rFonts w:ascii="Times New Roman" w:hAnsi="Times New Roman"/>
          <w:sz w:val="24"/>
          <w:szCs w:val="24"/>
        </w:rPr>
        <w:t>92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7414CE" w:rsidRPr="005F5A55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F3EA8"/>
    <w:rsid w:val="005F5A55"/>
    <w:rsid w:val="00603A63"/>
    <w:rsid w:val="0062228D"/>
    <w:rsid w:val="00632136"/>
    <w:rsid w:val="006536F0"/>
    <w:rsid w:val="00690132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4DFDB-328E-4EED-BC6E-7787A6B5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2019-09-05T12:31:00Z</dcterms:created>
  <dcterms:modified xsi:type="dcterms:W3CDTF">2019-09-05T12:31:00Z</dcterms:modified>
</cp:coreProperties>
</file>