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5567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55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5567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414607" w:rsidP="005567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390311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B93FB4">
        <w:rPr>
          <w:rFonts w:ascii="Times New Roman" w:hAnsi="Times New Roman" w:cs="Times New Roman"/>
          <w:sz w:val="28"/>
          <w:szCs w:val="28"/>
        </w:rPr>
        <w:t>»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56739" w:rsidRP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739" w:rsidRP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56739" w:rsidRP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обязательной.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DE60CF" w:rsidRPr="00A004B8" w:rsidRDefault="00DE60CF" w:rsidP="00556739">
      <w:pPr>
        <w:pStyle w:val="1"/>
        <w:numPr>
          <w:ilvl w:val="0"/>
          <w:numId w:val="3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556739">
      <w:pPr>
        <w:pStyle w:val="1"/>
        <w:numPr>
          <w:ilvl w:val="0"/>
          <w:numId w:val="3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55673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556739">
      <w:pPr>
        <w:pStyle w:val="1"/>
        <w:numPr>
          <w:ilvl w:val="0"/>
          <w:numId w:val="3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</w:t>
      </w:r>
      <w:bookmarkStart w:id="0" w:name="_GoBack"/>
      <w:bookmarkEnd w:id="0"/>
      <w:r w:rsidRPr="00A004B8">
        <w:rPr>
          <w:rFonts w:cs="Times New Roman"/>
          <w:szCs w:val="28"/>
        </w:rPr>
        <w:t xml:space="preserve">и содержанием железнодорожных мостов и труб. </w:t>
      </w:r>
    </w:p>
    <w:p w:rsidR="00DE60CF" w:rsidRDefault="00DE60CF" w:rsidP="00556739">
      <w:pPr>
        <w:pStyle w:val="1"/>
        <w:numPr>
          <w:ilvl w:val="0"/>
          <w:numId w:val="3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1, ПК-2, ПК-3, ПК-5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</w:p>
    <w:p w:rsidR="003A70B8" w:rsidRPr="00A004B8" w:rsidRDefault="003A70B8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положения проектирования мостов и труб.</w:t>
      </w:r>
    </w:p>
    <w:p w:rsidR="003A70B8" w:rsidRPr="00A004B8" w:rsidRDefault="003A70B8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556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55673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F2B" w:rsidRPr="00627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627F2B" w:rsidRPr="0055673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556739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004B8" w:rsidRPr="00A004B8" w:rsidRDefault="00A004B8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A004B8" w:rsidRPr="00A004B8" w:rsidRDefault="00A004B8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A004B8" w:rsidRPr="00A004B8" w:rsidRDefault="00A004B8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A004B8" w:rsidRPr="00A004B8" w:rsidRDefault="00A004B8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55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7C50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35" w:rsidRDefault="00D14E35" w:rsidP="003A67A0">
      <w:pPr>
        <w:spacing w:after="0" w:line="240" w:lineRule="auto"/>
      </w:pPr>
      <w:r>
        <w:separator/>
      </w:r>
    </w:p>
  </w:endnote>
  <w:endnote w:type="continuationSeparator" w:id="0">
    <w:p w:rsidR="00D14E35" w:rsidRDefault="00D14E35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35" w:rsidRDefault="00D14E35" w:rsidP="003A67A0">
      <w:pPr>
        <w:spacing w:after="0" w:line="240" w:lineRule="auto"/>
      </w:pPr>
      <w:r>
        <w:separator/>
      </w:r>
    </w:p>
  </w:footnote>
  <w:footnote w:type="continuationSeparator" w:id="0">
    <w:p w:rsidR="00D14E35" w:rsidRDefault="00D14E35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51EDD"/>
    <w:rsid w:val="000F0CCF"/>
    <w:rsid w:val="001D08D9"/>
    <w:rsid w:val="00201E34"/>
    <w:rsid w:val="00321CA7"/>
    <w:rsid w:val="00390311"/>
    <w:rsid w:val="003A67A0"/>
    <w:rsid w:val="003A70B8"/>
    <w:rsid w:val="00414607"/>
    <w:rsid w:val="00433533"/>
    <w:rsid w:val="00556739"/>
    <w:rsid w:val="00627F2B"/>
    <w:rsid w:val="00662EC0"/>
    <w:rsid w:val="006A18A5"/>
    <w:rsid w:val="00707D45"/>
    <w:rsid w:val="007356FE"/>
    <w:rsid w:val="007427AD"/>
    <w:rsid w:val="00800199"/>
    <w:rsid w:val="00817C50"/>
    <w:rsid w:val="008E7D6D"/>
    <w:rsid w:val="009353C1"/>
    <w:rsid w:val="00A004B8"/>
    <w:rsid w:val="00BA0FAA"/>
    <w:rsid w:val="00BE12F7"/>
    <w:rsid w:val="00BF79E8"/>
    <w:rsid w:val="00D14E35"/>
    <w:rsid w:val="00DE60CF"/>
    <w:rsid w:val="00E013CA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Snoval4</cp:lastModifiedBy>
  <cp:revision>3</cp:revision>
  <dcterms:created xsi:type="dcterms:W3CDTF">2017-12-06T06:21:00Z</dcterms:created>
  <dcterms:modified xsi:type="dcterms:W3CDTF">2019-07-12T04:55:00Z</dcterms:modified>
</cp:coreProperties>
</file>