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Default="00D06585" w:rsidP="005A588F">
      <w:pPr>
        <w:spacing w:after="0" w:line="240" w:lineRule="auto"/>
        <w:contextualSpacing/>
        <w:jc w:val="center"/>
      </w:pPr>
      <w:r w:rsidRPr="00B30AF1">
        <w:t>АННОТАЦИЯ</w:t>
      </w:r>
    </w:p>
    <w:p w:rsidR="00484D99" w:rsidRPr="00B30AF1" w:rsidRDefault="00484D99" w:rsidP="00484D99">
      <w:pPr>
        <w:spacing w:after="0" w:line="240" w:lineRule="auto"/>
        <w:contextualSpacing/>
        <w:jc w:val="center"/>
      </w:pPr>
      <w:r w:rsidRPr="00B30AF1">
        <w:t>дисциплины</w:t>
      </w:r>
    </w:p>
    <w:p w:rsidR="00484D99" w:rsidRPr="00B640CC" w:rsidRDefault="00484D99" w:rsidP="007D52FD">
      <w:pPr>
        <w:spacing w:after="0" w:line="240" w:lineRule="auto"/>
        <w:jc w:val="center"/>
      </w:pPr>
      <w:r w:rsidRPr="00B640CC">
        <w:t>«</w:t>
      </w:r>
      <w:r w:rsidR="007D52FD">
        <w:rPr>
          <w:caps/>
        </w:rPr>
        <w:t>ПОДГОТОВКА К ПРОЦЕДУРЕ ЗАЩИТЫ И ЗАЩИТА ВЫПУСКНОЙ КВАЛИФИКАЦИОННОЙ РАБОТЫ</w:t>
      </w:r>
      <w:r w:rsidRPr="00B640CC">
        <w:rPr>
          <w:caps/>
        </w:rPr>
        <w:t>»</w:t>
      </w:r>
    </w:p>
    <w:p w:rsidR="00D06585" w:rsidRPr="00B30AF1" w:rsidRDefault="00D06585" w:rsidP="005A588F">
      <w:pPr>
        <w:spacing w:after="0" w:line="240" w:lineRule="auto"/>
        <w:contextualSpacing/>
      </w:pPr>
    </w:p>
    <w:p w:rsidR="00D06585" w:rsidRPr="00B30AF1" w:rsidRDefault="00D06585" w:rsidP="005A588F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5A588F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5A588F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9C399F">
        <w:t>Электрический</w:t>
      </w:r>
      <w:r w:rsidR="00197642">
        <w:rPr>
          <w:iCs w:val="0"/>
        </w:rPr>
        <w:t xml:space="preserve"> транспорт</w:t>
      </w:r>
      <w:r w:rsidR="00D06585" w:rsidRPr="00B30AF1">
        <w:t>»</w:t>
      </w:r>
    </w:p>
    <w:p w:rsidR="00736780" w:rsidRPr="00B30AF1" w:rsidRDefault="00736780" w:rsidP="005A588F">
      <w:pPr>
        <w:spacing w:after="0" w:line="240" w:lineRule="auto"/>
        <w:contextualSpacing/>
      </w:pPr>
    </w:p>
    <w:p w:rsidR="00D06585" w:rsidRPr="00B30AF1" w:rsidRDefault="007E3C95" w:rsidP="005A588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0C13F0">
        <w:rPr>
          <w:b/>
          <w:bCs w:val="0"/>
        </w:rPr>
        <w:t xml:space="preserve">Место </w:t>
      </w:r>
      <w:r w:rsidR="00736780">
        <w:rPr>
          <w:b/>
          <w:bCs w:val="0"/>
        </w:rPr>
        <w:t>процедуры</w:t>
      </w:r>
      <w:r w:rsidR="000C13F0">
        <w:rPr>
          <w:b/>
          <w:bCs w:val="0"/>
        </w:rPr>
        <w:t xml:space="preserve"> в структуре основной профессиональной образ</w:t>
      </w:r>
      <w:r w:rsidR="000C13F0">
        <w:rPr>
          <w:b/>
          <w:bCs w:val="0"/>
        </w:rPr>
        <w:t>о</w:t>
      </w:r>
      <w:r w:rsidR="000C13F0">
        <w:rPr>
          <w:b/>
          <w:bCs w:val="0"/>
        </w:rPr>
        <w:t>вательной программы</w:t>
      </w:r>
    </w:p>
    <w:p w:rsidR="000C13F0" w:rsidRDefault="003728C7" w:rsidP="00484D99">
      <w:pPr>
        <w:spacing w:after="0" w:line="240" w:lineRule="auto"/>
        <w:jc w:val="both"/>
      </w:pPr>
      <w:r>
        <w:tab/>
      </w:r>
      <w:r w:rsidR="000C13F0" w:rsidRPr="00D2714B">
        <w:t>«</w:t>
      </w:r>
      <w:r w:rsidR="00736780">
        <w:t>Подготовка к процедуре защиты и защита выпускной квалификац</w:t>
      </w:r>
      <w:r w:rsidR="00736780">
        <w:t>и</w:t>
      </w:r>
      <w:r w:rsidR="00736780">
        <w:t>онной работы</w:t>
      </w:r>
      <w:r w:rsidR="000C13F0" w:rsidRPr="00D2714B">
        <w:t>» (</w:t>
      </w:r>
      <w:r w:rsidR="00484D99" w:rsidRPr="00B640CC">
        <w:t>Б3.</w:t>
      </w:r>
      <w:r w:rsidR="00484D99" w:rsidRPr="00B640CC">
        <w:rPr>
          <w:caps/>
        </w:rPr>
        <w:t>д</w:t>
      </w:r>
      <w:r w:rsidR="00484D99" w:rsidRPr="00B640CC">
        <w:t>.1</w:t>
      </w:r>
      <w:r w:rsidR="000C13F0" w:rsidRPr="00D2714B">
        <w:t xml:space="preserve">) относится к </w:t>
      </w:r>
      <w:r w:rsidR="000C13F0">
        <w:t>Блок</w:t>
      </w:r>
      <w:r w:rsidR="00736780">
        <w:t>у</w:t>
      </w:r>
      <w:r w:rsidR="000C13F0">
        <w:t xml:space="preserve"> 3 </w:t>
      </w:r>
      <w:r w:rsidR="00736780">
        <w:t>"Государственная итоговая а</w:t>
      </w:r>
      <w:r w:rsidR="00736780">
        <w:t>т</w:t>
      </w:r>
      <w:r w:rsidR="00736780">
        <w:t>тест</w:t>
      </w:r>
      <w:r w:rsidR="00736780">
        <w:t>а</w:t>
      </w:r>
      <w:r w:rsidR="00736780">
        <w:t xml:space="preserve">ция" </w:t>
      </w:r>
      <w:r w:rsidR="000C13F0" w:rsidRPr="00D2714B">
        <w:t xml:space="preserve">и </w:t>
      </w:r>
      <w:r w:rsidR="000C13F0" w:rsidRPr="000E12F6">
        <w:t>является обязательной</w:t>
      </w:r>
      <w:r w:rsidR="000C13F0">
        <w:t>.</w:t>
      </w:r>
    </w:p>
    <w:p w:rsidR="00736780" w:rsidRPr="00D2714B" w:rsidRDefault="00736780" w:rsidP="00484D99">
      <w:pPr>
        <w:spacing w:after="0" w:line="240" w:lineRule="auto"/>
        <w:jc w:val="both"/>
      </w:pPr>
    </w:p>
    <w:p w:rsidR="00D06585" w:rsidRPr="00B30AF1" w:rsidRDefault="007E3C95" w:rsidP="005A588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0C13F0">
        <w:rPr>
          <w:b/>
          <w:bCs w:val="0"/>
        </w:rPr>
        <w:t>Цели и задачи государственной итоговой аттестации</w:t>
      </w:r>
    </w:p>
    <w:p w:rsidR="000C13F0" w:rsidRPr="00C1041B" w:rsidRDefault="003728C7" w:rsidP="005A588F">
      <w:pPr>
        <w:spacing w:after="0" w:line="240" w:lineRule="auto"/>
        <w:contextualSpacing/>
        <w:jc w:val="both"/>
      </w:pPr>
      <w:r>
        <w:tab/>
      </w:r>
      <w:r w:rsidR="000C13F0" w:rsidRPr="00C1041B">
        <w:t xml:space="preserve">Целью </w:t>
      </w:r>
      <w:r w:rsidR="000C13F0" w:rsidRPr="000C13F0">
        <w:t>государственной итоговой аттестации</w:t>
      </w:r>
      <w:r w:rsidR="000C13F0" w:rsidRPr="00C1041B">
        <w:t xml:space="preserve"> является </w:t>
      </w:r>
      <w:r w:rsidR="000C13F0">
        <w:t>определение соответствия результатов освоения обучающимися основной образовател</w:t>
      </w:r>
      <w:r w:rsidR="000C13F0">
        <w:t>ь</w:t>
      </w:r>
      <w:r w:rsidR="000C13F0">
        <w:t>ной программы требованиям ФГОС ВО</w:t>
      </w:r>
      <w:r w:rsidR="000C13F0" w:rsidRPr="00C1041B">
        <w:t>.</w:t>
      </w:r>
    </w:p>
    <w:p w:rsidR="000C13F0" w:rsidRDefault="003728C7" w:rsidP="005A588F">
      <w:pPr>
        <w:spacing w:after="0" w:line="240" w:lineRule="auto"/>
        <w:contextualSpacing/>
        <w:jc w:val="both"/>
      </w:pPr>
      <w:r>
        <w:tab/>
      </w:r>
      <w:r w:rsidR="000C13F0" w:rsidRPr="001A7F36">
        <w:t xml:space="preserve">Для достижения поставленной цели </w:t>
      </w:r>
      <w:r w:rsidR="000C13F0">
        <w:t>о</w:t>
      </w:r>
      <w:r w:rsidR="000C13F0" w:rsidRPr="001A7F36">
        <w:t xml:space="preserve">бучающиеся в конце обучения выполняют </w:t>
      </w:r>
      <w:r w:rsidR="000C13F0">
        <w:t>выпускную квалификационную работу (ВКР)</w:t>
      </w:r>
      <w:r w:rsidR="000C13F0" w:rsidRPr="001A7F36">
        <w:t>.</w:t>
      </w:r>
      <w:r w:rsidR="000C13F0">
        <w:t xml:space="preserve"> ВКР является з</w:t>
      </w:r>
      <w:r w:rsidR="000C13F0">
        <w:t>а</w:t>
      </w:r>
      <w:r w:rsidR="000C13F0">
        <w:t>вершающей стадией подготовки магистра по данному направлению.</w:t>
      </w:r>
    </w:p>
    <w:p w:rsidR="000C13F0" w:rsidRDefault="003728C7" w:rsidP="005A588F">
      <w:pPr>
        <w:spacing w:after="0" w:line="240" w:lineRule="auto"/>
        <w:contextualSpacing/>
        <w:jc w:val="both"/>
      </w:pPr>
      <w:r>
        <w:tab/>
      </w:r>
      <w:r w:rsidR="000C13F0" w:rsidRPr="00BB6C6F">
        <w:t>Темы ВКР определ</w:t>
      </w:r>
      <w:r w:rsidR="000C13F0">
        <w:t xml:space="preserve">яются высшим учебным заведением. </w:t>
      </w:r>
      <w:r w:rsidR="000C13F0" w:rsidRPr="001A7F36">
        <w:t>ВКР могут основываться на обобщении выполненных выпускником курсовых работ и пр</w:t>
      </w:r>
      <w:r w:rsidR="000C13F0" w:rsidRPr="001A7F36">
        <w:t>о</w:t>
      </w:r>
      <w:r w:rsidR="000C13F0" w:rsidRPr="001A7F36">
        <w:t xml:space="preserve">ектов по дисциплинам </w:t>
      </w:r>
      <w:r w:rsidR="00736780">
        <w:t>магистерской программы</w:t>
      </w:r>
      <w:r w:rsidR="000C13F0" w:rsidRPr="001A7F36">
        <w:t xml:space="preserve">. </w:t>
      </w:r>
    </w:p>
    <w:p w:rsidR="00736780" w:rsidRPr="001A7F36" w:rsidRDefault="00736780" w:rsidP="005A588F">
      <w:pPr>
        <w:spacing w:after="0" w:line="240" w:lineRule="auto"/>
        <w:contextualSpacing/>
        <w:jc w:val="both"/>
      </w:pPr>
    </w:p>
    <w:p w:rsidR="00D06585" w:rsidRPr="00B30AF1" w:rsidRDefault="007E3C95" w:rsidP="005A588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0C13F0" w:rsidRPr="00D2714B">
        <w:rPr>
          <w:b/>
          <w:bCs w:val="0"/>
        </w:rPr>
        <w:t>Перечень планируемых результатов освоения основной</w:t>
      </w:r>
      <w:r w:rsidR="000C13F0">
        <w:rPr>
          <w:b/>
          <w:bCs w:val="0"/>
        </w:rPr>
        <w:t xml:space="preserve"> професси</w:t>
      </w:r>
      <w:r w:rsidR="000C13F0">
        <w:rPr>
          <w:b/>
          <w:bCs w:val="0"/>
        </w:rPr>
        <w:t>о</w:t>
      </w:r>
      <w:r w:rsidR="000C13F0">
        <w:rPr>
          <w:b/>
          <w:bCs w:val="0"/>
        </w:rPr>
        <w:t>нальной</w:t>
      </w:r>
      <w:r w:rsidR="000C13F0" w:rsidRPr="00D2714B">
        <w:rPr>
          <w:b/>
          <w:bCs w:val="0"/>
        </w:rPr>
        <w:t xml:space="preserve"> образовательной программы</w:t>
      </w:r>
    </w:p>
    <w:p w:rsidR="00D06585" w:rsidRDefault="003728C7" w:rsidP="005A588F">
      <w:pPr>
        <w:spacing w:after="0" w:line="240" w:lineRule="auto"/>
        <w:contextualSpacing/>
        <w:jc w:val="both"/>
      </w:pPr>
      <w:r>
        <w:tab/>
      </w:r>
      <w:r w:rsidR="005A588F">
        <w:t>Освоение ОПОП</w:t>
      </w:r>
      <w:r w:rsidR="005A588F" w:rsidRPr="004C3FFE">
        <w:t xml:space="preserve"> </w:t>
      </w:r>
      <w:r w:rsidR="005A588F">
        <w:t xml:space="preserve">направлено на формирование следующих </w:t>
      </w:r>
      <w:r w:rsidR="00D06585" w:rsidRPr="00B30AF1">
        <w:t>комп</w:t>
      </w:r>
      <w:r w:rsidR="00D06585" w:rsidRPr="00B30AF1">
        <w:t>е</w:t>
      </w:r>
      <w:r w:rsidR="00D06585" w:rsidRPr="00B30AF1">
        <w:t xml:space="preserve">тенций: </w:t>
      </w:r>
      <w:r w:rsidR="00736780">
        <w:t>УК-1, УК-2, УК-3, УК-4, УК-5, УК-6, ОПК-1, ОПК-2, ПК-1, ПК-2, ПК-3</w:t>
      </w:r>
      <w:r>
        <w:t>, ПК-4</w:t>
      </w:r>
      <w:r w:rsidR="00736780">
        <w:t>.</w:t>
      </w:r>
    </w:p>
    <w:p w:rsidR="00736780" w:rsidRPr="000D29D6" w:rsidRDefault="00736780" w:rsidP="005A588F">
      <w:pPr>
        <w:spacing w:after="0" w:line="240" w:lineRule="auto"/>
        <w:contextualSpacing/>
        <w:jc w:val="both"/>
        <w:rPr>
          <w:color w:val="000000" w:themeColor="text1"/>
        </w:rPr>
      </w:pPr>
    </w:p>
    <w:p w:rsidR="00D06585" w:rsidRPr="00B30AF1" w:rsidRDefault="007E3C95" w:rsidP="005A588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5A588F">
        <w:rPr>
          <w:b/>
        </w:rPr>
        <w:t xml:space="preserve">Содержание </w:t>
      </w:r>
      <w:r w:rsidR="005A588F">
        <w:rPr>
          <w:b/>
          <w:bCs w:val="0"/>
        </w:rPr>
        <w:t>государственной итоговой аттестации</w:t>
      </w:r>
    </w:p>
    <w:p w:rsidR="005A588F" w:rsidRPr="005A588F" w:rsidRDefault="003728C7" w:rsidP="005A588F">
      <w:pPr>
        <w:spacing w:after="0" w:line="240" w:lineRule="auto"/>
        <w:contextualSpacing/>
        <w:jc w:val="both"/>
      </w:pPr>
      <w:r>
        <w:tab/>
      </w:r>
      <w:r w:rsidR="005A588F" w:rsidRPr="009A59FB">
        <w:t xml:space="preserve">Прохождение государственной итоговой аттестации осуществляется в виде защиты выпускной квалификационной работы, включая </w:t>
      </w:r>
      <w:bookmarkStart w:id="0" w:name="_GoBack"/>
      <w:bookmarkEnd w:id="0"/>
      <w:r w:rsidR="005A588F" w:rsidRPr="009A59FB">
        <w:t>подготовку к пр</w:t>
      </w:r>
      <w:r w:rsidR="005A588F" w:rsidRPr="009A59FB">
        <w:t>о</w:t>
      </w:r>
      <w:r w:rsidR="005A588F" w:rsidRPr="009A59FB">
        <w:t>цедуре защиты и процедуру защиты.</w:t>
      </w:r>
    </w:p>
    <w:p w:rsidR="005A588F" w:rsidRDefault="003728C7" w:rsidP="005A588F">
      <w:pPr>
        <w:spacing w:after="0" w:line="240" w:lineRule="auto"/>
        <w:contextualSpacing/>
        <w:jc w:val="both"/>
      </w:pPr>
      <w:r>
        <w:tab/>
      </w:r>
      <w:r w:rsidR="005A588F" w:rsidRPr="00382371">
        <w:t xml:space="preserve">Выпускная квалификационная работа </w:t>
      </w:r>
      <w:r w:rsidR="005A588F">
        <w:t>содержит текстовые и граф</w:t>
      </w:r>
      <w:r w:rsidR="005A588F">
        <w:t>и</w:t>
      </w:r>
      <w:r w:rsidR="005A588F">
        <w:t xml:space="preserve">ческие документы, а также электронные материалы. </w:t>
      </w:r>
      <w:r w:rsidR="00736780">
        <w:t>Требования к офор</w:t>
      </w:r>
      <w:r w:rsidR="00736780">
        <w:t>м</w:t>
      </w:r>
      <w:r w:rsidR="00736780">
        <w:t>лению ВКР определяются выпускающей кафедрой</w:t>
      </w:r>
      <w:r w:rsidR="005A588F">
        <w:t>.</w:t>
      </w:r>
    </w:p>
    <w:p w:rsidR="00736780" w:rsidRDefault="00736780" w:rsidP="005A588F">
      <w:pPr>
        <w:spacing w:after="0" w:line="240" w:lineRule="auto"/>
        <w:contextualSpacing/>
        <w:jc w:val="both"/>
      </w:pPr>
    </w:p>
    <w:p w:rsidR="00D06585" w:rsidRPr="00B30AF1" w:rsidRDefault="007E3C95" w:rsidP="005A588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5A588F">
        <w:rPr>
          <w:b/>
          <w:bCs w:val="0"/>
        </w:rPr>
        <w:t>Объем государственной итоговой аттестации</w:t>
      </w:r>
    </w:p>
    <w:p w:rsidR="005A588F" w:rsidRPr="005A588F" w:rsidRDefault="003728C7" w:rsidP="005A588F">
      <w:pPr>
        <w:spacing w:after="0" w:line="240" w:lineRule="auto"/>
        <w:contextualSpacing/>
        <w:jc w:val="both"/>
      </w:pPr>
      <w:r>
        <w:tab/>
      </w:r>
      <w:r w:rsidR="005A588F" w:rsidRPr="00D2714B">
        <w:t xml:space="preserve">Общая трудоемкость: </w:t>
      </w:r>
      <w:r w:rsidR="005A588F">
        <w:t>6</w:t>
      </w:r>
      <w:r w:rsidR="005A588F" w:rsidRPr="00D2714B">
        <w:t xml:space="preserve"> </w:t>
      </w:r>
      <w:proofErr w:type="spellStart"/>
      <w:r w:rsidR="005A588F" w:rsidRPr="00D2714B">
        <w:t>з</w:t>
      </w:r>
      <w:r w:rsidR="00736780">
        <w:t>ач.ед</w:t>
      </w:r>
      <w:proofErr w:type="spellEnd"/>
      <w:r w:rsidR="00736780">
        <w:t>. (4 недели).</w:t>
      </w:r>
    </w:p>
    <w:sectPr w:rsidR="005A588F" w:rsidRPr="005A588F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327C7"/>
    <w:rsid w:val="000C13F0"/>
    <w:rsid w:val="000D29D6"/>
    <w:rsid w:val="00136ACB"/>
    <w:rsid w:val="0014175B"/>
    <w:rsid w:val="00142E74"/>
    <w:rsid w:val="00197642"/>
    <w:rsid w:val="001D706F"/>
    <w:rsid w:val="002674F7"/>
    <w:rsid w:val="003728C7"/>
    <w:rsid w:val="00484D99"/>
    <w:rsid w:val="00540394"/>
    <w:rsid w:val="00547C7A"/>
    <w:rsid w:val="005A588F"/>
    <w:rsid w:val="00632136"/>
    <w:rsid w:val="00655E75"/>
    <w:rsid w:val="006D7026"/>
    <w:rsid w:val="00727754"/>
    <w:rsid w:val="00736780"/>
    <w:rsid w:val="007D52FD"/>
    <w:rsid w:val="007E3C95"/>
    <w:rsid w:val="008A2CD9"/>
    <w:rsid w:val="008F1E0E"/>
    <w:rsid w:val="00927C29"/>
    <w:rsid w:val="009A778C"/>
    <w:rsid w:val="009C399F"/>
    <w:rsid w:val="009F5F3B"/>
    <w:rsid w:val="00A45B1E"/>
    <w:rsid w:val="00A7018D"/>
    <w:rsid w:val="00AF0C9E"/>
    <w:rsid w:val="00B30AF1"/>
    <w:rsid w:val="00B9571E"/>
    <w:rsid w:val="00CA35C1"/>
    <w:rsid w:val="00CC37F4"/>
    <w:rsid w:val="00D06585"/>
    <w:rsid w:val="00D5166C"/>
    <w:rsid w:val="00EC0451"/>
    <w:rsid w:val="00F1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4</cp:revision>
  <cp:lastPrinted>2016-03-17T13:04:00Z</cp:lastPrinted>
  <dcterms:created xsi:type="dcterms:W3CDTF">2019-06-28T12:53:00Z</dcterms:created>
  <dcterms:modified xsi:type="dcterms:W3CDTF">2019-06-28T12:54:00Z</dcterms:modified>
</cp:coreProperties>
</file>