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505133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505133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505133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50513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50513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25301D" w:rsidRDefault="0025301D" w:rsidP="00505133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FA4155">
        <w:rPr>
          <w:sz w:val="24"/>
          <w:szCs w:val="24"/>
        </w:rPr>
        <w:t>«ПРЕДДИПЛОМНАЯ ПРАКТИКА» (Б2.П.4)</w:t>
      </w:r>
    </w:p>
    <w:p w:rsidR="0025301D" w:rsidRDefault="0025301D" w:rsidP="00505133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B553B2" w:rsidRPr="00D2714B" w:rsidRDefault="00B553B2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50513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50513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50513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50513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50513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505133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505133" w:rsidRPr="00130B73" w:rsidRDefault="00505133" w:rsidP="0050513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-398934</wp:posOffset>
            </wp:positionH>
            <wp:positionV relativeFrom="paragraph">
              <wp:posOffset>-341717</wp:posOffset>
            </wp:positionV>
            <wp:extent cx="6823185" cy="9632731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5" cy="96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B73">
        <w:rPr>
          <w:sz w:val="28"/>
          <w:szCs w:val="28"/>
        </w:rPr>
        <w:t xml:space="preserve">ЛИСТ СОГЛАСОВАНИЙ </w:t>
      </w:r>
    </w:p>
    <w:p w:rsidR="00505133" w:rsidRPr="00130B73" w:rsidRDefault="00505133" w:rsidP="0050513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505133" w:rsidRPr="00130B73" w:rsidRDefault="00505133" w:rsidP="0050513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05133" w:rsidRPr="00130B73" w:rsidRDefault="00505133" w:rsidP="0050513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505133" w:rsidRPr="00130B73" w:rsidRDefault="00505133" w:rsidP="0050513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505133" w:rsidRPr="00130B73" w:rsidRDefault="00505133" w:rsidP="0050513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05133" w:rsidRPr="00130B73" w:rsidRDefault="00505133" w:rsidP="00505133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4786"/>
        <w:gridCol w:w="2552"/>
        <w:gridCol w:w="2800"/>
      </w:tblGrid>
      <w:tr w:rsidR="00505133" w:rsidRPr="00130B73" w:rsidTr="007176DC">
        <w:tc>
          <w:tcPr>
            <w:tcW w:w="4786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505133" w:rsidRPr="00130B73" w:rsidTr="007176DC">
        <w:tc>
          <w:tcPr>
            <w:tcW w:w="4786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05133" w:rsidRPr="00130B73" w:rsidRDefault="00505133" w:rsidP="0050513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05133" w:rsidRPr="00130B73" w:rsidRDefault="00505133" w:rsidP="0050513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/>
      </w:tblPr>
      <w:tblGrid>
        <w:gridCol w:w="5070"/>
        <w:gridCol w:w="2126"/>
        <w:gridCol w:w="2800"/>
      </w:tblGrid>
      <w:tr w:rsidR="00505133" w:rsidRPr="00130B73" w:rsidTr="007176DC">
        <w:tc>
          <w:tcPr>
            <w:tcW w:w="5070" w:type="dxa"/>
          </w:tcPr>
          <w:p w:rsidR="00505133" w:rsidRPr="00130B73" w:rsidRDefault="00505133" w:rsidP="0050513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/>
            </w:tblPr>
            <w:tblGrid>
              <w:gridCol w:w="5066"/>
              <w:gridCol w:w="2861"/>
              <w:gridCol w:w="3285"/>
            </w:tblGrid>
            <w:tr w:rsidR="00505133" w:rsidRPr="00130B73" w:rsidTr="007176DC">
              <w:tc>
                <w:tcPr>
                  <w:tcW w:w="5066" w:type="dxa"/>
                </w:tcPr>
                <w:p w:rsidR="00505133" w:rsidRPr="00130B73" w:rsidRDefault="00505133" w:rsidP="00505133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505133" w:rsidRPr="00130B73" w:rsidRDefault="00505133" w:rsidP="00505133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505133" w:rsidRPr="00130B73" w:rsidRDefault="00505133" w:rsidP="00505133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505133" w:rsidRPr="00130B73" w:rsidRDefault="00505133" w:rsidP="0050513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505133" w:rsidRPr="00130B73" w:rsidRDefault="00505133" w:rsidP="0050513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505133" w:rsidRPr="00130B73" w:rsidRDefault="00505133" w:rsidP="00505133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505133" w:rsidRPr="00130B73" w:rsidRDefault="00505133" w:rsidP="0050513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05133" w:rsidRPr="00130B73" w:rsidTr="007176DC">
        <w:tc>
          <w:tcPr>
            <w:tcW w:w="5070" w:type="dxa"/>
          </w:tcPr>
          <w:p w:rsidR="00505133" w:rsidRPr="00130B73" w:rsidRDefault="00505133" w:rsidP="00505133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5133" w:rsidRPr="00130B73" w:rsidTr="007176DC">
        <w:tc>
          <w:tcPr>
            <w:tcW w:w="5070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505133" w:rsidRPr="00130B73" w:rsidTr="007176DC">
        <w:trPr>
          <w:trHeight w:val="80"/>
        </w:trPr>
        <w:tc>
          <w:tcPr>
            <w:tcW w:w="5070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05133" w:rsidRPr="00130B73" w:rsidRDefault="00505133" w:rsidP="0050513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505133" w:rsidRPr="00130B73" w:rsidRDefault="00505133" w:rsidP="0050513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/>
      </w:tblPr>
      <w:tblGrid>
        <w:gridCol w:w="5070"/>
        <w:gridCol w:w="2126"/>
        <w:gridCol w:w="2800"/>
      </w:tblGrid>
      <w:tr w:rsidR="00505133" w:rsidRPr="00130B73" w:rsidTr="007176DC">
        <w:tc>
          <w:tcPr>
            <w:tcW w:w="5070" w:type="dxa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5133" w:rsidRPr="00130B73" w:rsidRDefault="00505133" w:rsidP="0050513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505133" w:rsidRDefault="00505133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5133" w:rsidRDefault="00505133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6972" w:rsidRDefault="00FD6972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505133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362377" w:rsidRPr="00FA4155">
        <w:rPr>
          <w:sz w:val="28"/>
          <w:szCs w:val="28"/>
        </w:rPr>
        <w:t>«Преддипломн</w:t>
      </w:r>
      <w:r w:rsidR="00362377">
        <w:rPr>
          <w:sz w:val="28"/>
          <w:szCs w:val="28"/>
        </w:rPr>
        <w:t>ая практика</w:t>
      </w:r>
      <w:r w:rsidR="00362377" w:rsidRPr="00FA4155">
        <w:rPr>
          <w:sz w:val="28"/>
          <w:szCs w:val="28"/>
        </w:rPr>
        <w:t>».</w:t>
      </w:r>
      <w:r w:rsidR="00F770A3">
        <w:rPr>
          <w:sz w:val="28"/>
          <w:szCs w:val="28"/>
        </w:rPr>
        <w:t xml:space="preserve"> (Б2.П.</w:t>
      </w:r>
      <w:r w:rsidR="00362377">
        <w:rPr>
          <w:sz w:val="28"/>
          <w:szCs w:val="28"/>
        </w:rPr>
        <w:t>4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5051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362377">
        <w:rPr>
          <w:sz w:val="28"/>
          <w:szCs w:val="28"/>
        </w:rPr>
        <w:t>п</w:t>
      </w:r>
      <w:r w:rsidR="00362377" w:rsidRPr="00FA4155">
        <w:rPr>
          <w:sz w:val="28"/>
          <w:szCs w:val="28"/>
        </w:rPr>
        <w:t>реддипломн</w:t>
      </w:r>
      <w:r w:rsidR="00362377">
        <w:rPr>
          <w:sz w:val="28"/>
          <w:szCs w:val="28"/>
        </w:rPr>
        <w:t>ая</w:t>
      </w:r>
      <w:r w:rsidR="00F770A3" w:rsidRPr="00AA5126">
        <w:rPr>
          <w:sz w:val="28"/>
          <w:szCs w:val="28"/>
        </w:rPr>
        <w:t xml:space="preserve"> практика</w:t>
      </w:r>
      <w:r w:rsidR="006F2918">
        <w:rPr>
          <w:sz w:val="28"/>
          <w:szCs w:val="28"/>
        </w:rPr>
        <w:t>.</w:t>
      </w:r>
    </w:p>
    <w:p w:rsidR="004E5A3A" w:rsidRDefault="00087799" w:rsidP="00505133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Default="0021768A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D70C83">
        <w:rPr>
          <w:sz w:val="28"/>
          <w:szCs w:val="28"/>
        </w:rPr>
        <w:t>Целью преддипломной практики является приобретение знаний и умений, необходимых обучающимся для выполнения научно-исследовательской работы в области менеджмента, подготовка материалов для выполнения магистерской диссертации.</w:t>
      </w:r>
    </w:p>
    <w:p w:rsidR="0021768A" w:rsidRPr="00D70C83" w:rsidRDefault="0021768A" w:rsidP="00505133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50513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5051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B553B2" w:rsidRDefault="00B553B2" w:rsidP="005051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1768A" w:rsidRPr="00DA4AFD" w:rsidRDefault="0021768A" w:rsidP="00505133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ЗНАТЬ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результаты новейших исследований по проблемам управления; 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модели поведения экономических агентов; 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понятия, методы и инструменты качественного и количественного анализа процессов управления. </w:t>
      </w:r>
    </w:p>
    <w:p w:rsidR="0021768A" w:rsidRPr="00DA4AFD" w:rsidRDefault="0021768A" w:rsidP="00505133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УМЕТЬ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осуществлять анализ и разработку стратегии организации на основе современных методов и передовых научных достижений; 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выявлять перспективные направления научных исследований; 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обосновывать значимость исследуемой проблемы, формулировать гипотезы, проводить эмпирические и прикладные исследования; 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проводить моделирование управления бизнес-процессами в менеджменте.</w:t>
      </w:r>
    </w:p>
    <w:p w:rsidR="0021768A" w:rsidRPr="00DA4AFD" w:rsidRDefault="0021768A" w:rsidP="00505133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ВЛАДЕТЬ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методологией и методикой проведения научных исследований;</w:t>
      </w:r>
    </w:p>
    <w:p w:rsidR="0021768A" w:rsidRPr="00DA4AFD" w:rsidRDefault="0021768A" w:rsidP="00505133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lastRenderedPageBreak/>
        <w:t>навыками самостоятельной научной и исследовательской работы.</w:t>
      </w:r>
    </w:p>
    <w:p w:rsidR="0021768A" w:rsidRDefault="0021768A" w:rsidP="00505133">
      <w:pPr>
        <w:widowControl/>
        <w:spacing w:line="240" w:lineRule="auto"/>
        <w:ind w:firstLine="709"/>
        <w:rPr>
          <w:sz w:val="28"/>
          <w:szCs w:val="28"/>
        </w:rPr>
      </w:pPr>
      <w:r w:rsidRPr="00DA4AFD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</w:t>
      </w:r>
    </w:p>
    <w:p w:rsidR="00087799" w:rsidRPr="00985000" w:rsidRDefault="00087799" w:rsidP="00505133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505133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 xml:space="preserve">Прохождение практикинаправлено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21768A" w:rsidRPr="00DA4AFD" w:rsidRDefault="0021768A" w:rsidP="0050513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21768A" w:rsidRPr="00DA4AFD" w:rsidRDefault="0021768A" w:rsidP="00505133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A4AFD">
        <w:rPr>
          <w:i/>
          <w:sz w:val="28"/>
          <w:szCs w:val="28"/>
        </w:rPr>
        <w:tab/>
      </w:r>
      <w:r w:rsidRPr="00DA4AFD">
        <w:rPr>
          <w:sz w:val="28"/>
          <w:szCs w:val="28"/>
        </w:rPr>
        <w:t>Прохождение практики направлено на формирование следующихобщепрофессиональных компетенций (ОПК):</w:t>
      </w:r>
    </w:p>
    <w:p w:rsidR="0021768A" w:rsidRPr="00DA4AFD" w:rsidRDefault="0021768A" w:rsidP="00505133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21768A" w:rsidRPr="00DA4AFD" w:rsidRDefault="0021768A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DA4AFD">
        <w:rPr>
          <w:sz w:val="28"/>
          <w:szCs w:val="28"/>
        </w:rPr>
        <w:t>Прохождение практикинаправлено на формирование следующихпрофессиональных компетенций (ПК),</w:t>
      </w:r>
      <w:r w:rsidRPr="00DA4AFD">
        <w:rPr>
          <w:bCs/>
          <w:sz w:val="28"/>
          <w:szCs w:val="28"/>
        </w:rPr>
        <w:t>соответствующихвидам профессиональной деятельности, на которые ориентирована программа магистратуры:</w:t>
      </w:r>
    </w:p>
    <w:p w:rsidR="0021768A" w:rsidRPr="00DA4AFD" w:rsidRDefault="0021768A" w:rsidP="00505133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A4AFD">
        <w:rPr>
          <w:bCs/>
          <w:i/>
          <w:sz w:val="28"/>
          <w:szCs w:val="28"/>
        </w:rPr>
        <w:t>Аналитическая деятельность:</w:t>
      </w:r>
    </w:p>
    <w:p w:rsidR="0021768A" w:rsidRPr="00DA4AFD" w:rsidRDefault="0021768A" w:rsidP="00505133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21768A" w:rsidRPr="00DA4AFD" w:rsidRDefault="0021768A" w:rsidP="00505133">
      <w:pPr>
        <w:widowControl/>
        <w:spacing w:line="240" w:lineRule="auto"/>
        <w:rPr>
          <w:bCs/>
          <w:i/>
          <w:sz w:val="28"/>
          <w:szCs w:val="28"/>
        </w:rPr>
      </w:pPr>
      <w:r w:rsidRPr="00DA4AFD">
        <w:rPr>
          <w:bCs/>
          <w:i/>
          <w:sz w:val="28"/>
          <w:szCs w:val="28"/>
        </w:rPr>
        <w:t>Научно-исследовательская деятельность:</w:t>
      </w:r>
    </w:p>
    <w:p w:rsidR="0021768A" w:rsidRPr="00DA4AFD" w:rsidRDefault="0021768A" w:rsidP="00505133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полученных отечественными и з</w:t>
      </w:r>
      <w:r>
        <w:rPr>
          <w:sz w:val="28"/>
          <w:szCs w:val="28"/>
        </w:rPr>
        <w:t>арубежными исследователями (ПК-6</w:t>
      </w:r>
      <w:r w:rsidRPr="00DA4AFD">
        <w:rPr>
          <w:sz w:val="28"/>
          <w:szCs w:val="28"/>
        </w:rPr>
        <w:t>);</w:t>
      </w:r>
    </w:p>
    <w:p w:rsidR="0021768A" w:rsidRPr="00DA4AFD" w:rsidRDefault="0021768A" w:rsidP="00505133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 xml:space="preserve">способностью представлять результаты проведенного исследования в виде научного </w:t>
      </w:r>
      <w:r>
        <w:rPr>
          <w:sz w:val="28"/>
          <w:szCs w:val="28"/>
        </w:rPr>
        <w:t>отчета, статьи или доклада (ПК-7</w:t>
      </w:r>
      <w:r w:rsidRPr="00DA4AFD">
        <w:rPr>
          <w:sz w:val="28"/>
          <w:szCs w:val="28"/>
        </w:rPr>
        <w:t>);</w:t>
      </w:r>
    </w:p>
    <w:p w:rsidR="0021768A" w:rsidRPr="00DA4AFD" w:rsidRDefault="0021768A" w:rsidP="00505133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</w:t>
      </w:r>
      <w:r>
        <w:rPr>
          <w:sz w:val="28"/>
          <w:szCs w:val="28"/>
        </w:rPr>
        <w:t>ы научного исследования (ПК-8</w:t>
      </w:r>
      <w:r w:rsidRPr="00DA4AFD">
        <w:rPr>
          <w:sz w:val="28"/>
          <w:szCs w:val="28"/>
        </w:rPr>
        <w:t>).</w:t>
      </w:r>
    </w:p>
    <w:p w:rsidR="0021768A" w:rsidRPr="00DA4AFD" w:rsidRDefault="0021768A" w:rsidP="00505133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проводить самостоятельные исследования в соответствии с</w:t>
      </w:r>
      <w:r>
        <w:rPr>
          <w:sz w:val="28"/>
          <w:szCs w:val="28"/>
        </w:rPr>
        <w:t xml:space="preserve"> разработанной программой (ПК-9</w:t>
      </w:r>
      <w:r w:rsidRPr="00DA4AFD">
        <w:rPr>
          <w:sz w:val="28"/>
          <w:szCs w:val="28"/>
        </w:rPr>
        <w:t>).</w:t>
      </w:r>
    </w:p>
    <w:p w:rsidR="00087799" w:rsidRPr="00D2714B" w:rsidRDefault="00087799" w:rsidP="00505133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505133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50513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1768A" w:rsidRPr="00D2714B" w:rsidRDefault="0021768A" w:rsidP="0050513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21768A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«Преддипломная практика» (Б2.П.4) 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 w:rsidP="0050513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50513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1768A" w:rsidRPr="00FA4155" w:rsidRDefault="0021768A" w:rsidP="00505133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002"/>
        <w:gridCol w:w="1985"/>
      </w:tblGrid>
      <w:tr w:rsidR="0021768A" w:rsidRPr="00FA415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Семестр</w:t>
            </w:r>
          </w:p>
        </w:tc>
      </w:tr>
      <w:tr w:rsidR="0021768A" w:rsidRPr="00FA415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4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21768A" w:rsidRPr="00FA4155" w:rsidRDefault="0021768A" w:rsidP="005051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768A" w:rsidRPr="00FA4155" w:rsidRDefault="0021768A" w:rsidP="005051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002"/>
        <w:gridCol w:w="1985"/>
      </w:tblGrid>
      <w:tr w:rsidR="0021768A" w:rsidRPr="00FA4155" w:rsidTr="0021768A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21768A" w:rsidRPr="00FA4155" w:rsidTr="0021768A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3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5051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50513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5051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505133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505133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5051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5051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253"/>
        <w:gridCol w:w="2401"/>
      </w:tblGrid>
      <w:tr w:rsidR="00A91A8F" w:rsidRPr="0021768A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505133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21768A" w:rsidRDefault="00A91A8F" w:rsidP="00505133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1768A" w:rsidRDefault="00A91A8F" w:rsidP="00505133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 xml:space="preserve">Результат </w:t>
            </w:r>
          </w:p>
          <w:p w:rsidR="00A91A8F" w:rsidRPr="0021768A" w:rsidRDefault="00A91A8F" w:rsidP="00505133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21768A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505133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505133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505133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505133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5051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5051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505133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5051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5051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практике.</w:t>
            </w:r>
          </w:p>
          <w:p w:rsidR="00A91A8F" w:rsidRPr="0021768A" w:rsidRDefault="00A91A8F" w:rsidP="005051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5051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505133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5051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D2714B" w:rsidRDefault="00087799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50513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50513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практики</w:t>
      </w:r>
      <w:r w:rsidR="00505133">
        <w:rPr>
          <w:b/>
          <w:bCs/>
          <w:sz w:val="28"/>
          <w:szCs w:val="28"/>
        </w:rPr>
        <w:t>\</w:t>
      </w:r>
      <w:proofErr w:type="spellEnd"/>
    </w:p>
    <w:p w:rsidR="00505133" w:rsidRPr="00C0489D" w:rsidRDefault="00505133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5051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505133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</w:t>
      </w:r>
    </w:p>
    <w:p w:rsidR="00505133" w:rsidRDefault="00505133" w:rsidP="00505133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505133" w:rsidRPr="006452C0" w:rsidRDefault="00505133" w:rsidP="00505133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505133" w:rsidRDefault="00505133" w:rsidP="005051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015D0" w:rsidRDefault="00E015D0" w:rsidP="005051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505133" w:rsidRPr="00120ACB" w:rsidRDefault="00505133" w:rsidP="00505133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505133" w:rsidRDefault="00505133" w:rsidP="00505133">
      <w:pPr>
        <w:pStyle w:val="a4"/>
        <w:widowControl/>
        <w:numPr>
          <w:ilvl w:val="0"/>
          <w:numId w:val="50"/>
        </w:numPr>
        <w:spacing w:line="240" w:lineRule="auto"/>
        <w:ind w:left="284" w:hanging="284"/>
        <w:rPr>
          <w:bCs/>
          <w:sz w:val="28"/>
          <w:szCs w:val="28"/>
        </w:rPr>
      </w:pPr>
      <w:r w:rsidRPr="00641990">
        <w:rPr>
          <w:bCs/>
          <w:sz w:val="28"/>
          <w:szCs w:val="28"/>
        </w:rPr>
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с.</w:t>
      </w:r>
    </w:p>
    <w:p w:rsidR="00505133" w:rsidRPr="00120ACB" w:rsidRDefault="00505133" w:rsidP="00505133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20ACB">
        <w:rPr>
          <w:sz w:val="28"/>
          <w:szCs w:val="28"/>
        </w:rPr>
        <w:t xml:space="preserve">Введение в SAP ERP. Управление бизнес-процессами. Часть 2: учебное пособие/ О.Н. </w:t>
      </w:r>
      <w:proofErr w:type="spellStart"/>
      <w:r w:rsidRPr="00120ACB">
        <w:rPr>
          <w:sz w:val="28"/>
          <w:szCs w:val="28"/>
        </w:rPr>
        <w:t>Куранова</w:t>
      </w:r>
      <w:proofErr w:type="spellEnd"/>
      <w:r w:rsidRPr="00120ACB">
        <w:rPr>
          <w:sz w:val="28"/>
          <w:szCs w:val="28"/>
        </w:rPr>
        <w:t>, Н.К. Румянцев, Е.Л. Киселёв. – СПб.: ФГБОУ ВПО ПГУПС, 2015. – 43 с.;</w:t>
      </w:r>
    </w:p>
    <w:p w:rsidR="00505133" w:rsidRDefault="00505133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5133" w:rsidRDefault="00505133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практики.</w:t>
      </w:r>
    </w:p>
    <w:p w:rsidR="00505133" w:rsidRDefault="00505133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proofErr w:type="spellStart"/>
      <w:r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proofErr w:type="spellEnd"/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505133" w:rsidRDefault="00505133" w:rsidP="00505133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05133" w:rsidRDefault="00505133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505133" w:rsidRDefault="00505133" w:rsidP="00505133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505133" w:rsidRDefault="00505133" w:rsidP="005051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505133" w:rsidRPr="006338D7" w:rsidRDefault="00505133" w:rsidP="005051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</w:t>
      </w:r>
      <w:proofErr w:type="spellStart"/>
      <w:r w:rsidRPr="00C81818">
        <w:rPr>
          <w:sz w:val="28"/>
          <w:szCs w:val="28"/>
        </w:rPr>
        <w:t>Коммерсантъ</w:t>
      </w:r>
      <w:proofErr w:type="spellEnd"/>
      <w:r w:rsidRPr="00C81818">
        <w:rPr>
          <w:sz w:val="28"/>
          <w:szCs w:val="28"/>
        </w:rPr>
        <w:t xml:space="preserve"> [Электронный ресурс]. Режим доступа: </w:t>
      </w:r>
      <w:hyperlink r:id="rId7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</w:t>
      </w:r>
      <w:proofErr w:type="spellStart"/>
      <w:r w:rsidRPr="00C81818">
        <w:rPr>
          <w:sz w:val="28"/>
          <w:szCs w:val="28"/>
        </w:rPr>
        <w:t>онлайн</w:t>
      </w:r>
      <w:proofErr w:type="spellEnd"/>
      <w:r w:rsidRPr="00C81818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C81818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Pr="00C81818">
          <w:rPr>
            <w:sz w:val="28"/>
            <w:szCs w:val="28"/>
          </w:rPr>
          <w:t>http://www.aup.ru/library/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</w:t>
      </w:r>
      <w:proofErr w:type="spellStart"/>
      <w:r w:rsidRPr="00C81818">
        <w:rPr>
          <w:sz w:val="28"/>
          <w:szCs w:val="28"/>
        </w:rPr>
        <w:t>ibooks.ru</w:t>
      </w:r>
      <w:proofErr w:type="spellEnd"/>
      <w:r w:rsidRPr="00C81818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05133" w:rsidRPr="00C81818" w:rsidRDefault="00505133" w:rsidP="0050513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5133" w:rsidRDefault="00505133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505133" w:rsidRPr="009429D8" w:rsidRDefault="00505133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5133" w:rsidRDefault="00505133" w:rsidP="0050513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5133" w:rsidRPr="006338D7" w:rsidRDefault="00505133" w:rsidP="005051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05133" w:rsidRPr="007150CC" w:rsidRDefault="00505133" w:rsidP="0050513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5133" w:rsidRPr="00C81818" w:rsidRDefault="00505133" w:rsidP="005051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505133" w:rsidRPr="00C81818" w:rsidRDefault="00505133" w:rsidP="00505133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5133" w:rsidRPr="00C81818" w:rsidRDefault="00505133" w:rsidP="00505133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505133" w:rsidRPr="00C81818" w:rsidRDefault="00505133" w:rsidP="00505133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5133" w:rsidRPr="007150CC" w:rsidRDefault="00505133" w:rsidP="0050513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5133" w:rsidRDefault="00505133" w:rsidP="005051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5133" w:rsidRPr="00D2714B" w:rsidRDefault="00505133" w:rsidP="005051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05133" w:rsidRPr="00C81818" w:rsidRDefault="00505133" w:rsidP="00505133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5133" w:rsidRPr="00C81818" w:rsidRDefault="00505133" w:rsidP="00505133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05133" w:rsidRPr="00C81818" w:rsidRDefault="00505133" w:rsidP="00505133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C81818">
        <w:rPr>
          <w:bCs/>
          <w:sz w:val="28"/>
          <w:szCs w:val="28"/>
        </w:rPr>
        <w:t>мультимедийныхматериалов</w:t>
      </w:r>
      <w:proofErr w:type="spellEnd"/>
      <w:r w:rsidRPr="00C81818">
        <w:rPr>
          <w:bCs/>
          <w:sz w:val="28"/>
          <w:szCs w:val="28"/>
        </w:rPr>
        <w:t>);</w:t>
      </w:r>
    </w:p>
    <w:p w:rsidR="00505133" w:rsidRPr="00C81818" w:rsidRDefault="00505133" w:rsidP="00505133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5133" w:rsidRPr="00C81818" w:rsidRDefault="00505133" w:rsidP="00505133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C81818">
        <w:rPr>
          <w:bCs/>
          <w:sz w:val="28"/>
          <w:szCs w:val="28"/>
        </w:rPr>
        <w:t>Интернет-сервисы</w:t>
      </w:r>
      <w:proofErr w:type="spellEnd"/>
      <w:r w:rsidRPr="00C81818">
        <w:rPr>
          <w:bCs/>
          <w:sz w:val="28"/>
          <w:szCs w:val="28"/>
        </w:rPr>
        <w:t xml:space="preserve"> и электронные ресурсы (</w:t>
      </w:r>
      <w:proofErr w:type="spellStart"/>
      <w:r w:rsidRPr="00C81818">
        <w:rPr>
          <w:bCs/>
          <w:sz w:val="28"/>
          <w:szCs w:val="28"/>
        </w:rPr>
        <w:t>поисковыесистемы</w:t>
      </w:r>
      <w:proofErr w:type="spellEnd"/>
      <w:r w:rsidRPr="00C81818">
        <w:rPr>
          <w:bCs/>
          <w:sz w:val="28"/>
          <w:szCs w:val="28"/>
        </w:rPr>
        <w:t xml:space="preserve">, электронная почта, </w:t>
      </w:r>
      <w:proofErr w:type="spellStart"/>
      <w:r w:rsidRPr="00C81818">
        <w:rPr>
          <w:bCs/>
          <w:sz w:val="28"/>
          <w:szCs w:val="28"/>
        </w:rPr>
        <w:t>онлайн-энциклопедии</w:t>
      </w:r>
      <w:proofErr w:type="spellEnd"/>
      <w:r w:rsidRPr="00C81818">
        <w:rPr>
          <w:bCs/>
          <w:sz w:val="28"/>
          <w:szCs w:val="28"/>
        </w:rPr>
        <w:t xml:space="preserve"> </w:t>
      </w:r>
      <w:proofErr w:type="spellStart"/>
      <w:r w:rsidRPr="00C81818">
        <w:rPr>
          <w:bCs/>
          <w:sz w:val="28"/>
          <w:szCs w:val="28"/>
        </w:rPr>
        <w:t>исправочники</w:t>
      </w:r>
      <w:proofErr w:type="spellEnd"/>
      <w:r w:rsidRPr="00C81818">
        <w:rPr>
          <w:bCs/>
          <w:sz w:val="28"/>
          <w:szCs w:val="28"/>
        </w:rPr>
        <w:t>, электронные учебные и учебно-методические материалы согласно п. 9 рабочей программы;</w:t>
      </w:r>
    </w:p>
    <w:p w:rsidR="00505133" w:rsidRPr="00C81818" w:rsidRDefault="00505133" w:rsidP="00505133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505133" w:rsidRPr="00C81818" w:rsidRDefault="00505133" w:rsidP="00505133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505133" w:rsidRDefault="00505133" w:rsidP="0050513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505133" w:rsidRDefault="00505133" w:rsidP="0050513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05133" w:rsidRDefault="00505133" w:rsidP="0050513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05133" w:rsidRDefault="00505133" w:rsidP="0050513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05133" w:rsidRDefault="00505133" w:rsidP="0050513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05133" w:rsidRDefault="00505133" w:rsidP="0050513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05133" w:rsidRPr="00312BF0" w:rsidRDefault="00505133" w:rsidP="00505133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05133" w:rsidRPr="00D2714B" w:rsidRDefault="00505133" w:rsidP="0050513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05133" w:rsidRPr="00D2714B" w:rsidRDefault="00505133" w:rsidP="0050513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5133" w:rsidRPr="00C81818" w:rsidRDefault="00505133" w:rsidP="00505133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5133" w:rsidRPr="00C81818" w:rsidRDefault="00505133" w:rsidP="00505133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505133" w:rsidRPr="00C81818" w:rsidRDefault="00505133" w:rsidP="00505133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505133" w:rsidRPr="00C81818" w:rsidRDefault="00505133" w:rsidP="00505133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05133" w:rsidRPr="00C81818" w:rsidRDefault="00505133" w:rsidP="00505133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505133" w:rsidRPr="00C81818" w:rsidRDefault="00505133" w:rsidP="00505133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05133" w:rsidRPr="00C81818" w:rsidRDefault="00505133" w:rsidP="00505133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5133" w:rsidRDefault="00505133" w:rsidP="0050513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5133" w:rsidRDefault="00505133" w:rsidP="00505133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05133" w:rsidRPr="00965346" w:rsidTr="007176DC">
        <w:tc>
          <w:tcPr>
            <w:tcW w:w="4786" w:type="dxa"/>
          </w:tcPr>
          <w:p w:rsidR="00505133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05133" w:rsidRPr="00965346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05133" w:rsidRPr="00D2714B" w:rsidTr="007176DC">
        <w:tc>
          <w:tcPr>
            <w:tcW w:w="4786" w:type="dxa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» января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-454025</wp:posOffset>
                  </wp:positionV>
                  <wp:extent cx="1712595" cy="695325"/>
                  <wp:effectExtent l="0" t="0" r="0" b="0"/>
                  <wp:wrapNone/>
                  <wp:docPr id="5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5133" w:rsidRPr="00965346" w:rsidTr="007176DC">
        <w:tc>
          <w:tcPr>
            <w:tcW w:w="4786" w:type="dxa"/>
          </w:tcPr>
          <w:p w:rsidR="00505133" w:rsidRPr="00D2714B" w:rsidRDefault="00505133" w:rsidP="00505133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05133" w:rsidRPr="00965346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5133" w:rsidRPr="00D2714B" w:rsidTr="007176DC">
        <w:trPr>
          <w:trHeight w:val="119"/>
        </w:trPr>
        <w:tc>
          <w:tcPr>
            <w:tcW w:w="4786" w:type="dxa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05133" w:rsidRPr="00D2714B" w:rsidRDefault="00505133" w:rsidP="005051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505133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505133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A7561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733912"/>
    <w:multiLevelType w:val="hybridMultilevel"/>
    <w:tmpl w:val="5A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17B5E"/>
    <w:multiLevelType w:val="hybridMultilevel"/>
    <w:tmpl w:val="24F07D08"/>
    <w:lvl w:ilvl="0" w:tplc="47D2C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3"/>
  </w:num>
  <w:num w:numId="4">
    <w:abstractNumId w:val="20"/>
  </w:num>
  <w:num w:numId="5">
    <w:abstractNumId w:val="2"/>
  </w:num>
  <w:num w:numId="6">
    <w:abstractNumId w:val="25"/>
  </w:num>
  <w:num w:numId="7">
    <w:abstractNumId w:val="3"/>
  </w:num>
  <w:num w:numId="8">
    <w:abstractNumId w:val="21"/>
  </w:num>
  <w:num w:numId="9">
    <w:abstractNumId w:val="29"/>
  </w:num>
  <w:num w:numId="10">
    <w:abstractNumId w:val="18"/>
  </w:num>
  <w:num w:numId="11">
    <w:abstractNumId w:val="15"/>
  </w:num>
  <w:num w:numId="12">
    <w:abstractNumId w:val="45"/>
  </w:num>
  <w:num w:numId="13">
    <w:abstractNumId w:val="37"/>
  </w:num>
  <w:num w:numId="14">
    <w:abstractNumId w:val="42"/>
  </w:num>
  <w:num w:numId="15">
    <w:abstractNumId w:val="41"/>
  </w:num>
  <w:num w:numId="16">
    <w:abstractNumId w:val="28"/>
  </w:num>
  <w:num w:numId="17">
    <w:abstractNumId w:val="6"/>
  </w:num>
  <w:num w:numId="18">
    <w:abstractNumId w:val="9"/>
  </w:num>
  <w:num w:numId="19">
    <w:abstractNumId w:val="7"/>
  </w:num>
  <w:num w:numId="20">
    <w:abstractNumId w:val="31"/>
  </w:num>
  <w:num w:numId="21">
    <w:abstractNumId w:val="4"/>
  </w:num>
  <w:num w:numId="22">
    <w:abstractNumId w:val="43"/>
  </w:num>
  <w:num w:numId="23">
    <w:abstractNumId w:val="5"/>
  </w:num>
  <w:num w:numId="24">
    <w:abstractNumId w:val="32"/>
  </w:num>
  <w:num w:numId="25">
    <w:abstractNumId w:val="16"/>
  </w:num>
  <w:num w:numId="26">
    <w:abstractNumId w:val="33"/>
  </w:num>
  <w:num w:numId="27">
    <w:abstractNumId w:val="35"/>
  </w:num>
  <w:num w:numId="28">
    <w:abstractNumId w:val="44"/>
  </w:num>
  <w:num w:numId="29">
    <w:abstractNumId w:val="22"/>
  </w:num>
  <w:num w:numId="30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4"/>
  </w:num>
  <w:num w:numId="32">
    <w:abstractNumId w:val="46"/>
  </w:num>
  <w:num w:numId="33">
    <w:abstractNumId w:val="11"/>
  </w:num>
  <w:num w:numId="34">
    <w:abstractNumId w:val="12"/>
  </w:num>
  <w:num w:numId="35">
    <w:abstractNumId w:val="19"/>
  </w:num>
  <w:num w:numId="36">
    <w:abstractNumId w:val="0"/>
  </w:num>
  <w:num w:numId="37">
    <w:abstractNumId w:val="39"/>
  </w:num>
  <w:num w:numId="38">
    <w:abstractNumId w:val="10"/>
  </w:num>
  <w:num w:numId="39">
    <w:abstractNumId w:val="34"/>
  </w:num>
  <w:num w:numId="40">
    <w:abstractNumId w:val="47"/>
  </w:num>
  <w:num w:numId="41">
    <w:abstractNumId w:val="48"/>
  </w:num>
  <w:num w:numId="42">
    <w:abstractNumId w:val="26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"/>
  </w:num>
  <w:num w:numId="46">
    <w:abstractNumId w:val="27"/>
  </w:num>
  <w:num w:numId="47">
    <w:abstractNumId w:val="24"/>
  </w:num>
  <w:num w:numId="48">
    <w:abstractNumId w:val="17"/>
  </w:num>
  <w:num w:numId="49">
    <w:abstractNumId w:val="3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characterSpacingControl w:val="doNotCompress"/>
  <w:compat/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5133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B5615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5B16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7EC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3700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D6972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ommersant.ru/" TargetMode="External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2017-09-19T16:48:00Z</cp:lastPrinted>
  <dcterms:created xsi:type="dcterms:W3CDTF">2019-04-23T08:36:00Z</dcterms:created>
  <dcterms:modified xsi:type="dcterms:W3CDTF">2019-04-23T08:36:00Z</dcterms:modified>
</cp:coreProperties>
</file>