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E0D37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CD2" w:rsidRDefault="00851C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CD2" w:rsidRDefault="00851C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1CD2" w:rsidRPr="00D2714B" w:rsidRDefault="00851CD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3A600A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1E3257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1E3257">
        <w:rPr>
          <w:sz w:val="28"/>
          <w:szCs w:val="28"/>
        </w:rPr>
        <w:t>ПРОЕКТНО-ЭКОНОМИЧЕСК</w:t>
      </w:r>
      <w:r>
        <w:rPr>
          <w:sz w:val="28"/>
          <w:szCs w:val="28"/>
        </w:rPr>
        <w:t>АЯ ПРАКТИКА</w:t>
      </w:r>
      <w:r w:rsidRPr="00D2714B">
        <w:rPr>
          <w:sz w:val="28"/>
          <w:szCs w:val="28"/>
        </w:rPr>
        <w:t xml:space="preserve">» </w:t>
      </w:r>
      <w:r w:rsidR="00087799" w:rsidRPr="00D2714B">
        <w:rPr>
          <w:sz w:val="28"/>
          <w:szCs w:val="28"/>
        </w:rPr>
        <w:t>(</w:t>
      </w:r>
      <w:r w:rsidR="00134260">
        <w:rPr>
          <w:sz w:val="28"/>
          <w:szCs w:val="28"/>
        </w:rPr>
        <w:t>Б2.П2</w:t>
      </w:r>
      <w:r w:rsidR="00087799" w:rsidRPr="00D2714B">
        <w:rPr>
          <w:sz w:val="28"/>
          <w:szCs w:val="28"/>
        </w:rPr>
        <w:t>)</w:t>
      </w:r>
    </w:p>
    <w:p w:rsidR="00134260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134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1483F" w:rsidRPr="00D1483F" w:rsidRDefault="00D1483F" w:rsidP="00D1483F">
      <w:pPr>
        <w:jc w:val="center"/>
        <w:rPr>
          <w:sz w:val="28"/>
          <w:szCs w:val="28"/>
        </w:rPr>
      </w:pPr>
      <w:r w:rsidRPr="00D1483F">
        <w:rPr>
          <w:sz w:val="28"/>
          <w:szCs w:val="28"/>
        </w:rPr>
        <w:t>«</w:t>
      </w:r>
      <w:r w:rsidR="00782A41">
        <w:rPr>
          <w:bCs/>
          <w:sz w:val="28"/>
          <w:szCs w:val="28"/>
        </w:rPr>
        <w:t>Бизнес-аналитика</w:t>
      </w:r>
      <w:r w:rsidRPr="00D1483F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7FA5" w:rsidRPr="00D2714B" w:rsidRDefault="00587F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E031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048F2">
        <w:rPr>
          <w:sz w:val="28"/>
          <w:szCs w:val="28"/>
        </w:rPr>
        <w:t>9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9241E2" w:rsidRDefault="00B63705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B63705">
        <w:rPr>
          <w:noProof/>
          <w:sz w:val="28"/>
          <w:szCs w:val="28"/>
        </w:rPr>
        <w:lastRenderedPageBreak/>
        <w:drawing>
          <wp:inline distT="0" distB="0" distL="0" distR="0" wp14:anchorId="3CB4BE90" wp14:editId="0B7879AA">
            <wp:extent cx="5915025" cy="7258050"/>
            <wp:effectExtent l="0" t="0" r="9525" b="0"/>
            <wp:docPr id="2" name="Рисунок 2" descr="2019_лист с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_лист сог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1E2">
        <w:rPr>
          <w:sz w:val="28"/>
          <w:szCs w:val="28"/>
        </w:rPr>
        <w:br w:type="page"/>
      </w:r>
    </w:p>
    <w:p w:rsidR="009241E2" w:rsidRDefault="009241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  <w:sectPr w:rsidR="009241E2" w:rsidSect="00DA4F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587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практики, </w:t>
      </w:r>
      <w:r w:rsidR="00121E47">
        <w:rPr>
          <w:b/>
          <w:bCs/>
          <w:sz w:val="28"/>
          <w:szCs w:val="28"/>
        </w:rPr>
        <w:t xml:space="preserve">тип и </w:t>
      </w:r>
      <w:proofErr w:type="gramStart"/>
      <w:r w:rsidR="00121E47">
        <w:rPr>
          <w:b/>
          <w:bCs/>
          <w:sz w:val="28"/>
          <w:szCs w:val="28"/>
        </w:rPr>
        <w:t xml:space="preserve">способы </w:t>
      </w:r>
      <w:r>
        <w:rPr>
          <w:b/>
          <w:bCs/>
          <w:sz w:val="28"/>
          <w:szCs w:val="28"/>
        </w:rPr>
        <w:t xml:space="preserve"> ее</w:t>
      </w:r>
      <w:proofErr w:type="gramEnd"/>
      <w:r>
        <w:rPr>
          <w:b/>
          <w:bCs/>
          <w:sz w:val="28"/>
          <w:szCs w:val="28"/>
        </w:rPr>
        <w:t xml:space="preserve">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1E3257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321 по направлению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38.04.01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F632C">
        <w:rPr>
          <w:sz w:val="28"/>
          <w:szCs w:val="28"/>
        </w:rPr>
        <w:t>(уровень магистратуры)</w:t>
      </w:r>
      <w:r w:rsidR="00087799" w:rsidRPr="00D2714B">
        <w:rPr>
          <w:sz w:val="28"/>
          <w:szCs w:val="28"/>
        </w:rPr>
        <w:t xml:space="preserve">, по </w:t>
      </w:r>
      <w:r w:rsidR="00506E96">
        <w:rPr>
          <w:sz w:val="28"/>
          <w:szCs w:val="28"/>
        </w:rPr>
        <w:t>п</w:t>
      </w:r>
      <w:r w:rsidR="00587FA5">
        <w:rPr>
          <w:sz w:val="28"/>
          <w:szCs w:val="28"/>
        </w:rPr>
        <w:t>роектно-экономической</w:t>
      </w:r>
      <w:r w:rsidR="00087799">
        <w:rPr>
          <w:sz w:val="28"/>
          <w:szCs w:val="28"/>
        </w:rPr>
        <w:t xml:space="preserve"> </w:t>
      </w:r>
      <w:proofErr w:type="gramStart"/>
      <w:r w:rsidR="00087799">
        <w:rPr>
          <w:sz w:val="28"/>
          <w:szCs w:val="28"/>
        </w:rPr>
        <w:t>практик</w:t>
      </w:r>
      <w:r w:rsidR="00506E96">
        <w:rPr>
          <w:sz w:val="28"/>
          <w:szCs w:val="28"/>
        </w:rPr>
        <w:t>е</w:t>
      </w:r>
      <w:r w:rsidR="004F65D3">
        <w:rPr>
          <w:sz w:val="28"/>
          <w:szCs w:val="28"/>
        </w:rPr>
        <w:t xml:space="preserve"> </w:t>
      </w:r>
      <w:r w:rsidR="00506E96">
        <w:rPr>
          <w:sz w:val="28"/>
          <w:szCs w:val="28"/>
        </w:rPr>
        <w:t>.</w:t>
      </w:r>
      <w:proofErr w:type="gramEnd"/>
    </w:p>
    <w:p w:rsidR="00A44C96" w:rsidRDefault="00A44C96" w:rsidP="00A44C96">
      <w:pPr>
        <w:spacing w:line="240" w:lineRule="auto"/>
        <w:rPr>
          <w:sz w:val="28"/>
          <w:szCs w:val="28"/>
        </w:rPr>
      </w:pPr>
      <w:r w:rsidRPr="009C1982">
        <w:rPr>
          <w:sz w:val="28"/>
          <w:szCs w:val="28"/>
        </w:rPr>
        <w:t>Вид практики – производственная.</w:t>
      </w:r>
      <w:r>
        <w:rPr>
          <w:sz w:val="28"/>
          <w:szCs w:val="28"/>
        </w:rPr>
        <w:t xml:space="preserve"> </w:t>
      </w:r>
    </w:p>
    <w:p w:rsidR="00BB0C6A" w:rsidRDefault="00A44C96" w:rsidP="00A44C96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</w:t>
      </w:r>
      <w:r w:rsidR="00BB0C6A">
        <w:rPr>
          <w:color w:val="000000"/>
          <w:sz w:val="28"/>
          <w:szCs w:val="28"/>
        </w:rPr>
        <w:t>проектно-экономическая.</w:t>
      </w:r>
    </w:p>
    <w:p w:rsidR="00A44C96" w:rsidRPr="009C1982" w:rsidRDefault="00A44C96" w:rsidP="00A44C96">
      <w:pPr>
        <w:spacing w:line="240" w:lineRule="auto"/>
        <w:rPr>
          <w:sz w:val="28"/>
          <w:szCs w:val="28"/>
        </w:rPr>
      </w:pPr>
      <w:r w:rsidRPr="009C1982">
        <w:rPr>
          <w:sz w:val="28"/>
          <w:szCs w:val="28"/>
        </w:rPr>
        <w:t>Способ проведения практики – стационарная.</w:t>
      </w:r>
    </w:p>
    <w:p w:rsidR="00121E47" w:rsidRPr="00B015DF" w:rsidRDefault="00121E47" w:rsidP="00121E47">
      <w:pPr>
        <w:widowControl/>
        <w:spacing w:line="240" w:lineRule="auto"/>
        <w:ind w:firstLine="851"/>
        <w:rPr>
          <w:sz w:val="28"/>
          <w:szCs w:val="28"/>
        </w:rPr>
      </w:pPr>
      <w:r w:rsidRPr="00121E47">
        <w:rPr>
          <w:sz w:val="28"/>
          <w:szCs w:val="28"/>
        </w:rPr>
        <w:t xml:space="preserve">Практика проводится дискретно по </w:t>
      </w:r>
      <w:r w:rsidR="00EB0825">
        <w:rPr>
          <w:sz w:val="28"/>
          <w:szCs w:val="28"/>
        </w:rPr>
        <w:t>срокам</w:t>
      </w:r>
      <w:r w:rsidRPr="00121E47">
        <w:rPr>
          <w:sz w:val="28"/>
          <w:szCs w:val="28"/>
        </w:rPr>
        <w:t xml:space="preserve"> проведения практик </w:t>
      </w:r>
      <w:r w:rsidRPr="00121E47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087799" w:rsidRDefault="00A44C96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Целью</w:t>
      </w:r>
      <w:r w:rsidR="00087799" w:rsidRPr="0097613B">
        <w:rPr>
          <w:sz w:val="28"/>
          <w:szCs w:val="28"/>
        </w:rPr>
        <w:t xml:space="preserve"> проведения практики является </w:t>
      </w:r>
      <w:r w:rsidR="00087799" w:rsidRPr="0097613B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</w:t>
      </w:r>
      <w:r w:rsidR="0097613B" w:rsidRPr="0097613B">
        <w:rPr>
          <w:bCs/>
          <w:sz w:val="28"/>
          <w:szCs w:val="28"/>
        </w:rPr>
        <w:t>ого опыта и умений в проектно-экономической деятельности.</w:t>
      </w:r>
      <w:r w:rsidR="00087799" w:rsidRPr="0097613B">
        <w:rPr>
          <w:bCs/>
          <w:sz w:val="28"/>
          <w:szCs w:val="28"/>
        </w:rPr>
        <w:t xml:space="preserve"> </w:t>
      </w:r>
    </w:p>
    <w:p w:rsidR="004B2952" w:rsidRDefault="004B2952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поставленной целью проведения проектно-</w:t>
      </w:r>
      <w:proofErr w:type="gramStart"/>
      <w:r>
        <w:rPr>
          <w:bCs/>
          <w:sz w:val="28"/>
          <w:szCs w:val="28"/>
        </w:rPr>
        <w:t>экономической  практики</w:t>
      </w:r>
      <w:proofErr w:type="gramEnd"/>
      <w:r>
        <w:rPr>
          <w:bCs/>
          <w:sz w:val="28"/>
          <w:szCs w:val="28"/>
        </w:rPr>
        <w:t xml:space="preserve"> определяются следующие задачи</w:t>
      </w:r>
      <w:r w:rsidR="005E3326">
        <w:rPr>
          <w:bCs/>
          <w:sz w:val="28"/>
          <w:szCs w:val="28"/>
        </w:rPr>
        <w:t>:</w:t>
      </w:r>
    </w:p>
    <w:p w:rsidR="005E3326" w:rsidRDefault="005E3326" w:rsidP="005E3326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навыков разработки конкретных заданий и принятия проектных решений;</w:t>
      </w:r>
    </w:p>
    <w:p w:rsidR="005E3326" w:rsidRDefault="005E3326" w:rsidP="0069523F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практическое применение методов оценки экономической эффективности проектов;</w:t>
      </w:r>
    </w:p>
    <w:p w:rsidR="0069523F" w:rsidRDefault="0069523F" w:rsidP="0069523F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знаний, необходимых для определения стратегической позиции фирмы на отраслевом рынке.</w:t>
      </w:r>
    </w:p>
    <w:p w:rsidR="005E3326" w:rsidRDefault="005E3326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B0C6A" w:rsidRDefault="00BB0C6A" w:rsidP="0097613B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06E96" w:rsidRDefault="00506E96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 опыта деятельности.</w:t>
      </w:r>
    </w:p>
    <w:p w:rsidR="00087799" w:rsidRPr="00287BA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287BA8">
        <w:rPr>
          <w:sz w:val="28"/>
          <w:szCs w:val="28"/>
        </w:rPr>
        <w:t>В результате прохождения практики обучающийся должен:</w:t>
      </w:r>
    </w:p>
    <w:p w:rsidR="00287BA8" w:rsidRPr="00287BA8" w:rsidRDefault="00287BA8" w:rsidP="00287BA8">
      <w:pPr>
        <w:contextualSpacing/>
        <w:rPr>
          <w:b/>
          <w:sz w:val="28"/>
          <w:szCs w:val="28"/>
        </w:rPr>
      </w:pPr>
      <w:r w:rsidRPr="00287BA8">
        <w:rPr>
          <w:b/>
          <w:sz w:val="28"/>
          <w:szCs w:val="28"/>
        </w:rPr>
        <w:t>ЗНАТЬ: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основы оценки капитальных затрат;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основы оценки эксплуатационных расходов;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методы оценки рисков проекта.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методы оценки экономической эффективности проектов;</w:t>
      </w:r>
    </w:p>
    <w:p w:rsidR="00202707" w:rsidRPr="0049093C" w:rsidRDefault="00202707" w:rsidP="003A600A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9093C">
        <w:rPr>
          <w:sz w:val="28"/>
          <w:szCs w:val="28"/>
        </w:rPr>
        <w:t>основы принятия проектных решений по реализации результатов бизнес-анализа.</w:t>
      </w:r>
    </w:p>
    <w:p w:rsidR="00287BA8" w:rsidRPr="00287BA8" w:rsidRDefault="00287BA8" w:rsidP="003A600A">
      <w:pPr>
        <w:tabs>
          <w:tab w:val="left" w:pos="993"/>
          <w:tab w:val="center" w:pos="4927"/>
        </w:tabs>
        <w:ind w:firstLine="709"/>
        <w:contextualSpacing/>
        <w:rPr>
          <w:b/>
          <w:sz w:val="28"/>
          <w:szCs w:val="28"/>
        </w:rPr>
      </w:pPr>
      <w:r w:rsidRPr="00287BA8">
        <w:rPr>
          <w:b/>
          <w:sz w:val="28"/>
          <w:szCs w:val="28"/>
        </w:rPr>
        <w:t>УМЕТЬ:</w:t>
      </w:r>
      <w:r w:rsidR="00202707">
        <w:rPr>
          <w:b/>
          <w:sz w:val="28"/>
          <w:szCs w:val="28"/>
        </w:rPr>
        <w:tab/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планировать затраты и разрабатывать бюджет проекта;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моделировать денежные потоки;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lastRenderedPageBreak/>
        <w:t>применять методы оценки экономической эффективности проектов</w:t>
      </w:r>
      <w:r w:rsidR="00397055" w:rsidRPr="00287BA8">
        <w:rPr>
          <w:sz w:val="28"/>
          <w:szCs w:val="28"/>
        </w:rPr>
        <w:t>, в том числе инновационных</w:t>
      </w:r>
      <w:r w:rsidRPr="00287BA8">
        <w:rPr>
          <w:sz w:val="28"/>
          <w:szCs w:val="28"/>
        </w:rPr>
        <w:t>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применять анализ чувствительности при оценке рисков проекта;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оценивать основные экономические и инвестиционные показатели проектов;</w:t>
      </w:r>
    </w:p>
    <w:p w:rsidR="00287BA8" w:rsidRPr="00287BA8" w:rsidRDefault="00287BA8" w:rsidP="003A600A">
      <w:pPr>
        <w:pStyle w:val="a3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делать выводы об экономической эффективности инвестиций в проект.</w:t>
      </w:r>
    </w:p>
    <w:p w:rsidR="00287BA8" w:rsidRPr="00287BA8" w:rsidRDefault="00287BA8" w:rsidP="003A600A">
      <w:pPr>
        <w:tabs>
          <w:tab w:val="left" w:pos="993"/>
        </w:tabs>
        <w:ind w:firstLine="709"/>
        <w:contextualSpacing/>
        <w:rPr>
          <w:b/>
          <w:sz w:val="28"/>
          <w:szCs w:val="28"/>
        </w:rPr>
      </w:pPr>
      <w:r w:rsidRPr="00287BA8">
        <w:rPr>
          <w:b/>
          <w:sz w:val="28"/>
          <w:szCs w:val="28"/>
        </w:rPr>
        <w:t>ВЛАДЕТЬ:</w:t>
      </w:r>
    </w:p>
    <w:p w:rsidR="00287BA8" w:rsidRP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287BA8" w:rsidRP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 xml:space="preserve">базовыми теоретическими знаниями в области </w:t>
      </w:r>
      <w:r w:rsidRPr="00287BA8">
        <w:rPr>
          <w:sz w:val="28"/>
          <w:szCs w:val="28"/>
          <w:lang w:eastAsia="en-US"/>
        </w:rPr>
        <w:t>аналитического обоснования выбора управленческих решений с учетом критериев финансовой эффективности</w:t>
      </w:r>
      <w:r w:rsidRPr="00287BA8">
        <w:rPr>
          <w:sz w:val="28"/>
          <w:szCs w:val="28"/>
        </w:rPr>
        <w:t>;</w:t>
      </w:r>
    </w:p>
    <w:p w:rsidR="00287BA8" w:rsidRP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практическими навыками в части определения наиболее эффективных для инвестирования проектов;</w:t>
      </w:r>
    </w:p>
    <w:p w:rsidR="00287BA8" w:rsidRDefault="00287BA8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навыками самостоятельной работы, самоорганизации и организации выполнения поручений</w:t>
      </w:r>
      <w:r w:rsidR="00A44C96">
        <w:rPr>
          <w:sz w:val="28"/>
          <w:szCs w:val="28"/>
        </w:rPr>
        <w:t>;</w:t>
      </w:r>
    </w:p>
    <w:p w:rsidR="00A44C96" w:rsidRPr="00287BA8" w:rsidRDefault="00A44C96" w:rsidP="003A600A">
      <w:pPr>
        <w:pStyle w:val="a3"/>
        <w:widowControl/>
        <w:numPr>
          <w:ilvl w:val="0"/>
          <w:numId w:val="32"/>
        </w:numPr>
        <w:tabs>
          <w:tab w:val="left" w:pos="993"/>
        </w:tabs>
        <w:spacing w:after="200" w:line="240" w:lineRule="auto"/>
        <w:ind w:left="0" w:firstLine="709"/>
        <w:rPr>
          <w:sz w:val="28"/>
          <w:szCs w:val="28"/>
        </w:rPr>
      </w:pPr>
      <w:r w:rsidRPr="00A44C96">
        <w:rPr>
          <w:b/>
          <w:sz w:val="28"/>
          <w:szCs w:val="28"/>
        </w:rPr>
        <w:t>опытом</w:t>
      </w:r>
      <w:r>
        <w:rPr>
          <w:sz w:val="28"/>
          <w:szCs w:val="28"/>
        </w:rPr>
        <w:t xml:space="preserve"> проектно-экономической деятельности</w:t>
      </w:r>
    </w:p>
    <w:p w:rsidR="00087799" w:rsidRPr="00985000" w:rsidRDefault="00087799" w:rsidP="003A600A">
      <w:pPr>
        <w:widowControl/>
        <w:spacing w:line="240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EA5A26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553C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F65D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Pr="00B00625" w:rsidRDefault="00087799" w:rsidP="003A600A">
      <w:pPr>
        <w:widowControl/>
        <w:spacing w:line="240" w:lineRule="auto"/>
        <w:ind w:firstLine="709"/>
        <w:rPr>
          <w:sz w:val="28"/>
          <w:szCs w:val="28"/>
        </w:rPr>
      </w:pPr>
      <w:r w:rsidRPr="00B00625">
        <w:rPr>
          <w:sz w:val="28"/>
          <w:szCs w:val="28"/>
        </w:rPr>
        <w:t>Прохождени</w:t>
      </w:r>
      <w:r w:rsidR="002137C5" w:rsidRPr="00B00625">
        <w:rPr>
          <w:sz w:val="28"/>
          <w:szCs w:val="28"/>
        </w:rPr>
        <w:t>е</w:t>
      </w:r>
      <w:r w:rsidRPr="00B00625">
        <w:rPr>
          <w:sz w:val="28"/>
          <w:szCs w:val="28"/>
        </w:rPr>
        <w:t xml:space="preserve"> практики</w:t>
      </w:r>
      <w:r w:rsidR="00587FA5" w:rsidRPr="00B00625">
        <w:rPr>
          <w:sz w:val="28"/>
          <w:szCs w:val="28"/>
        </w:rPr>
        <w:t xml:space="preserve"> </w:t>
      </w:r>
      <w:r w:rsidRPr="00B00625">
        <w:rPr>
          <w:sz w:val="28"/>
          <w:szCs w:val="28"/>
        </w:rPr>
        <w:t>направлено на формирование следующих</w:t>
      </w:r>
      <w:r w:rsidR="001A5E7F" w:rsidRPr="00B00625">
        <w:rPr>
          <w:sz w:val="28"/>
          <w:szCs w:val="28"/>
        </w:rPr>
        <w:t xml:space="preserve"> </w:t>
      </w:r>
      <w:r w:rsidRPr="00B00625">
        <w:rPr>
          <w:b/>
          <w:sz w:val="28"/>
          <w:szCs w:val="28"/>
        </w:rPr>
        <w:t>профессиональных компетенций (ПК)</w:t>
      </w:r>
      <w:r w:rsidRPr="00B00625">
        <w:rPr>
          <w:sz w:val="28"/>
          <w:szCs w:val="28"/>
        </w:rPr>
        <w:t>,</w:t>
      </w:r>
      <w:r w:rsidR="00B00625" w:rsidRPr="00B00625">
        <w:rPr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соответствующих</w:t>
      </w:r>
      <w:r w:rsidR="001A5E7F" w:rsidRPr="00B00625">
        <w:rPr>
          <w:bCs/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00625" w:rsidRPr="00C45A0B" w:rsidRDefault="00B00625" w:rsidP="00B00625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B00625" w:rsidRPr="001E03F8" w:rsidRDefault="00B00625" w:rsidP="00B0062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способность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>
        <w:rPr>
          <w:sz w:val="28"/>
          <w:szCs w:val="28"/>
        </w:rPr>
        <w:t>);</w:t>
      </w:r>
    </w:p>
    <w:p w:rsidR="00B00625" w:rsidRDefault="00B00625" w:rsidP="003A600A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B0062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B00625">
        <w:rPr>
          <w:b/>
          <w:sz w:val="28"/>
          <w:szCs w:val="28"/>
        </w:rPr>
        <w:t>дополнительных</w:t>
      </w:r>
      <w:r w:rsidRPr="00B00625">
        <w:rPr>
          <w:b/>
          <w:bCs/>
          <w:sz w:val="28"/>
          <w:szCs w:val="28"/>
        </w:rPr>
        <w:t xml:space="preserve"> профессиональных компетенций (ДПК),</w:t>
      </w:r>
      <w:r w:rsidRPr="00B0062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B00625">
        <w:rPr>
          <w:sz w:val="28"/>
          <w:szCs w:val="28"/>
        </w:rPr>
        <w:t>:</w:t>
      </w:r>
    </w:p>
    <w:p w:rsidR="00A44C96" w:rsidRPr="00C45A0B" w:rsidRDefault="00A44C96" w:rsidP="00A44C96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lastRenderedPageBreak/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287BA8" w:rsidRDefault="00287BA8" w:rsidP="00287BA8">
      <w:pPr>
        <w:pStyle w:val="a3"/>
        <w:widowControl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87BA8">
        <w:rPr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</w:t>
      </w:r>
      <w:r w:rsidR="002A5C87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46123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461239">
        <w:rPr>
          <w:sz w:val="28"/>
          <w:szCs w:val="28"/>
        </w:rPr>
        <w:t xml:space="preserve">1общей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F65D3" w:rsidRDefault="004F65D3" w:rsidP="004F65D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087799">
        <w:rPr>
          <w:sz w:val="28"/>
          <w:szCs w:val="28"/>
        </w:rPr>
        <w:t>П</w:t>
      </w:r>
      <w:r w:rsidR="003A1D20">
        <w:rPr>
          <w:sz w:val="28"/>
          <w:szCs w:val="28"/>
        </w:rPr>
        <w:t>роектно-экономическая п</w:t>
      </w:r>
      <w:r w:rsidR="00087799">
        <w:rPr>
          <w:sz w:val="28"/>
          <w:szCs w:val="28"/>
        </w:rPr>
        <w:t>рактика</w:t>
      </w:r>
      <w:r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(</w:t>
      </w:r>
      <w:r w:rsidR="005553CA" w:rsidRPr="005553CA">
        <w:rPr>
          <w:sz w:val="28"/>
          <w:szCs w:val="28"/>
        </w:rPr>
        <w:t>Б2.П2</w:t>
      </w:r>
      <w:r w:rsidR="00087799" w:rsidRPr="005553CA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Блоку 2. «Практики, в том числе научно-исследовательская работа (НИР)»</w:t>
      </w:r>
      <w:r w:rsidRPr="00D2714B">
        <w:rPr>
          <w:sz w:val="28"/>
          <w:szCs w:val="28"/>
        </w:rPr>
        <w:t xml:space="preserve"> </w:t>
      </w:r>
      <w:r w:rsidRPr="008E7907">
        <w:rPr>
          <w:sz w:val="28"/>
          <w:szCs w:val="28"/>
        </w:rPr>
        <w:t>и является обязательной</w:t>
      </w:r>
      <w:r w:rsidRPr="00D2714B">
        <w:rPr>
          <w:sz w:val="28"/>
          <w:szCs w:val="28"/>
        </w:rPr>
        <w:t>.</w:t>
      </w: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AE0B1A" w:rsidRDefault="00AE0B1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AE0B1A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формы обучения: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087799" w:rsidRPr="00D2714B" w:rsidTr="00AE0B1A">
        <w:trPr>
          <w:jc w:val="center"/>
        </w:trPr>
        <w:tc>
          <w:tcPr>
            <w:tcW w:w="4960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8602C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87799" w:rsidRPr="00D2714B">
        <w:rPr>
          <w:sz w:val="28"/>
          <w:szCs w:val="28"/>
        </w:rPr>
        <w:t xml:space="preserve">заочной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AE0B1A" w:rsidRPr="00D2714B" w:rsidTr="00644E16">
        <w:trPr>
          <w:jc w:val="center"/>
        </w:trPr>
        <w:tc>
          <w:tcPr>
            <w:tcW w:w="4960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F152B" w:rsidRDefault="008F152B" w:rsidP="008F152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90933" w:rsidRDefault="00B90933" w:rsidP="00B9093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контроля знаний» </w:t>
      </w:r>
    </w:p>
    <w:p w:rsidR="00087799" w:rsidRPr="00D2714B" w:rsidRDefault="00B90933" w:rsidP="00B9093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(З*) -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DA7961" w:rsidRPr="00C44115" w:rsidRDefault="00DA796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40"/>
      </w:tblGrid>
      <w:tr w:rsidR="00DA7961" w:rsidTr="00296D14">
        <w:trPr>
          <w:trHeight w:val="505"/>
          <w:jc w:val="center"/>
        </w:trPr>
        <w:tc>
          <w:tcPr>
            <w:tcW w:w="2939" w:type="dxa"/>
            <w:vAlign w:val="center"/>
          </w:tcPr>
          <w:p w:rsidR="00DA7961" w:rsidRDefault="00DA7961" w:rsidP="00296D14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2939" w:type="dxa"/>
            <w:vAlign w:val="center"/>
          </w:tcPr>
          <w:p w:rsidR="00DA7961" w:rsidRDefault="00DA7961" w:rsidP="00296D14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940" w:type="dxa"/>
            <w:vAlign w:val="center"/>
          </w:tcPr>
          <w:p w:rsidR="00DA7961" w:rsidRDefault="00DA7961" w:rsidP="00296D14">
            <w:pPr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DA7961" w:rsidTr="00296D14">
        <w:trPr>
          <w:trHeight w:val="758"/>
          <w:jc w:val="center"/>
        </w:trPr>
        <w:tc>
          <w:tcPr>
            <w:tcW w:w="2939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D07CD5">
              <w:rPr>
                <w:rFonts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39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940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DA7961" w:rsidTr="00296D14">
        <w:trPr>
          <w:trHeight w:val="505"/>
          <w:jc w:val="center"/>
        </w:trPr>
        <w:tc>
          <w:tcPr>
            <w:tcW w:w="2939" w:type="dxa"/>
            <w:vAlign w:val="center"/>
          </w:tcPr>
          <w:p w:rsidR="00DA7961" w:rsidRPr="00D07CD5" w:rsidRDefault="00DA7961" w:rsidP="00461239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Учебн</w:t>
            </w:r>
            <w:r w:rsidR="00461239">
              <w:rPr>
                <w:rFonts w:cs="Times New Roman"/>
                <w:sz w:val="24"/>
                <w:szCs w:val="24"/>
              </w:rPr>
              <w:t xml:space="preserve">о-производственный </w:t>
            </w:r>
            <w:r w:rsidR="00461239">
              <w:rPr>
                <w:rFonts w:cs="Times New Roman"/>
                <w:sz w:val="24"/>
                <w:szCs w:val="24"/>
              </w:rPr>
              <w:lastRenderedPageBreak/>
              <w:t>(основной)</w:t>
            </w:r>
          </w:p>
        </w:tc>
        <w:tc>
          <w:tcPr>
            <w:tcW w:w="2939" w:type="dxa"/>
            <w:vAlign w:val="center"/>
          </w:tcPr>
          <w:p w:rsidR="00DA7961" w:rsidRPr="00D07CD5" w:rsidRDefault="00DA7961" w:rsidP="002A5C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Выполнение программы практики</w:t>
            </w:r>
            <w:r w:rsidR="00121E47">
              <w:rPr>
                <w:rFonts w:cs="Times New Roman"/>
                <w:sz w:val="24"/>
                <w:szCs w:val="24"/>
              </w:rPr>
              <w:t xml:space="preserve">, подготовка </w:t>
            </w:r>
            <w:r w:rsidR="00121E47">
              <w:rPr>
                <w:rFonts w:cs="Times New Roman"/>
                <w:sz w:val="24"/>
                <w:szCs w:val="24"/>
              </w:rPr>
              <w:lastRenderedPageBreak/>
              <w:t>отчета по практике</w:t>
            </w:r>
          </w:p>
        </w:tc>
        <w:tc>
          <w:tcPr>
            <w:tcW w:w="2940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Отчет по практике</w:t>
            </w:r>
          </w:p>
        </w:tc>
      </w:tr>
      <w:tr w:rsidR="00DA7961" w:rsidTr="00296D14">
        <w:trPr>
          <w:trHeight w:val="514"/>
          <w:jc w:val="center"/>
        </w:trPr>
        <w:tc>
          <w:tcPr>
            <w:tcW w:w="2939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2939" w:type="dxa"/>
            <w:vAlign w:val="center"/>
          </w:tcPr>
          <w:p w:rsidR="00121E47" w:rsidRDefault="00121E47" w:rsidP="00A44C9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защите</w:t>
            </w:r>
          </w:p>
          <w:p w:rsidR="00DA7961" w:rsidRPr="00D07CD5" w:rsidRDefault="00121E47" w:rsidP="00A44C9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Кафедра «Экономики транспорта»</w:t>
            </w:r>
            <w:r w:rsidR="00A44C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vAlign w:val="center"/>
          </w:tcPr>
          <w:p w:rsidR="00DA7961" w:rsidRPr="00D07CD5" w:rsidRDefault="00DA7961" w:rsidP="00296D14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отчета.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8F152B" w:rsidRDefault="008F152B" w:rsidP="008F152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 кафедры «Экономика транспорта»</w:t>
      </w:r>
      <w:r w:rsidRPr="008D43D6">
        <w:rPr>
          <w:sz w:val="28"/>
          <w:szCs w:val="28"/>
        </w:rPr>
        <w:t>.</w:t>
      </w:r>
    </w:p>
    <w:p w:rsidR="004F65D3" w:rsidRPr="008D43D6" w:rsidRDefault="004F65D3" w:rsidP="008F152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</w:t>
      </w:r>
      <w:r w:rsidR="004F65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8B0227" w:rsidRPr="00E015D0" w:rsidRDefault="00E015D0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</w:t>
      </w:r>
      <w:r w:rsidR="008B0227" w:rsidRPr="00E015D0">
        <w:rPr>
          <w:bCs/>
          <w:sz w:val="28"/>
          <w:szCs w:val="28"/>
        </w:rPr>
        <w:t xml:space="preserve">Перечень основной учебной литературы, необходимой для прохождения </w:t>
      </w:r>
      <w:r w:rsidR="008B0227">
        <w:rPr>
          <w:bCs/>
          <w:sz w:val="28"/>
          <w:szCs w:val="28"/>
        </w:rPr>
        <w:t>практики</w:t>
      </w:r>
    </w:p>
    <w:p w:rsidR="008B0227" w:rsidRDefault="008B0227" w:rsidP="008B0227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6164A9">
        <w:rPr>
          <w:sz w:val="28"/>
          <w:szCs w:val="28"/>
        </w:rPr>
        <w:t>Мередит</w:t>
      </w:r>
      <w:proofErr w:type="spellEnd"/>
      <w:r w:rsidRPr="006164A9">
        <w:rPr>
          <w:sz w:val="28"/>
          <w:szCs w:val="28"/>
        </w:rPr>
        <w:t xml:space="preserve"> Джек Р., </w:t>
      </w:r>
      <w:proofErr w:type="spellStart"/>
      <w:r w:rsidRPr="006164A9">
        <w:rPr>
          <w:sz w:val="28"/>
          <w:szCs w:val="28"/>
        </w:rPr>
        <w:t>Мантел</w:t>
      </w:r>
      <w:proofErr w:type="spellEnd"/>
      <w:r w:rsidRPr="006164A9">
        <w:rPr>
          <w:sz w:val="28"/>
          <w:szCs w:val="28"/>
        </w:rPr>
        <w:t xml:space="preserve">, мл. </w:t>
      </w:r>
      <w:proofErr w:type="spellStart"/>
      <w:r w:rsidRPr="006164A9">
        <w:rPr>
          <w:sz w:val="28"/>
          <w:szCs w:val="28"/>
        </w:rPr>
        <w:t>Сэмюэль</w:t>
      </w:r>
      <w:proofErr w:type="spellEnd"/>
      <w:r w:rsidRPr="006164A9">
        <w:rPr>
          <w:sz w:val="28"/>
          <w:szCs w:val="28"/>
        </w:rPr>
        <w:t xml:space="preserve"> Дж.</w:t>
      </w:r>
      <w:r w:rsidRPr="00312DD1">
        <w:rPr>
          <w:sz w:val="28"/>
          <w:szCs w:val="28"/>
        </w:rPr>
        <w:t xml:space="preserve"> Управление проектами. 8-е изд. Санкт-</w:t>
      </w:r>
      <w:proofErr w:type="gramStart"/>
      <w:r w:rsidRPr="00312DD1">
        <w:rPr>
          <w:sz w:val="28"/>
          <w:szCs w:val="28"/>
        </w:rPr>
        <w:t>Петербург:  Питер</w:t>
      </w:r>
      <w:proofErr w:type="gramEnd"/>
      <w:r w:rsidRPr="00312DD1">
        <w:rPr>
          <w:sz w:val="28"/>
          <w:szCs w:val="28"/>
        </w:rPr>
        <w:t xml:space="preserve">, 2014 г. , 640 с. </w:t>
      </w:r>
      <w:r w:rsidRPr="00AB03EF">
        <w:rPr>
          <w:sz w:val="28"/>
          <w:szCs w:val="28"/>
        </w:rPr>
        <w:t xml:space="preserve">[Электронный ресурс] </w:t>
      </w:r>
      <w:r w:rsidRPr="00312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12DD1">
        <w:rPr>
          <w:sz w:val="28"/>
          <w:szCs w:val="28"/>
        </w:rPr>
        <w:t xml:space="preserve">Режим доступа: </w:t>
      </w:r>
      <w:hyperlink r:id="rId14" w:history="1">
        <w:r w:rsidRPr="00312DD1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8B0227" w:rsidRPr="00312DD1" w:rsidRDefault="008B0227" w:rsidP="008B0227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312DD1">
        <w:rPr>
          <w:sz w:val="28"/>
          <w:szCs w:val="28"/>
        </w:rPr>
        <w:t>Балдин</w:t>
      </w:r>
      <w:proofErr w:type="spellEnd"/>
      <w:r w:rsidRPr="00312DD1">
        <w:rPr>
          <w:sz w:val="28"/>
          <w:szCs w:val="28"/>
        </w:rPr>
        <w:t xml:space="preserve">, И.И. </w:t>
      </w:r>
      <w:proofErr w:type="spellStart"/>
      <w:r w:rsidRPr="00312DD1">
        <w:rPr>
          <w:sz w:val="28"/>
          <w:szCs w:val="28"/>
        </w:rPr>
        <w:t>Передеряев</w:t>
      </w:r>
      <w:proofErr w:type="spellEnd"/>
      <w:r w:rsidRPr="00312DD1">
        <w:rPr>
          <w:sz w:val="28"/>
          <w:szCs w:val="28"/>
        </w:rPr>
        <w:t>, А.В. Рукосуев. — 4-</w:t>
      </w:r>
      <w:proofErr w:type="gramStart"/>
      <w:r w:rsidRPr="00312DD1">
        <w:rPr>
          <w:sz w:val="28"/>
          <w:szCs w:val="28"/>
        </w:rPr>
        <w:t>е  изд.</w:t>
      </w:r>
      <w:proofErr w:type="gramEnd"/>
      <w:r w:rsidRPr="00312DD1">
        <w:rPr>
          <w:sz w:val="28"/>
          <w:szCs w:val="28"/>
        </w:rPr>
        <w:t xml:space="preserve"> — </w:t>
      </w:r>
      <w:r>
        <w:rPr>
          <w:sz w:val="28"/>
          <w:szCs w:val="28"/>
        </w:rPr>
        <w:t>М.: Издательско-</w:t>
      </w:r>
      <w:r w:rsidRPr="00312DD1">
        <w:rPr>
          <w:sz w:val="28"/>
          <w:szCs w:val="28"/>
        </w:rPr>
        <w:t>торговая корпорация «Дашков и К°», 2014. — 368 с.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>[Электронный ресурс</w:t>
      </w:r>
      <w:proofErr w:type="gramStart"/>
      <w:r w:rsidRPr="00AB03EF">
        <w:rPr>
          <w:sz w:val="28"/>
          <w:szCs w:val="28"/>
        </w:rPr>
        <w:t>]  –</w:t>
      </w:r>
      <w:proofErr w:type="gramEnd"/>
      <w:r w:rsidRPr="00AB03EF">
        <w:rPr>
          <w:sz w:val="28"/>
          <w:szCs w:val="28"/>
        </w:rPr>
        <w:t xml:space="preserve"> Режим доступа: </w:t>
      </w: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http://ibooks.ru/reading.php?productid=342390</w:t>
      </w:r>
    </w:p>
    <w:p w:rsidR="008B0227" w:rsidRPr="00E015D0" w:rsidRDefault="008B0227" w:rsidP="008B022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8B0227" w:rsidRPr="00AB03EF" w:rsidRDefault="008B0227" w:rsidP="008B0227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AB03EF">
        <w:rPr>
          <w:sz w:val="28"/>
          <w:szCs w:val="28"/>
        </w:rPr>
        <w:t>Богатко</w:t>
      </w:r>
      <w:proofErr w:type="spellEnd"/>
      <w:r w:rsidRPr="00AB03EF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AB03EF">
        <w:rPr>
          <w:sz w:val="28"/>
          <w:szCs w:val="28"/>
        </w:rPr>
        <w:t>.</w:t>
      </w:r>
      <w:proofErr w:type="gramEnd"/>
      <w:r w:rsidRPr="00AB03EF">
        <w:rPr>
          <w:sz w:val="28"/>
          <w:szCs w:val="28"/>
        </w:rPr>
        <w:t xml:space="preserve"> дан. — </w:t>
      </w:r>
      <w:proofErr w:type="gramStart"/>
      <w:r w:rsidRPr="00AB03EF">
        <w:rPr>
          <w:sz w:val="28"/>
          <w:szCs w:val="28"/>
        </w:rPr>
        <w:t>М. :</w:t>
      </w:r>
      <w:proofErr w:type="gramEnd"/>
      <w:r w:rsidRPr="00AB03EF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AB03EF">
        <w:rPr>
          <w:sz w:val="28"/>
          <w:szCs w:val="28"/>
        </w:rPr>
        <w:t>Загл</w:t>
      </w:r>
      <w:proofErr w:type="spellEnd"/>
      <w:r w:rsidRPr="00AB03EF">
        <w:rPr>
          <w:sz w:val="28"/>
          <w:szCs w:val="28"/>
        </w:rPr>
        <w:t>. с экрана.</w:t>
      </w:r>
      <w:r w:rsidRPr="00AB03EF">
        <w:t xml:space="preserve"> </w:t>
      </w:r>
    </w:p>
    <w:p w:rsidR="008B0227" w:rsidRPr="00AB03EF" w:rsidRDefault="008B0227" w:rsidP="008B0227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AB03EF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>[Электронный ресурс</w:t>
      </w:r>
      <w:proofErr w:type="gramStart"/>
      <w:r w:rsidRPr="00AB03EF">
        <w:rPr>
          <w:sz w:val="28"/>
          <w:szCs w:val="28"/>
        </w:rPr>
        <w:t>]  –</w:t>
      </w:r>
      <w:proofErr w:type="gramEnd"/>
      <w:r w:rsidRPr="00AB03EF">
        <w:rPr>
          <w:sz w:val="28"/>
          <w:szCs w:val="28"/>
        </w:rPr>
        <w:t xml:space="preserve"> Режим доступа:</w:t>
      </w:r>
      <w:r>
        <w:rPr>
          <w:sz w:val="28"/>
          <w:szCs w:val="28"/>
        </w:rPr>
        <w:t xml:space="preserve"> </w:t>
      </w:r>
      <w:r w:rsidRPr="00AD7845">
        <w:rPr>
          <w:sz w:val="28"/>
          <w:szCs w:val="28"/>
        </w:rPr>
        <w:t>https://ibooks.ru/reading.php?productid=24639</w:t>
      </w:r>
    </w:p>
    <w:p w:rsidR="008B0227" w:rsidRPr="00E015D0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8B0227" w:rsidRPr="00314393" w:rsidRDefault="008B0227" w:rsidP="008B0227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314393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sz w:val="28"/>
          <w:szCs w:val="28"/>
        </w:rPr>
        <w:t>Стандартинформ</w:t>
      </w:r>
      <w:proofErr w:type="spellEnd"/>
      <w:r w:rsidRPr="00314393">
        <w:rPr>
          <w:sz w:val="28"/>
          <w:szCs w:val="28"/>
        </w:rPr>
        <w:t>, 2012. – 12 с.</w:t>
      </w:r>
    </w:p>
    <w:p w:rsidR="008B0227" w:rsidRPr="00543E16" w:rsidRDefault="008B0227" w:rsidP="008B0227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lastRenderedPageBreak/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8B0227" w:rsidRPr="00543E16" w:rsidRDefault="008B0227" w:rsidP="008B0227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543E16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8B0227" w:rsidRPr="00E015D0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практики.</w:t>
      </w:r>
    </w:p>
    <w:p w:rsidR="008B0227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прохождении проектно-экономической практики другие издания не используются.</w:t>
      </w:r>
    </w:p>
    <w:p w:rsidR="00E83F4F" w:rsidRDefault="00E83F4F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8B0227" w:rsidRPr="004F65D3" w:rsidRDefault="008B0227" w:rsidP="008B0227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rFonts w:eastAsia="Calibri"/>
          <w:sz w:val="28"/>
          <w:szCs w:val="28"/>
        </w:rPr>
      </w:pPr>
      <w:r w:rsidRPr="004F65D3">
        <w:rPr>
          <w:rStyle w:val="FontStyle67"/>
          <w:rFonts w:eastAsia="Calibri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4F65D3">
        <w:rPr>
          <w:rStyle w:val="FontStyle67"/>
          <w:rFonts w:eastAsia="Calibri"/>
          <w:sz w:val="28"/>
          <w:szCs w:val="28"/>
        </w:rPr>
        <w:t>http://sdo.pgups.ru/  (</w:t>
      </w:r>
      <w:proofErr w:type="gramEnd"/>
      <w:r w:rsidRPr="004F65D3">
        <w:rPr>
          <w:rStyle w:val="FontStyle67"/>
          <w:rFonts w:eastAsia="Calibri"/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12DD1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5" w:history="1">
        <w:r w:rsidRPr="0096519E">
          <w:rPr>
            <w:rStyle w:val="a4"/>
            <w:sz w:val="28"/>
            <w:szCs w:val="28"/>
          </w:rPr>
          <w:t>http://</w:t>
        </w:r>
        <w:r w:rsidRPr="0096519E">
          <w:rPr>
            <w:rStyle w:val="a4"/>
            <w:sz w:val="28"/>
            <w:szCs w:val="28"/>
            <w:lang w:val="en-US"/>
          </w:rPr>
          <w:t>www</w:t>
        </w:r>
        <w:r w:rsidRPr="0096519E">
          <w:rPr>
            <w:rStyle w:val="a4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 xml:space="preserve">Национальная ассоциация управления проектами, </w:t>
      </w:r>
      <w:hyperlink r:id="rId16" w:history="1">
        <w:r w:rsidRPr="00312DD1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12DD1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12DD1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 w:rsidRPr="00312DD1">
        <w:rPr>
          <w:sz w:val="28"/>
          <w:szCs w:val="28"/>
        </w:rPr>
        <w:t xml:space="preserve"> Московское отделение 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 (Институт проектного менеджмента), </w:t>
      </w:r>
      <w:hyperlink r:id="rId17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Институт проектного менеджмента (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, </w:t>
      </w:r>
      <w:r w:rsidRPr="00312DD1">
        <w:rPr>
          <w:sz w:val="28"/>
          <w:szCs w:val="28"/>
          <w:lang w:val="en-US"/>
        </w:rPr>
        <w:t>USA</w:t>
      </w:r>
      <w:r w:rsidRPr="00312DD1">
        <w:rPr>
          <w:sz w:val="28"/>
          <w:szCs w:val="28"/>
        </w:rPr>
        <w:t>),</w:t>
      </w:r>
      <w:r w:rsidRPr="00312DD1">
        <w:rPr>
          <w:rStyle w:val="FontStyle67"/>
          <w:sz w:val="28"/>
          <w:szCs w:val="28"/>
        </w:rPr>
        <w:t xml:space="preserve"> </w:t>
      </w:r>
      <w:hyperlink r:id="rId18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8B0227" w:rsidRPr="00BD49B7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rStyle w:val="a4"/>
          <w:color w:val="auto"/>
          <w:sz w:val="28"/>
          <w:szCs w:val="28"/>
          <w:u w:val="none"/>
        </w:rPr>
      </w:pPr>
      <w:r w:rsidRPr="00312DD1">
        <w:rPr>
          <w:sz w:val="28"/>
          <w:szCs w:val="28"/>
        </w:rPr>
        <w:t xml:space="preserve"> Международная ассоциация управления проектами (</w:t>
      </w:r>
      <w:r w:rsidRPr="00312DD1">
        <w:rPr>
          <w:sz w:val="28"/>
          <w:szCs w:val="28"/>
          <w:lang w:val="en-US"/>
        </w:rPr>
        <w:t>IPMA</w:t>
      </w:r>
      <w:r w:rsidRPr="00312DD1">
        <w:rPr>
          <w:sz w:val="28"/>
          <w:szCs w:val="28"/>
        </w:rPr>
        <w:t xml:space="preserve">) </w:t>
      </w:r>
      <w:r w:rsidRPr="00312DD1">
        <w:rPr>
          <w:rStyle w:val="FontStyle67"/>
          <w:sz w:val="28"/>
          <w:szCs w:val="28"/>
          <w:lang w:val="en-US"/>
        </w:rPr>
        <w:t>http</w:t>
      </w:r>
      <w:r w:rsidRPr="00312DD1">
        <w:rPr>
          <w:rStyle w:val="FontStyle67"/>
          <w:sz w:val="28"/>
          <w:szCs w:val="28"/>
        </w:rPr>
        <w:t>://</w:t>
      </w:r>
      <w:hyperlink r:id="rId19" w:tgtFrame="_parent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B0227" w:rsidRPr="00312DD1" w:rsidRDefault="008B0227" w:rsidP="004F65D3">
      <w:pPr>
        <w:widowControl/>
        <w:numPr>
          <w:ilvl w:val="0"/>
          <w:numId w:val="35"/>
        </w:numPr>
        <w:spacing w:line="240" w:lineRule="auto"/>
        <w:ind w:left="0" w:firstLine="633"/>
        <w:rPr>
          <w:sz w:val="28"/>
          <w:szCs w:val="28"/>
        </w:rPr>
      </w:pPr>
      <w:r w:rsidRPr="00312DD1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312DD1">
        <w:rPr>
          <w:sz w:val="28"/>
          <w:szCs w:val="28"/>
        </w:rPr>
        <w:t>КонсультантПлюс</w:t>
      </w:r>
      <w:proofErr w:type="spellEnd"/>
      <w:r w:rsidRPr="00312DD1">
        <w:rPr>
          <w:sz w:val="28"/>
          <w:szCs w:val="28"/>
        </w:rPr>
        <w:t xml:space="preserve">, </w:t>
      </w:r>
      <w:hyperlink r:id="rId20" w:history="1">
        <w:r w:rsidRPr="00312DD1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Pr="00BD49B7">
        <w:rPr>
          <w:sz w:val="28"/>
          <w:szCs w:val="28"/>
        </w:rPr>
        <w:t xml:space="preserve">, 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  <w:r w:rsidRPr="00312DD1">
        <w:rPr>
          <w:sz w:val="28"/>
          <w:szCs w:val="28"/>
        </w:rPr>
        <w:t xml:space="preserve"> </w:t>
      </w:r>
    </w:p>
    <w:p w:rsidR="008B0227" w:rsidRPr="00EE7B57" w:rsidRDefault="008B0227" w:rsidP="008B02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EE7B57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B0227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8B0227" w:rsidRDefault="008B0227" w:rsidP="008B022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8B0227" w:rsidRDefault="008B0227" w:rsidP="008B022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8B0227" w:rsidRDefault="008B0227" w:rsidP="00C04B4F">
      <w:pPr>
        <w:widowControl/>
        <w:spacing w:line="240" w:lineRule="auto"/>
        <w:ind w:firstLine="0"/>
        <w:rPr>
          <w:bCs/>
          <w:sz w:val="28"/>
          <w:szCs w:val="28"/>
        </w:rPr>
      </w:pPr>
      <w:bookmarkStart w:id="0" w:name="_GoBack"/>
      <w:bookmarkEnd w:id="0"/>
    </w:p>
    <w:p w:rsidR="008B0227" w:rsidRDefault="00B91D03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DEA14F" wp14:editId="5F59AA7C">
            <wp:extent cx="5985163" cy="8413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7583" t="16704" r="34830" b="14346"/>
                    <a:stretch/>
                  </pic:blipFill>
                  <pic:spPr bwMode="auto">
                    <a:xfrm>
                      <a:off x="0" y="0"/>
                      <a:ext cx="6003997" cy="8440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227" w:rsidSect="00DA4F2C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15" w:rsidRDefault="00994D15" w:rsidP="008670AF">
      <w:pPr>
        <w:spacing w:line="240" w:lineRule="auto"/>
      </w:pPr>
      <w:r>
        <w:separator/>
      </w:r>
    </w:p>
  </w:endnote>
  <w:endnote w:type="continuationSeparator" w:id="0">
    <w:p w:rsidR="00994D15" w:rsidRDefault="00994D15" w:rsidP="00867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41" w:rsidRDefault="00782A4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41" w:rsidRDefault="00782A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41" w:rsidRDefault="00782A4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241503"/>
      <w:docPartObj>
        <w:docPartGallery w:val="Page Numbers (Bottom of Page)"/>
        <w:docPartUnique/>
      </w:docPartObj>
    </w:sdtPr>
    <w:sdtEndPr/>
    <w:sdtContent>
      <w:p w:rsidR="008670AF" w:rsidRDefault="00835710" w:rsidP="008670AF">
        <w:pPr>
          <w:pStyle w:val="aa"/>
          <w:jc w:val="right"/>
        </w:pPr>
        <w:r>
          <w:fldChar w:fldCharType="begin"/>
        </w:r>
        <w:r w:rsidR="008670AF">
          <w:instrText>PAGE   \* MERGEFORMAT</w:instrText>
        </w:r>
        <w:r>
          <w:fldChar w:fldCharType="separate"/>
        </w:r>
        <w:r w:rsidR="00B91D0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15" w:rsidRDefault="00994D15" w:rsidP="008670AF">
      <w:pPr>
        <w:spacing w:line="240" w:lineRule="auto"/>
      </w:pPr>
      <w:r>
        <w:separator/>
      </w:r>
    </w:p>
  </w:footnote>
  <w:footnote w:type="continuationSeparator" w:id="0">
    <w:p w:rsidR="00994D15" w:rsidRDefault="00994D15" w:rsidP="00867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41" w:rsidRDefault="00782A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41" w:rsidRDefault="00782A4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41" w:rsidRDefault="00782A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13"/>
  </w:num>
  <w:num w:numId="11">
    <w:abstractNumId w:val="12"/>
  </w:num>
  <w:num w:numId="12">
    <w:abstractNumId w:val="34"/>
  </w:num>
  <w:num w:numId="13">
    <w:abstractNumId w:val="28"/>
  </w:num>
  <w:num w:numId="14">
    <w:abstractNumId w:val="32"/>
  </w:num>
  <w:num w:numId="15">
    <w:abstractNumId w:val="31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0"/>
  </w:num>
  <w:num w:numId="26">
    <w:abstractNumId w:val="3"/>
  </w:num>
  <w:num w:numId="27">
    <w:abstractNumId w:val="1"/>
  </w:num>
  <w:num w:numId="28">
    <w:abstractNumId w:val="25"/>
  </w:num>
  <w:num w:numId="29">
    <w:abstractNumId w:val="2"/>
  </w:num>
  <w:num w:numId="30">
    <w:abstractNumId w:val="27"/>
  </w:num>
  <w:num w:numId="31">
    <w:abstractNumId w:val="30"/>
  </w:num>
  <w:num w:numId="32">
    <w:abstractNumId w:val="16"/>
  </w:num>
  <w:num w:numId="33">
    <w:abstractNumId w:val="0"/>
  </w:num>
  <w:num w:numId="34">
    <w:abstractNumId w:val="29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2A29"/>
    <w:rsid w:val="00012D72"/>
    <w:rsid w:val="00013395"/>
    <w:rsid w:val="00015646"/>
    <w:rsid w:val="000176DC"/>
    <w:rsid w:val="00021307"/>
    <w:rsid w:val="0002349A"/>
    <w:rsid w:val="00034024"/>
    <w:rsid w:val="000401E0"/>
    <w:rsid w:val="00087799"/>
    <w:rsid w:val="00092BE8"/>
    <w:rsid w:val="000A0CC7"/>
    <w:rsid w:val="000A346F"/>
    <w:rsid w:val="000B2505"/>
    <w:rsid w:val="000B2834"/>
    <w:rsid w:val="000B53FB"/>
    <w:rsid w:val="000B6233"/>
    <w:rsid w:val="000C41DF"/>
    <w:rsid w:val="000C47AE"/>
    <w:rsid w:val="000D0D16"/>
    <w:rsid w:val="000D507A"/>
    <w:rsid w:val="000E0EC1"/>
    <w:rsid w:val="000E1649"/>
    <w:rsid w:val="000E35E9"/>
    <w:rsid w:val="000E4058"/>
    <w:rsid w:val="000E6F75"/>
    <w:rsid w:val="000F4984"/>
    <w:rsid w:val="000F7490"/>
    <w:rsid w:val="00121E47"/>
    <w:rsid w:val="00122920"/>
    <w:rsid w:val="001267A8"/>
    <w:rsid w:val="00134260"/>
    <w:rsid w:val="00142D82"/>
    <w:rsid w:val="00147410"/>
    <w:rsid w:val="00152B20"/>
    <w:rsid w:val="00152D38"/>
    <w:rsid w:val="00154D91"/>
    <w:rsid w:val="001611CB"/>
    <w:rsid w:val="001612B1"/>
    <w:rsid w:val="00163F22"/>
    <w:rsid w:val="00164E64"/>
    <w:rsid w:val="0016725E"/>
    <w:rsid w:val="00173729"/>
    <w:rsid w:val="001863CC"/>
    <w:rsid w:val="00186C37"/>
    <w:rsid w:val="00191210"/>
    <w:rsid w:val="001933AA"/>
    <w:rsid w:val="001962B4"/>
    <w:rsid w:val="001A5E7F"/>
    <w:rsid w:val="001A78C6"/>
    <w:rsid w:val="001E3257"/>
    <w:rsid w:val="001E6889"/>
    <w:rsid w:val="001F015C"/>
    <w:rsid w:val="00200A40"/>
    <w:rsid w:val="00202707"/>
    <w:rsid w:val="00202776"/>
    <w:rsid w:val="00205525"/>
    <w:rsid w:val="002078CA"/>
    <w:rsid w:val="002137C5"/>
    <w:rsid w:val="00217EEE"/>
    <w:rsid w:val="00217FBC"/>
    <w:rsid w:val="00233DBB"/>
    <w:rsid w:val="00236CC6"/>
    <w:rsid w:val="00244327"/>
    <w:rsid w:val="00251DB9"/>
    <w:rsid w:val="00257AAF"/>
    <w:rsid w:val="00257B07"/>
    <w:rsid w:val="002720D1"/>
    <w:rsid w:val="002766FC"/>
    <w:rsid w:val="00281A88"/>
    <w:rsid w:val="00287BA8"/>
    <w:rsid w:val="00294080"/>
    <w:rsid w:val="00294C03"/>
    <w:rsid w:val="002A5C87"/>
    <w:rsid w:val="002C3482"/>
    <w:rsid w:val="002E0DFE"/>
    <w:rsid w:val="002E1FE1"/>
    <w:rsid w:val="002F6403"/>
    <w:rsid w:val="0031788C"/>
    <w:rsid w:val="00322E18"/>
    <w:rsid w:val="00324F90"/>
    <w:rsid w:val="00345F47"/>
    <w:rsid w:val="003501E6"/>
    <w:rsid w:val="0035335F"/>
    <w:rsid w:val="0035556A"/>
    <w:rsid w:val="00355B60"/>
    <w:rsid w:val="0036193D"/>
    <w:rsid w:val="00372E8D"/>
    <w:rsid w:val="003773B4"/>
    <w:rsid w:val="003856B8"/>
    <w:rsid w:val="00391E71"/>
    <w:rsid w:val="0039566C"/>
    <w:rsid w:val="00397055"/>
    <w:rsid w:val="00397698"/>
    <w:rsid w:val="00397A1D"/>
    <w:rsid w:val="003A1D20"/>
    <w:rsid w:val="003A600A"/>
    <w:rsid w:val="003A777B"/>
    <w:rsid w:val="003B66CA"/>
    <w:rsid w:val="003C1BCC"/>
    <w:rsid w:val="003C4293"/>
    <w:rsid w:val="003D4E39"/>
    <w:rsid w:val="003F0260"/>
    <w:rsid w:val="004109CF"/>
    <w:rsid w:val="004413C7"/>
    <w:rsid w:val="00442C50"/>
    <w:rsid w:val="00443E82"/>
    <w:rsid w:val="00447047"/>
    <w:rsid w:val="00461239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319E"/>
    <w:rsid w:val="004B2952"/>
    <w:rsid w:val="004C3FFE"/>
    <w:rsid w:val="004C4122"/>
    <w:rsid w:val="004F01ED"/>
    <w:rsid w:val="004F45B3"/>
    <w:rsid w:val="004F472C"/>
    <w:rsid w:val="004F65D3"/>
    <w:rsid w:val="0050179B"/>
    <w:rsid w:val="0050182F"/>
    <w:rsid w:val="00506E96"/>
    <w:rsid w:val="00510031"/>
    <w:rsid w:val="005108CA"/>
    <w:rsid w:val="005128A4"/>
    <w:rsid w:val="00523570"/>
    <w:rsid w:val="005260A7"/>
    <w:rsid w:val="005330F2"/>
    <w:rsid w:val="00540201"/>
    <w:rsid w:val="00541A68"/>
    <w:rsid w:val="00542E1B"/>
    <w:rsid w:val="00550681"/>
    <w:rsid w:val="005546C4"/>
    <w:rsid w:val="005553CA"/>
    <w:rsid w:val="00567324"/>
    <w:rsid w:val="00574AF6"/>
    <w:rsid w:val="00587FA5"/>
    <w:rsid w:val="00591218"/>
    <w:rsid w:val="005967F7"/>
    <w:rsid w:val="00597D2B"/>
    <w:rsid w:val="005B5D66"/>
    <w:rsid w:val="005D06FA"/>
    <w:rsid w:val="005D6A9E"/>
    <w:rsid w:val="005E3326"/>
    <w:rsid w:val="005E4B91"/>
    <w:rsid w:val="005E7989"/>
    <w:rsid w:val="005F29AD"/>
    <w:rsid w:val="00603561"/>
    <w:rsid w:val="006045A8"/>
    <w:rsid w:val="00613208"/>
    <w:rsid w:val="00615210"/>
    <w:rsid w:val="00616619"/>
    <w:rsid w:val="006315E3"/>
    <w:rsid w:val="006338D7"/>
    <w:rsid w:val="00644E0A"/>
    <w:rsid w:val="006622A4"/>
    <w:rsid w:val="00670C02"/>
    <w:rsid w:val="00672EE1"/>
    <w:rsid w:val="006758BB"/>
    <w:rsid w:val="006759B2"/>
    <w:rsid w:val="00677827"/>
    <w:rsid w:val="00692E37"/>
    <w:rsid w:val="0069523F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47A4D"/>
    <w:rsid w:val="00766ED7"/>
    <w:rsid w:val="00776D08"/>
    <w:rsid w:val="00782A41"/>
    <w:rsid w:val="007913A5"/>
    <w:rsid w:val="007917E8"/>
    <w:rsid w:val="007921BB"/>
    <w:rsid w:val="00795485"/>
    <w:rsid w:val="007A0529"/>
    <w:rsid w:val="007C1CCC"/>
    <w:rsid w:val="007C52BD"/>
    <w:rsid w:val="007C60A6"/>
    <w:rsid w:val="007E0D37"/>
    <w:rsid w:val="007E3977"/>
    <w:rsid w:val="007E7072"/>
    <w:rsid w:val="007F2B72"/>
    <w:rsid w:val="00807E0D"/>
    <w:rsid w:val="008131E0"/>
    <w:rsid w:val="008147D9"/>
    <w:rsid w:val="00824B94"/>
    <w:rsid w:val="008353E1"/>
    <w:rsid w:val="00835710"/>
    <w:rsid w:val="00843BA2"/>
    <w:rsid w:val="00846C11"/>
    <w:rsid w:val="00851CD2"/>
    <w:rsid w:val="00854E56"/>
    <w:rsid w:val="008602C6"/>
    <w:rsid w:val="008633AD"/>
    <w:rsid w:val="008651E5"/>
    <w:rsid w:val="008670AF"/>
    <w:rsid w:val="0087244A"/>
    <w:rsid w:val="008738C0"/>
    <w:rsid w:val="00874A5E"/>
    <w:rsid w:val="008813E8"/>
    <w:rsid w:val="008B0227"/>
    <w:rsid w:val="008B3373"/>
    <w:rsid w:val="008B38CD"/>
    <w:rsid w:val="008B3A13"/>
    <w:rsid w:val="008B7617"/>
    <w:rsid w:val="008C7018"/>
    <w:rsid w:val="008D43D6"/>
    <w:rsid w:val="008D4A15"/>
    <w:rsid w:val="008D697A"/>
    <w:rsid w:val="008E0971"/>
    <w:rsid w:val="008F152B"/>
    <w:rsid w:val="008F38C8"/>
    <w:rsid w:val="00906438"/>
    <w:rsid w:val="009114CB"/>
    <w:rsid w:val="00912747"/>
    <w:rsid w:val="009241E2"/>
    <w:rsid w:val="009244C4"/>
    <w:rsid w:val="009306FB"/>
    <w:rsid w:val="00933EC2"/>
    <w:rsid w:val="00942B00"/>
    <w:rsid w:val="0095427B"/>
    <w:rsid w:val="00965346"/>
    <w:rsid w:val="00973A15"/>
    <w:rsid w:val="00974682"/>
    <w:rsid w:val="0097613B"/>
    <w:rsid w:val="00985000"/>
    <w:rsid w:val="0098550A"/>
    <w:rsid w:val="00994D15"/>
    <w:rsid w:val="009A3C08"/>
    <w:rsid w:val="009B66A3"/>
    <w:rsid w:val="009D66E8"/>
    <w:rsid w:val="009E5E2B"/>
    <w:rsid w:val="009F6AF5"/>
    <w:rsid w:val="009F761D"/>
    <w:rsid w:val="00A06EE7"/>
    <w:rsid w:val="00A15FA9"/>
    <w:rsid w:val="00A16963"/>
    <w:rsid w:val="00A17B31"/>
    <w:rsid w:val="00A23D86"/>
    <w:rsid w:val="00A34065"/>
    <w:rsid w:val="00A44C96"/>
    <w:rsid w:val="00A44CFE"/>
    <w:rsid w:val="00A52159"/>
    <w:rsid w:val="00A5339A"/>
    <w:rsid w:val="00A55036"/>
    <w:rsid w:val="00A63776"/>
    <w:rsid w:val="00A7043A"/>
    <w:rsid w:val="00A8508F"/>
    <w:rsid w:val="00AA1EF0"/>
    <w:rsid w:val="00AB57D4"/>
    <w:rsid w:val="00AB5D15"/>
    <w:rsid w:val="00AB689B"/>
    <w:rsid w:val="00AD5B9E"/>
    <w:rsid w:val="00AD5CD4"/>
    <w:rsid w:val="00AD642A"/>
    <w:rsid w:val="00AE0B1A"/>
    <w:rsid w:val="00AE3971"/>
    <w:rsid w:val="00AF34CF"/>
    <w:rsid w:val="00AF5799"/>
    <w:rsid w:val="00AF632C"/>
    <w:rsid w:val="00B00625"/>
    <w:rsid w:val="00B01916"/>
    <w:rsid w:val="00B03720"/>
    <w:rsid w:val="00B047AA"/>
    <w:rsid w:val="00B054F2"/>
    <w:rsid w:val="00B25A5D"/>
    <w:rsid w:val="00B33EDE"/>
    <w:rsid w:val="00B37313"/>
    <w:rsid w:val="00B42E6C"/>
    <w:rsid w:val="00B431D7"/>
    <w:rsid w:val="00B51A57"/>
    <w:rsid w:val="00B5327B"/>
    <w:rsid w:val="00B54B09"/>
    <w:rsid w:val="00B54DD9"/>
    <w:rsid w:val="00B550E4"/>
    <w:rsid w:val="00B5738A"/>
    <w:rsid w:val="00B63705"/>
    <w:rsid w:val="00B756D9"/>
    <w:rsid w:val="00B82EAA"/>
    <w:rsid w:val="00B840D8"/>
    <w:rsid w:val="00B85382"/>
    <w:rsid w:val="00B87B82"/>
    <w:rsid w:val="00B90933"/>
    <w:rsid w:val="00B91D03"/>
    <w:rsid w:val="00BB0C6A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4B4F"/>
    <w:rsid w:val="00C228D2"/>
    <w:rsid w:val="00C2781E"/>
    <w:rsid w:val="00C31C43"/>
    <w:rsid w:val="00C33624"/>
    <w:rsid w:val="00C36D68"/>
    <w:rsid w:val="00C37D9F"/>
    <w:rsid w:val="00C44115"/>
    <w:rsid w:val="00C50101"/>
    <w:rsid w:val="00C510C6"/>
    <w:rsid w:val="00C51C84"/>
    <w:rsid w:val="00C53ABB"/>
    <w:rsid w:val="00C573A9"/>
    <w:rsid w:val="00C64284"/>
    <w:rsid w:val="00C72B30"/>
    <w:rsid w:val="00C8012E"/>
    <w:rsid w:val="00C91F92"/>
    <w:rsid w:val="00C92B9F"/>
    <w:rsid w:val="00C949D8"/>
    <w:rsid w:val="00CB5816"/>
    <w:rsid w:val="00CB6121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671C"/>
    <w:rsid w:val="00D2714B"/>
    <w:rsid w:val="00D37C1A"/>
    <w:rsid w:val="00D514C5"/>
    <w:rsid w:val="00D6325A"/>
    <w:rsid w:val="00D6374D"/>
    <w:rsid w:val="00D75AB6"/>
    <w:rsid w:val="00D84600"/>
    <w:rsid w:val="00D87A57"/>
    <w:rsid w:val="00D9638E"/>
    <w:rsid w:val="00DA4F2C"/>
    <w:rsid w:val="00DA61E4"/>
    <w:rsid w:val="00DA7961"/>
    <w:rsid w:val="00DB411A"/>
    <w:rsid w:val="00DB7F70"/>
    <w:rsid w:val="00DC6162"/>
    <w:rsid w:val="00DD24F1"/>
    <w:rsid w:val="00DF0E41"/>
    <w:rsid w:val="00DF7688"/>
    <w:rsid w:val="00E015D0"/>
    <w:rsid w:val="00E031F8"/>
    <w:rsid w:val="00E05466"/>
    <w:rsid w:val="00E133CA"/>
    <w:rsid w:val="00E15DD3"/>
    <w:rsid w:val="00E20F70"/>
    <w:rsid w:val="00E24464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3F4F"/>
    <w:rsid w:val="00E960EA"/>
    <w:rsid w:val="00E97136"/>
    <w:rsid w:val="00E97F27"/>
    <w:rsid w:val="00EA2847"/>
    <w:rsid w:val="00EA3F5E"/>
    <w:rsid w:val="00EA5A26"/>
    <w:rsid w:val="00EA5F0E"/>
    <w:rsid w:val="00EB0825"/>
    <w:rsid w:val="00EB0C71"/>
    <w:rsid w:val="00EB1132"/>
    <w:rsid w:val="00EB402F"/>
    <w:rsid w:val="00EC0D4D"/>
    <w:rsid w:val="00EC5DB9"/>
    <w:rsid w:val="00ED101F"/>
    <w:rsid w:val="00ED2D4E"/>
    <w:rsid w:val="00ED448C"/>
    <w:rsid w:val="00ED5BBC"/>
    <w:rsid w:val="00ED5FA4"/>
    <w:rsid w:val="00EE02D8"/>
    <w:rsid w:val="00F01EB0"/>
    <w:rsid w:val="00F048F2"/>
    <w:rsid w:val="00F04BE0"/>
    <w:rsid w:val="00F13FAB"/>
    <w:rsid w:val="00F166FF"/>
    <w:rsid w:val="00F23B7B"/>
    <w:rsid w:val="00F54398"/>
    <w:rsid w:val="00F57136"/>
    <w:rsid w:val="00F5749D"/>
    <w:rsid w:val="00F57ED6"/>
    <w:rsid w:val="00F60B5E"/>
    <w:rsid w:val="00F73AF6"/>
    <w:rsid w:val="00F9027D"/>
    <w:rsid w:val="00F93D17"/>
    <w:rsid w:val="00F9462B"/>
    <w:rsid w:val="00FA7C25"/>
    <w:rsid w:val="00FB7C3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22BFF42-D83F-44D3-97A5-9A54BEE4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DA796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1CD2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CD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70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0AF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8670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0AF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pmi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pm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vnet.ru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rebennikon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ipma.ch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13</cp:revision>
  <cp:lastPrinted>2018-02-27T08:10:00Z</cp:lastPrinted>
  <dcterms:created xsi:type="dcterms:W3CDTF">2018-01-25T15:04:00Z</dcterms:created>
  <dcterms:modified xsi:type="dcterms:W3CDTF">2019-04-25T10:12:00Z</dcterms:modified>
</cp:coreProperties>
</file>