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531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23081" w:rsidRPr="00723081">
        <w:rPr>
          <w:rFonts w:ascii="Times New Roman" w:hAnsi="Times New Roman" w:cs="Times New Roman"/>
          <w:sz w:val="24"/>
          <w:szCs w:val="24"/>
        </w:rPr>
        <w:t>УПРАВЛЕНИЕ РИСКАМИ, СИСТЕМНЫЙ АНАЛИЗ И МОДЕЛИРОВАНИЕ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A33DBA">
        <w:rPr>
          <w:rFonts w:ascii="Times New Roman" w:hAnsi="Times New Roman" w:cs="Times New Roman"/>
          <w:sz w:val="24"/>
          <w:szCs w:val="24"/>
        </w:rPr>
        <w:t>.04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0551DA" w:rsidRPr="000551DA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3081">
        <w:rPr>
          <w:rFonts w:ascii="Times New Roman" w:hAnsi="Times New Roman" w:cs="Times New Roman"/>
          <w:sz w:val="24"/>
          <w:szCs w:val="24"/>
        </w:rPr>
        <w:t xml:space="preserve">, </w:t>
      </w:r>
      <w:r w:rsidR="00723081" w:rsidRPr="00723081">
        <w:rPr>
          <w:rFonts w:ascii="Times New Roman" w:hAnsi="Times New Roman" w:cs="Times New Roman"/>
          <w:sz w:val="24"/>
          <w:szCs w:val="24"/>
        </w:rPr>
        <w:t>«Методы и средства защиты человека и среды обитания от опасностей»</w:t>
      </w:r>
    </w:p>
    <w:p w:rsidR="008D2A0A" w:rsidRPr="00152A7C" w:rsidRDefault="008D2A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3081" w:rsidRDefault="0072308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 xml:space="preserve">Дисциплина «Управление рисками, системный анализ и моделирование» (Б1.Б.1) относится к </w:t>
      </w:r>
      <w:r w:rsidR="004B7BF7">
        <w:rPr>
          <w:rFonts w:ascii="Times New Roman" w:hAnsi="Times New Roman" w:cs="Times New Roman"/>
          <w:sz w:val="24"/>
          <w:szCs w:val="24"/>
        </w:rPr>
        <w:t xml:space="preserve">базовым </w:t>
      </w:r>
      <w:r w:rsidRPr="00723081">
        <w:rPr>
          <w:rFonts w:ascii="Times New Roman" w:hAnsi="Times New Roman" w:cs="Times New Roman"/>
          <w:sz w:val="24"/>
          <w:szCs w:val="24"/>
        </w:rPr>
        <w:t>дисциплинам.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23081" w:rsidRPr="00723081" w:rsidRDefault="00723081" w:rsidP="007230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Цели преподавания дисциплины характеризуют знания и умения, которыми должен овладеть магистрант и реализуются в требованиях, предъявленных к нему.</w:t>
      </w:r>
    </w:p>
    <w:p w:rsidR="00723081" w:rsidRDefault="00723081" w:rsidP="007230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Магистрант должен получить теоретическую и практическую подготовку в области управления рисками, системного анализа и моделирования.</w:t>
      </w:r>
    </w:p>
    <w:p w:rsidR="00632136" w:rsidRPr="00152A7C" w:rsidRDefault="00632136" w:rsidP="0072308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531AF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r w:rsidR="007230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6F7E">
        <w:rPr>
          <w:rFonts w:ascii="Times New Roman" w:hAnsi="Times New Roman" w:cs="Times New Roman"/>
          <w:sz w:val="24"/>
          <w:szCs w:val="24"/>
        </w:rPr>
        <w:t xml:space="preserve">ОК-4, ОК-8, ОК-9,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230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7230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 w:rsidR="00723081">
        <w:rPr>
          <w:rFonts w:ascii="Times New Roman" w:hAnsi="Times New Roman" w:cs="Times New Roman"/>
          <w:sz w:val="24"/>
          <w:szCs w:val="24"/>
        </w:rPr>
        <w:t>17</w:t>
      </w:r>
      <w:r w:rsidR="00D62795">
        <w:rPr>
          <w:rFonts w:ascii="Times New Roman" w:hAnsi="Times New Roman" w:cs="Times New Roman"/>
          <w:sz w:val="24"/>
          <w:szCs w:val="24"/>
        </w:rPr>
        <w:t>, ПК-1</w:t>
      </w:r>
      <w:r w:rsidR="00723081">
        <w:rPr>
          <w:rFonts w:ascii="Times New Roman" w:hAnsi="Times New Roman" w:cs="Times New Roman"/>
          <w:sz w:val="24"/>
          <w:szCs w:val="24"/>
        </w:rPr>
        <w:t>8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ЗНАТЬ: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научные и организационные основы безопасности производственных процессов;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основные принципы анализа и моделирования технических систем и определения приемлемого риска;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основные понятия и модели, позволяющие определять характеристики надежности технических систем;  перечень факторов, оказывающих существенное влияние на уровень надежности технической системы и величину техногенного риска.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проводить расчеты надежности и работоспособности;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обеспечивать получение необходимой исходной информации для определения техногенного риска по экспериментальным данным (накопленной статистике); вводить избыточность в технические системы с целью повышения их надежности (уменьшения техногенного риска);</w:t>
      </w:r>
    </w:p>
    <w:p w:rsidR="00723081" w:rsidRPr="00723081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осуществлять процедуры принятия управленческих решений, направленных на уменьшение значений показателей техногенного риска.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ВЛАДЕТЬ:</w:t>
      </w:r>
    </w:p>
    <w:p w:rsidR="00531AF5" w:rsidRDefault="00784D12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3081" w:rsidRPr="00723081">
        <w:rPr>
          <w:rFonts w:ascii="Times New Roman" w:hAnsi="Times New Roman" w:cs="Times New Roman"/>
          <w:sz w:val="24"/>
          <w:szCs w:val="24"/>
        </w:rPr>
        <w:tab/>
        <w:t>методами математического моделирования надежности и безопасности работы отдельных звеньев реальных технических систем и технических объектов в целом.</w:t>
      </w:r>
    </w:p>
    <w:p w:rsidR="00632136" w:rsidRDefault="00632136" w:rsidP="00531A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Старение технических устройств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Испытание элементов машин, узлов и изделий в целом на надежность и долговечность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Технологические способы повышения надежности и долговечности машин</w:t>
      </w:r>
    </w:p>
    <w:p w:rsidR="00723081" w:rsidRP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t>Стабильность технологического и производственного процессов</w:t>
      </w:r>
    </w:p>
    <w:p w:rsidR="00531AF5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081">
        <w:rPr>
          <w:rFonts w:ascii="Times New Roman" w:hAnsi="Times New Roman" w:cs="Times New Roman"/>
          <w:sz w:val="24"/>
          <w:szCs w:val="24"/>
        </w:rPr>
        <w:lastRenderedPageBreak/>
        <w:t>Математические основы расчета характеристик надежности и долговечности</w:t>
      </w:r>
    </w:p>
    <w:p w:rsidR="00723081" w:rsidRDefault="00723081" w:rsidP="007230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23081">
        <w:rPr>
          <w:rFonts w:ascii="Times New Roman" w:hAnsi="Times New Roman" w:cs="Times New Roman"/>
          <w:sz w:val="24"/>
          <w:szCs w:val="24"/>
        </w:rPr>
        <w:t>3</w:t>
      </w:r>
      <w:r w:rsidR="000551DA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2308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23081" w:rsidRPr="00152A7C" w:rsidRDefault="0072308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23081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3081">
        <w:rPr>
          <w:rFonts w:ascii="Times New Roman" w:hAnsi="Times New Roman" w:cs="Times New Roman"/>
          <w:sz w:val="24"/>
          <w:szCs w:val="24"/>
        </w:rPr>
        <w:t>36</w:t>
      </w:r>
      <w:r w:rsidR="000551DA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7BF7" w:rsidRDefault="004B7BF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1DA"/>
    <w:rsid w:val="00094D1A"/>
    <w:rsid w:val="00142E74"/>
    <w:rsid w:val="001A0FF2"/>
    <w:rsid w:val="00215511"/>
    <w:rsid w:val="002663C2"/>
    <w:rsid w:val="002814CE"/>
    <w:rsid w:val="0030184A"/>
    <w:rsid w:val="003E2EF6"/>
    <w:rsid w:val="004B7BF7"/>
    <w:rsid w:val="00531177"/>
    <w:rsid w:val="00531AF5"/>
    <w:rsid w:val="00536BF4"/>
    <w:rsid w:val="005C11E8"/>
    <w:rsid w:val="005C315B"/>
    <w:rsid w:val="005F2D44"/>
    <w:rsid w:val="00632136"/>
    <w:rsid w:val="00665487"/>
    <w:rsid w:val="006751F8"/>
    <w:rsid w:val="006A1561"/>
    <w:rsid w:val="00723081"/>
    <w:rsid w:val="0074399C"/>
    <w:rsid w:val="00784D12"/>
    <w:rsid w:val="007E3C95"/>
    <w:rsid w:val="008D2A0A"/>
    <w:rsid w:val="008E7AE9"/>
    <w:rsid w:val="0096013C"/>
    <w:rsid w:val="00A33DBA"/>
    <w:rsid w:val="00B26375"/>
    <w:rsid w:val="00B7234F"/>
    <w:rsid w:val="00CA2E34"/>
    <w:rsid w:val="00CA35C1"/>
    <w:rsid w:val="00CD62D5"/>
    <w:rsid w:val="00D06585"/>
    <w:rsid w:val="00D16F7E"/>
    <w:rsid w:val="00D5166C"/>
    <w:rsid w:val="00D62795"/>
    <w:rsid w:val="00E34F63"/>
    <w:rsid w:val="00E62564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2018-05-22T11:38:00Z</cp:lastPrinted>
  <dcterms:created xsi:type="dcterms:W3CDTF">2019-04-18T10:04:00Z</dcterms:created>
  <dcterms:modified xsi:type="dcterms:W3CDTF">2019-04-18T10:04:00Z</dcterms:modified>
</cp:coreProperties>
</file>