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C684F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8C684F" w:rsidRDefault="00104973" w:rsidP="008C684F">
      <w:pPr>
        <w:jc w:val="center"/>
        <w:rPr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E218F9" w:rsidRPr="008B7487">
        <w:rPr>
          <w:sz w:val="28"/>
          <w:szCs w:val="28"/>
        </w:rPr>
        <w:t>ПОДТВЕРЖДЕНИЕ СООТВЕТСТВИЯ, СЕРТИФИКАЦИЯ, АНАЛИЗ БЕЗОПАСНОСТИ ПРОГРАММН</w:t>
      </w:r>
      <w:r w:rsidR="00E218F9">
        <w:rPr>
          <w:sz w:val="28"/>
          <w:szCs w:val="28"/>
        </w:rPr>
        <w:t>ОГООБЕСПЕЧЕНИЯ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E218F9" w:rsidRPr="00E218F9">
        <w:rPr>
          <w:color w:val="000000"/>
          <w:sz w:val="28"/>
          <w:szCs w:val="28"/>
        </w:rPr>
        <w:t>Б1.В.ОД.13</w:t>
      </w:r>
      <w:r w:rsidRPr="008C684F">
        <w:rPr>
          <w:color w:val="000000"/>
          <w:sz w:val="28"/>
          <w:szCs w:val="28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760B7C" w:rsidRPr="002A794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10.05.0</w:t>
      </w:r>
      <w:r>
        <w:rPr>
          <w:sz w:val="28"/>
          <w:szCs w:val="28"/>
        </w:rPr>
        <w:t>3</w:t>
      </w:r>
      <w:r w:rsidRPr="002A7944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2A794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по специализации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системна транспорте</w:t>
      </w:r>
      <w:r w:rsidRPr="003947D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Форма обучения – очная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E61D8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1359FE">
        <w:rPr>
          <w:rFonts w:eastAsia="Times New Roman" w:cs="Times New Roman"/>
          <w:sz w:val="28"/>
          <w:szCs w:val="28"/>
          <w:lang w:eastAsia="ru-RU"/>
        </w:rPr>
        <w:t>9</w:t>
      </w:r>
    </w:p>
    <w:p w:rsidR="008226FF" w:rsidRDefault="008226F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226FF" w:rsidRDefault="008226F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226FF" w:rsidRDefault="008226F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226FF" w:rsidRDefault="008226F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226FF" w:rsidRDefault="008226F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33113C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391525"/>
            <wp:effectExtent l="0" t="0" r="0" b="0"/>
            <wp:docPr id="2" name="Рисунок 2" descr="C:\Users\Светлана\Documents\Panasonic\MFS\Scan\! Лист согласования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Panasonic\MFS\Scan\! Лист согласования ск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891B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5A7E0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утвержденным </w:t>
      </w:r>
      <w:r w:rsidRPr="006D5794">
        <w:rPr>
          <w:rFonts w:eastAsia="Times New Roman" w:cs="Times New Roman"/>
          <w:sz w:val="28"/>
          <w:szCs w:val="28"/>
          <w:lang w:eastAsia="ru-RU"/>
        </w:rPr>
        <w:t xml:space="preserve">от </w:t>
      </w:r>
      <w:r>
        <w:rPr>
          <w:rFonts w:eastAsia="Times New Roman" w:cs="Times New Roman"/>
          <w:sz w:val="28"/>
          <w:szCs w:val="28"/>
          <w:lang w:eastAsia="ru-RU"/>
        </w:rPr>
        <w:t>01.12.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приказ № </w:t>
      </w:r>
      <w:r w:rsidRPr="006D5794">
        <w:rPr>
          <w:rFonts w:eastAsia="Times New Roman" w:cs="Times New Roman"/>
          <w:sz w:val="28"/>
          <w:szCs w:val="28"/>
          <w:lang w:eastAsia="ru-RU"/>
        </w:rPr>
        <w:t>1509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10.05.03 «Информационная безопасность автоматизированных систем»  по специализации «Информационная безопасность автоматизированных систем на транспорте» по дисциплине «</w:t>
      </w:r>
      <w:r w:rsidR="00F3199A" w:rsidRPr="00F3199A">
        <w:rPr>
          <w:rFonts w:eastAsia="Times New Roman" w:cs="Times New Roman"/>
          <w:sz w:val="28"/>
          <w:szCs w:val="28"/>
          <w:lang w:eastAsia="ru-RU"/>
        </w:rPr>
        <w:t>Подтверждение соответствия, сертификация, анализ безопасности программного обеспечения» (Б1.В.ОД.13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692559" w:rsidRPr="00CE46B1" w:rsidRDefault="00104973" w:rsidP="0069255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692559" w:rsidRPr="00CE46B1">
        <w:rPr>
          <w:color w:val="000000"/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</w:p>
    <w:p w:rsidR="00E218F9" w:rsidRPr="008A61D8" w:rsidRDefault="00E218F9" w:rsidP="00E218F9">
      <w:pPr>
        <w:pStyle w:val="abzac"/>
        <w:tabs>
          <w:tab w:val="left" w:pos="284"/>
        </w:tabs>
        <w:ind w:firstLine="567"/>
        <w:rPr>
          <w:sz w:val="28"/>
          <w:szCs w:val="28"/>
        </w:rPr>
      </w:pPr>
      <w:r w:rsidRPr="008A61D8">
        <w:rPr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E218F9" w:rsidRPr="008A61D8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61D8">
        <w:rPr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E218F9" w:rsidRPr="008A61D8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61D8">
        <w:rPr>
          <w:sz w:val="28"/>
          <w:szCs w:val="28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E218F9" w:rsidRPr="008A61D8" w:rsidRDefault="00E218F9" w:rsidP="00E218F9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61D8"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E218F9" w:rsidRPr="008A61D8" w:rsidRDefault="00E218F9" w:rsidP="00E218F9">
      <w:pPr>
        <w:pStyle w:val="a8"/>
        <w:tabs>
          <w:tab w:val="left" w:pos="284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8A61D8">
        <w:rPr>
          <w:sz w:val="28"/>
          <w:szCs w:val="28"/>
        </w:rPr>
        <w:t>При изучении дисциплины решаются следующие конкретные задачи: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изучение подходов к процедурам подтверждения соответствия;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изучение методов проведения сертификационных испытаний;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анализ информационной безопасности информационной безопасности автоматизированных, информационно-логистических и информационно-управляющих транспортных систем.</w:t>
      </w:r>
    </w:p>
    <w:p w:rsidR="00104973" w:rsidRPr="00104973" w:rsidRDefault="00104973" w:rsidP="0069255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692559" w:rsidRPr="00F27BA2" w:rsidRDefault="00692559" w:rsidP="00692559">
      <w:pPr>
        <w:spacing w:after="0" w:line="240" w:lineRule="auto"/>
        <w:ind w:firstLine="709"/>
        <w:jc w:val="both"/>
        <w:rPr>
          <w:sz w:val="28"/>
          <w:szCs w:val="28"/>
        </w:rPr>
      </w:pPr>
      <w:r w:rsidRPr="00F27BA2">
        <w:rPr>
          <w:b/>
          <w:bCs/>
          <w:sz w:val="28"/>
          <w:szCs w:val="28"/>
        </w:rPr>
        <w:t>ЗНАТЬ: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 xml:space="preserve">организацию работы и нормативные правовые акты и стандарты по лицензированию деятельности в области обеспечения защиты государственной тайны, технической защиты конфиденциальной </w:t>
      </w:r>
      <w:r w:rsidRPr="005D10E5">
        <w:rPr>
          <w:sz w:val="28"/>
          <w:szCs w:val="28"/>
        </w:rPr>
        <w:lastRenderedPageBreak/>
        <w:t>информации, по аттестации объектов информатизации и сертификации средств защиты информации;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методы аттестации уровня защищенности автоматизированных систем;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основные положения стандартов Единой системы конструкторской документации, Единой системы программной документации;</w:t>
      </w:r>
    </w:p>
    <w:p w:rsidR="00E218F9" w:rsidRPr="005D10E5" w:rsidRDefault="00E218F9" w:rsidP="00E218F9">
      <w:pPr>
        <w:spacing w:after="0" w:line="240" w:lineRule="auto"/>
        <w:ind w:firstLine="709"/>
        <w:jc w:val="both"/>
        <w:rPr>
          <w:sz w:val="28"/>
          <w:szCs w:val="28"/>
        </w:rPr>
      </w:pPr>
      <w:r w:rsidRPr="005D10E5">
        <w:rPr>
          <w:b/>
          <w:bCs/>
          <w:sz w:val="28"/>
          <w:szCs w:val="28"/>
        </w:rPr>
        <w:t>УМЕТЬ: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применять нормативные правовые акты и нормативные методические документы в области обеспечения информационной    безопасности;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разрабатывать технические задания на создание подсистем информационной безопасности автоматизированных систем, проектировать такие подсистемы с учетом действующих нормативных и методических документов;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применять требования Единой системы конструкторской документации и Единой системы программной документации при разработке технической документации;</w:t>
      </w:r>
    </w:p>
    <w:p w:rsidR="00E218F9" w:rsidRPr="005D10E5" w:rsidRDefault="00E218F9" w:rsidP="00E218F9">
      <w:pPr>
        <w:spacing w:after="0" w:line="240" w:lineRule="auto"/>
        <w:ind w:firstLine="709"/>
        <w:jc w:val="both"/>
        <w:rPr>
          <w:sz w:val="28"/>
          <w:szCs w:val="28"/>
        </w:rPr>
      </w:pPr>
      <w:r w:rsidRPr="005D10E5">
        <w:rPr>
          <w:b/>
          <w:bCs/>
          <w:sz w:val="28"/>
          <w:szCs w:val="28"/>
        </w:rPr>
        <w:t>ВЛАДЕТЬ: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навыками работы с технической документацией на ЭВМ и вычислительные системы;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навыками работы с нормативными правовыми актами;</w:t>
      </w:r>
    </w:p>
    <w:p w:rsidR="00E218F9" w:rsidRPr="005D10E5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10E5">
        <w:rPr>
          <w:sz w:val="28"/>
          <w:szCs w:val="28"/>
        </w:rPr>
        <w:t>навыками разработки технической документации в соответствии с требованиями Единой системы конструкторской документации и Единой системы программной документации.</w:t>
      </w:r>
    </w:p>
    <w:p w:rsidR="00E218F9" w:rsidRPr="00E218F9" w:rsidRDefault="00E218F9" w:rsidP="00E218F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218F9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E218F9" w:rsidRPr="00E218F9" w:rsidRDefault="00E218F9" w:rsidP="00E218F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218F9">
        <w:rPr>
          <w:rFonts w:eastAsia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специалитета:</w:t>
      </w:r>
    </w:p>
    <w:p w:rsidR="00E218F9" w:rsidRPr="00E218F9" w:rsidRDefault="00E218F9" w:rsidP="00E218F9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218F9">
        <w:rPr>
          <w:rFonts w:eastAsia="Times New Roman" w:cs="Times New Roman"/>
          <w:i/>
          <w:sz w:val="28"/>
          <w:szCs w:val="28"/>
          <w:lang w:eastAsia="ru-RU"/>
        </w:rPr>
        <w:t>контрольно-аналитическая деятельность:</w:t>
      </w:r>
    </w:p>
    <w:p w:rsidR="00E218F9" w:rsidRPr="00E218F9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18F9">
        <w:rPr>
          <w:sz w:val="28"/>
          <w:szCs w:val="28"/>
        </w:rPr>
        <w:t>способность участвовать в проведении экспериментально-исследовательских работ при сертификации средств защиты информации ав</w:t>
      </w:r>
      <w:r>
        <w:rPr>
          <w:sz w:val="28"/>
          <w:szCs w:val="28"/>
        </w:rPr>
        <w:t>томатизированных систем (ПК-15).</w:t>
      </w:r>
    </w:p>
    <w:p w:rsidR="00104973" w:rsidRPr="002114C1" w:rsidRDefault="00104973" w:rsidP="002114C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4C1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F3199A" w:rsidRPr="00F3199A">
        <w:rPr>
          <w:rFonts w:eastAsia="Times New Roman" w:cs="Times New Roman"/>
          <w:sz w:val="28"/>
          <w:szCs w:val="28"/>
          <w:lang w:eastAsia="ru-RU"/>
        </w:rPr>
        <w:t>Подтверждение соответствия, сертификация, анализ безопасности программного обеспечения» (Б1.В.ОД.13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 xml:space="preserve">вариативной части и является </w:t>
      </w:r>
      <w:r w:rsidR="00952D1A"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>дисциплиной</w:t>
      </w:r>
      <w:r w:rsidRPr="00BC1BC8">
        <w:rPr>
          <w:rFonts w:eastAsia="Times New Roman" w:cs="Times New Roman"/>
          <w:sz w:val="28"/>
          <w:szCs w:val="28"/>
          <w:lang w:eastAsia="ru-RU"/>
        </w:rPr>
        <w:t>.</w:t>
      </w:r>
    </w:p>
    <w:p w:rsidR="00BC1BC8" w:rsidRPr="00104973" w:rsidRDefault="00BC1BC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2375"/>
      </w:tblGrid>
      <w:tr w:rsidR="00104973" w:rsidRPr="00104973" w:rsidTr="00BC1BC8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375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92559" w:rsidRPr="00104973" w:rsidTr="00043924">
        <w:trPr>
          <w:jc w:val="center"/>
        </w:trPr>
        <w:tc>
          <w:tcPr>
            <w:tcW w:w="535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692559" w:rsidRPr="00104973" w:rsidRDefault="00DD42F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E61D8B" w:rsidRPr="00104973" w:rsidTr="00A02F4D">
        <w:trPr>
          <w:jc w:val="center"/>
        </w:trPr>
        <w:tc>
          <w:tcPr>
            <w:tcW w:w="5353" w:type="dxa"/>
            <w:vAlign w:val="center"/>
          </w:tcPr>
          <w:p w:rsidR="00E61D8B" w:rsidRPr="00104973" w:rsidRDefault="00E61D8B" w:rsidP="00E61D8B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E61D8B" w:rsidRPr="00104973" w:rsidRDefault="00E61D8B" w:rsidP="00E61D8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61D8B" w:rsidRPr="00104973" w:rsidRDefault="00E61D8B" w:rsidP="00E61D8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E61D8B" w:rsidRPr="00104973" w:rsidRDefault="00E61D8B" w:rsidP="00E61D8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E61D8B" w:rsidRPr="00104973" w:rsidRDefault="00E61D8B" w:rsidP="00E61D8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E61D8B" w:rsidRPr="00104973" w:rsidRDefault="00E61D8B" w:rsidP="00E61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E61D8B" w:rsidRPr="00104973" w:rsidRDefault="00E61D8B" w:rsidP="00E61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61D8B" w:rsidRPr="00104973" w:rsidRDefault="00E61D8B" w:rsidP="00E61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61D8B" w:rsidRPr="00104973" w:rsidRDefault="00E61D8B" w:rsidP="00E61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E61D8B" w:rsidRPr="00104973" w:rsidRDefault="00E61D8B" w:rsidP="00E61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61D8B" w:rsidRPr="00104973" w:rsidRDefault="00E61D8B" w:rsidP="00E61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75" w:type="dxa"/>
            <w:vAlign w:val="center"/>
          </w:tcPr>
          <w:p w:rsidR="00E61D8B" w:rsidRPr="00104973" w:rsidRDefault="00E61D8B" w:rsidP="00E61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E61D8B" w:rsidRPr="00104973" w:rsidRDefault="00E61D8B" w:rsidP="00E61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61D8B" w:rsidRPr="00104973" w:rsidRDefault="00E61D8B" w:rsidP="00E61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61D8B" w:rsidRPr="00104973" w:rsidRDefault="00E61D8B" w:rsidP="00E61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E61D8B" w:rsidRPr="00104973" w:rsidRDefault="00E61D8B" w:rsidP="00E61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61D8B" w:rsidRPr="00104973" w:rsidRDefault="00E61D8B" w:rsidP="00E61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E61D8B" w:rsidRPr="00104973" w:rsidTr="0056203B">
        <w:trPr>
          <w:jc w:val="center"/>
        </w:trPr>
        <w:tc>
          <w:tcPr>
            <w:tcW w:w="5353" w:type="dxa"/>
            <w:vAlign w:val="center"/>
          </w:tcPr>
          <w:p w:rsidR="00E61D8B" w:rsidRPr="00104973" w:rsidRDefault="00E61D8B" w:rsidP="00E61D8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E61D8B" w:rsidRPr="00104973" w:rsidRDefault="00E61D8B" w:rsidP="00E61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375" w:type="dxa"/>
            <w:vAlign w:val="center"/>
          </w:tcPr>
          <w:p w:rsidR="00E61D8B" w:rsidRPr="00104973" w:rsidRDefault="00E61D8B" w:rsidP="00E61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E61D8B" w:rsidRPr="00104973" w:rsidTr="00DF3203">
        <w:trPr>
          <w:jc w:val="center"/>
        </w:trPr>
        <w:tc>
          <w:tcPr>
            <w:tcW w:w="5353" w:type="dxa"/>
            <w:vAlign w:val="center"/>
          </w:tcPr>
          <w:p w:rsidR="00E61D8B" w:rsidRPr="00104973" w:rsidRDefault="00E61D8B" w:rsidP="00E61D8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E61D8B" w:rsidRPr="00104973" w:rsidRDefault="00E61D8B" w:rsidP="00E61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375" w:type="dxa"/>
            <w:vAlign w:val="center"/>
          </w:tcPr>
          <w:p w:rsidR="00E61D8B" w:rsidRPr="00104973" w:rsidRDefault="00E61D8B" w:rsidP="00E61D8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364B86" w:rsidRPr="00104973" w:rsidTr="00A055C2">
        <w:trPr>
          <w:jc w:val="center"/>
        </w:trPr>
        <w:tc>
          <w:tcPr>
            <w:tcW w:w="5353" w:type="dxa"/>
            <w:vAlign w:val="center"/>
          </w:tcPr>
          <w:p w:rsidR="00364B86" w:rsidRPr="00104973" w:rsidRDefault="00364B86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364B86" w:rsidRPr="00104973" w:rsidRDefault="00364B86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375" w:type="dxa"/>
            <w:vAlign w:val="center"/>
          </w:tcPr>
          <w:p w:rsidR="00364B86" w:rsidRPr="00104973" w:rsidRDefault="00364B86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364B86" w:rsidRPr="00104973" w:rsidTr="009749B7">
        <w:trPr>
          <w:jc w:val="center"/>
        </w:trPr>
        <w:tc>
          <w:tcPr>
            <w:tcW w:w="5353" w:type="dxa"/>
            <w:vAlign w:val="center"/>
          </w:tcPr>
          <w:p w:rsidR="00364B86" w:rsidRPr="00104973" w:rsidRDefault="00364B86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843" w:type="dxa"/>
            <w:vAlign w:val="center"/>
          </w:tcPr>
          <w:p w:rsidR="00364B86" w:rsidRPr="00104973" w:rsidRDefault="00364B86" w:rsidP="00364B8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375" w:type="dxa"/>
            <w:vAlign w:val="center"/>
          </w:tcPr>
          <w:p w:rsidR="00364B86" w:rsidRPr="00104973" w:rsidRDefault="00364B86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104973" w:rsidRPr="00104973" w:rsidTr="001273FB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47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DD42F6" w:rsidRPr="00104973" w:rsidTr="00952C13">
        <w:trPr>
          <w:jc w:val="center"/>
        </w:trPr>
        <w:tc>
          <w:tcPr>
            <w:tcW w:w="622" w:type="dxa"/>
          </w:tcPr>
          <w:p w:rsidR="00DD42F6" w:rsidRPr="005D10E5" w:rsidRDefault="00DD42F6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DD42F6" w:rsidRPr="005D10E5" w:rsidRDefault="00285F88" w:rsidP="00070E9D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>Подтверждение соответствия информационно-управляющих и автоматизированных систем железнодорожного транспорта</w:t>
            </w:r>
          </w:p>
        </w:tc>
        <w:tc>
          <w:tcPr>
            <w:tcW w:w="6202" w:type="dxa"/>
          </w:tcPr>
          <w:p w:rsidR="00285F88" w:rsidRDefault="00285F88" w:rsidP="00070E9D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>Принципы технического регулирования и подтверждения соответствия</w:t>
            </w:r>
            <w:r>
              <w:rPr>
                <w:sz w:val="28"/>
                <w:szCs w:val="28"/>
              </w:rPr>
              <w:t>.</w:t>
            </w:r>
          </w:p>
          <w:p w:rsidR="00285F88" w:rsidRPr="00285F88" w:rsidRDefault="00285F88" w:rsidP="00285F88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>Становление и развитие подт</w:t>
            </w:r>
            <w:r>
              <w:rPr>
                <w:sz w:val="28"/>
                <w:szCs w:val="28"/>
              </w:rPr>
              <w:t>верждения соответствия в России.</w:t>
            </w:r>
          </w:p>
          <w:p w:rsidR="00DD42F6" w:rsidRPr="005D10E5" w:rsidRDefault="00285F88" w:rsidP="00285F88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>Федеральный закон «О техническом регулировании»: сфе</w:t>
            </w:r>
            <w:r>
              <w:rPr>
                <w:sz w:val="28"/>
                <w:szCs w:val="28"/>
              </w:rPr>
              <w:t xml:space="preserve">ра применения, основные понятия. </w:t>
            </w:r>
            <w:r w:rsidRPr="00285F88">
              <w:rPr>
                <w:sz w:val="28"/>
                <w:szCs w:val="28"/>
              </w:rPr>
              <w:t>Принципы и особенности технического регулирования</w:t>
            </w:r>
            <w:r>
              <w:rPr>
                <w:sz w:val="28"/>
                <w:szCs w:val="28"/>
              </w:rPr>
              <w:t xml:space="preserve">. </w:t>
            </w:r>
            <w:r w:rsidRPr="00285F88">
              <w:rPr>
                <w:sz w:val="28"/>
                <w:szCs w:val="28"/>
              </w:rPr>
              <w:t>Технические регламенты</w:t>
            </w:r>
            <w:r>
              <w:rPr>
                <w:sz w:val="28"/>
                <w:szCs w:val="28"/>
              </w:rPr>
              <w:t xml:space="preserve">.  </w:t>
            </w:r>
            <w:r w:rsidRPr="00285F88">
              <w:rPr>
                <w:sz w:val="28"/>
                <w:szCs w:val="28"/>
              </w:rPr>
              <w:t>Концепция технического регулирования на железнодорожном транспорте</w:t>
            </w:r>
            <w:r>
              <w:rPr>
                <w:sz w:val="28"/>
                <w:szCs w:val="28"/>
              </w:rPr>
              <w:t xml:space="preserve">. </w:t>
            </w:r>
            <w:r w:rsidRPr="00285F88">
              <w:rPr>
                <w:sz w:val="28"/>
                <w:szCs w:val="28"/>
              </w:rPr>
              <w:t>Принципы, цели и формы подтверждения соответствия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DD42F6" w:rsidRPr="00104973" w:rsidTr="008E44F3">
        <w:trPr>
          <w:jc w:val="center"/>
        </w:trPr>
        <w:tc>
          <w:tcPr>
            <w:tcW w:w="622" w:type="dxa"/>
          </w:tcPr>
          <w:p w:rsidR="00DD42F6" w:rsidRPr="005D10E5" w:rsidRDefault="00DD42F6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</w:tcPr>
          <w:p w:rsidR="00DD42F6" w:rsidRPr="005D10E5" w:rsidRDefault="00DD42F6" w:rsidP="00070E9D">
            <w:pPr>
              <w:spacing w:after="0" w:line="240" w:lineRule="auto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 xml:space="preserve">Система сертификации средств защиты информации по </w:t>
            </w:r>
            <w:r w:rsidRPr="005D10E5">
              <w:rPr>
                <w:sz w:val="28"/>
                <w:szCs w:val="28"/>
              </w:rPr>
              <w:lastRenderedPageBreak/>
              <w:t>требованиям безопасности информации</w:t>
            </w:r>
          </w:p>
        </w:tc>
        <w:tc>
          <w:tcPr>
            <w:tcW w:w="6202" w:type="dxa"/>
          </w:tcPr>
          <w:p w:rsidR="00DD42F6" w:rsidRPr="005D10E5" w:rsidRDefault="00285F88" w:rsidP="00285F88">
            <w:pPr>
              <w:spacing w:after="0" w:line="240" w:lineRule="auto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Общие положения. </w:t>
            </w:r>
            <w:r w:rsidRPr="00285F88">
              <w:rPr>
                <w:sz w:val="28"/>
                <w:szCs w:val="28"/>
              </w:rPr>
              <w:t>Правовая база деятельности Системы сертификации</w:t>
            </w:r>
            <w:r>
              <w:rPr>
                <w:sz w:val="28"/>
                <w:szCs w:val="28"/>
              </w:rPr>
              <w:t xml:space="preserve">. </w:t>
            </w:r>
            <w:r w:rsidRPr="00285F88">
              <w:rPr>
                <w:sz w:val="28"/>
                <w:szCs w:val="28"/>
              </w:rPr>
              <w:t>Организационная структура Системы сертификации</w:t>
            </w:r>
            <w:r>
              <w:rPr>
                <w:sz w:val="28"/>
                <w:szCs w:val="28"/>
              </w:rPr>
              <w:t xml:space="preserve">. </w:t>
            </w:r>
            <w:r w:rsidRPr="00285F88">
              <w:rPr>
                <w:sz w:val="28"/>
                <w:szCs w:val="28"/>
              </w:rPr>
              <w:t>Порядок проведения сертификации и контроля</w:t>
            </w:r>
            <w:r>
              <w:rPr>
                <w:sz w:val="28"/>
                <w:szCs w:val="28"/>
              </w:rPr>
              <w:t xml:space="preserve">. </w:t>
            </w:r>
            <w:r w:rsidRPr="00285F88">
              <w:rPr>
                <w:sz w:val="28"/>
                <w:szCs w:val="28"/>
              </w:rPr>
              <w:lastRenderedPageBreak/>
              <w:t>Нормативные документы по сертификации средств защиты информации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DD42F6" w:rsidRPr="00104973" w:rsidTr="00CD646F">
        <w:trPr>
          <w:jc w:val="center"/>
        </w:trPr>
        <w:tc>
          <w:tcPr>
            <w:tcW w:w="622" w:type="dxa"/>
          </w:tcPr>
          <w:p w:rsidR="00DD42F6" w:rsidRPr="005D10E5" w:rsidRDefault="00DD42F6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747" w:type="dxa"/>
          </w:tcPr>
          <w:p w:rsidR="00DD42F6" w:rsidRPr="005D10E5" w:rsidRDefault="00285F88" w:rsidP="00070E9D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>Методы и инструментальные средства подтверждения соответствия и сертификации программного обеспечения</w:t>
            </w:r>
          </w:p>
        </w:tc>
        <w:tc>
          <w:tcPr>
            <w:tcW w:w="6202" w:type="dxa"/>
          </w:tcPr>
          <w:p w:rsidR="00285F88" w:rsidRDefault="00285F88" w:rsidP="00285F88">
            <w:pPr>
              <w:spacing w:after="0" w:line="240" w:lineRule="auto"/>
              <w:rPr>
                <w:sz w:val="28"/>
                <w:szCs w:val="28"/>
              </w:rPr>
            </w:pPr>
            <w:r w:rsidRPr="00F04859">
              <w:rPr>
                <w:sz w:val="28"/>
                <w:szCs w:val="28"/>
              </w:rPr>
              <w:t>Анализ основных  подходов к исследованию программ</w:t>
            </w:r>
            <w:r>
              <w:rPr>
                <w:sz w:val="28"/>
                <w:szCs w:val="28"/>
              </w:rPr>
              <w:t>.</w:t>
            </w:r>
          </w:p>
          <w:p w:rsidR="00285F88" w:rsidRPr="00285F88" w:rsidRDefault="00285F88" w:rsidP="00285F88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>Методология верификации и тестирования программных средств</w:t>
            </w:r>
            <w:r>
              <w:rPr>
                <w:sz w:val="28"/>
                <w:szCs w:val="28"/>
              </w:rPr>
              <w:t>.</w:t>
            </w:r>
          </w:p>
          <w:p w:rsidR="00285F88" w:rsidRPr="00285F88" w:rsidRDefault="00285F88" w:rsidP="00285F88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>Методы сертификации программных средств на отсутствие недекларированных возможностей</w:t>
            </w:r>
            <w:r>
              <w:rPr>
                <w:sz w:val="28"/>
                <w:szCs w:val="28"/>
              </w:rPr>
              <w:t>.</w:t>
            </w:r>
          </w:p>
          <w:p w:rsidR="00DD42F6" w:rsidRPr="005D10E5" w:rsidRDefault="00285F88" w:rsidP="00285F88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>Инструментальные средства контроля отсутствия недекларированных возможностей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DD42F6" w:rsidRPr="00104973" w:rsidTr="000B5F1E">
        <w:trPr>
          <w:jc w:val="center"/>
        </w:trPr>
        <w:tc>
          <w:tcPr>
            <w:tcW w:w="622" w:type="dxa"/>
          </w:tcPr>
          <w:p w:rsidR="00DD42F6" w:rsidRPr="005D10E5" w:rsidRDefault="00DD42F6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</w:tcPr>
          <w:p w:rsidR="00DD42F6" w:rsidRPr="005D10E5" w:rsidRDefault="00DD42F6" w:rsidP="00A94809">
            <w:pPr>
              <w:spacing w:after="0" w:line="240" w:lineRule="auto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 xml:space="preserve">Оценка соответствия программных средств железнодорожного транспорта </w:t>
            </w:r>
          </w:p>
        </w:tc>
        <w:tc>
          <w:tcPr>
            <w:tcW w:w="6202" w:type="dxa"/>
          </w:tcPr>
          <w:p w:rsidR="00DD42F6" w:rsidRPr="005D10E5" w:rsidRDefault="00285F88" w:rsidP="00070E9D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 xml:space="preserve">Система сертификации на железнодорожном транспорте по требованиям функциональной безопасности и качества программных продуктов </w:t>
            </w:r>
            <w:r w:rsidR="00DD42F6" w:rsidRPr="005D10E5">
              <w:rPr>
                <w:sz w:val="28"/>
                <w:szCs w:val="28"/>
              </w:rPr>
              <w:t>Показатели качества и защищенности программного обеспечения по ГОСТ 28195-89 и ГОСТ Р ИСО МЭК 9126-93. Стандарт CENELEC EN 50128.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16305" w:rsidRPr="00104973" w:rsidTr="00A76981">
        <w:trPr>
          <w:jc w:val="center"/>
        </w:trPr>
        <w:tc>
          <w:tcPr>
            <w:tcW w:w="628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B16305" w:rsidRPr="005D10E5" w:rsidRDefault="00B16305" w:rsidP="00785674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>Подтверждение соответствия информационно-управляющих и автоматизированных систем железнодорожного транспорта</w:t>
            </w:r>
          </w:p>
        </w:tc>
        <w:tc>
          <w:tcPr>
            <w:tcW w:w="992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6305" w:rsidRPr="005D10E5" w:rsidRDefault="00E61D8B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16305" w:rsidRPr="00104973" w:rsidTr="00A76981">
        <w:trPr>
          <w:jc w:val="center"/>
        </w:trPr>
        <w:tc>
          <w:tcPr>
            <w:tcW w:w="628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B16305" w:rsidRPr="005D10E5" w:rsidRDefault="00B16305" w:rsidP="00785674">
            <w:pPr>
              <w:spacing w:after="0" w:line="240" w:lineRule="auto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Система сертификации средств защиты информации по требованиям безопасности информации</w:t>
            </w:r>
          </w:p>
        </w:tc>
        <w:tc>
          <w:tcPr>
            <w:tcW w:w="992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B16305" w:rsidRPr="005D10E5" w:rsidRDefault="00E61D8B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16305" w:rsidRPr="00104973" w:rsidTr="00A76981">
        <w:trPr>
          <w:jc w:val="center"/>
        </w:trPr>
        <w:tc>
          <w:tcPr>
            <w:tcW w:w="628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B16305" w:rsidRPr="005D10E5" w:rsidRDefault="00B16305" w:rsidP="00785674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>Методы и инструментальные средства подтверждения соответствия и сертификации программного обеспечения</w:t>
            </w:r>
          </w:p>
        </w:tc>
        <w:tc>
          <w:tcPr>
            <w:tcW w:w="992" w:type="dxa"/>
            <w:vAlign w:val="center"/>
          </w:tcPr>
          <w:p w:rsidR="00B16305" w:rsidRPr="005D10E5" w:rsidRDefault="00B16305" w:rsidP="00E61D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1</w:t>
            </w:r>
            <w:r w:rsidR="00E61D8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6305" w:rsidRPr="005D10E5" w:rsidRDefault="00B16305" w:rsidP="00E61D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2</w:t>
            </w:r>
            <w:r w:rsidR="00E61D8B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16305" w:rsidRPr="005D10E5" w:rsidRDefault="00B16305" w:rsidP="00E61D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1D8B">
              <w:rPr>
                <w:sz w:val="28"/>
                <w:szCs w:val="28"/>
              </w:rPr>
              <w:t>7</w:t>
            </w:r>
          </w:p>
        </w:tc>
      </w:tr>
      <w:tr w:rsidR="00B16305" w:rsidRPr="00104973" w:rsidTr="00A76981">
        <w:trPr>
          <w:jc w:val="center"/>
        </w:trPr>
        <w:tc>
          <w:tcPr>
            <w:tcW w:w="628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B16305" w:rsidRPr="005D10E5" w:rsidRDefault="00B16305" w:rsidP="00785674">
            <w:pPr>
              <w:spacing w:after="0" w:line="240" w:lineRule="auto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 xml:space="preserve">Оценка соответствия программных средств железнодорожного транспорта </w:t>
            </w:r>
          </w:p>
        </w:tc>
        <w:tc>
          <w:tcPr>
            <w:tcW w:w="992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6305" w:rsidRPr="005D10E5" w:rsidRDefault="00E61D8B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36A95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536A95" w:rsidRPr="00104973" w:rsidRDefault="00536A95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36A95" w:rsidRPr="00104973" w:rsidRDefault="00B4241B" w:rsidP="00E61D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E61D8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36A95" w:rsidRPr="00104973" w:rsidRDefault="00536A9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36A95" w:rsidRPr="00104973" w:rsidRDefault="00B4241B" w:rsidP="00E61D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E61D8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536A95" w:rsidRPr="00104973" w:rsidRDefault="00E61D8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031"/>
        <w:gridCol w:w="5671"/>
      </w:tblGrid>
      <w:tr w:rsidR="00104973" w:rsidRPr="00104973" w:rsidTr="00E23616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3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B16305" w:rsidRPr="00104973" w:rsidTr="00E23616">
        <w:trPr>
          <w:jc w:val="center"/>
        </w:trPr>
        <w:tc>
          <w:tcPr>
            <w:tcW w:w="653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1</w:t>
            </w:r>
          </w:p>
        </w:tc>
        <w:tc>
          <w:tcPr>
            <w:tcW w:w="3031" w:type="dxa"/>
          </w:tcPr>
          <w:p w:rsidR="00B16305" w:rsidRPr="005D10E5" w:rsidRDefault="00B16305" w:rsidP="00785674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 xml:space="preserve">Подтверждение </w:t>
            </w:r>
            <w:r w:rsidRPr="00285F88">
              <w:rPr>
                <w:sz w:val="28"/>
                <w:szCs w:val="28"/>
              </w:rPr>
              <w:lastRenderedPageBreak/>
              <w:t>соответствия информационно-управляющих и автоматизированных систем железнодорожного транспорта</w:t>
            </w:r>
          </w:p>
        </w:tc>
        <w:tc>
          <w:tcPr>
            <w:tcW w:w="5671" w:type="dxa"/>
            <w:vAlign w:val="center"/>
          </w:tcPr>
          <w:p w:rsidR="00B16305" w:rsidRDefault="00B16305" w:rsidP="00785674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1. 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Информационная безопасность и  защита 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>информации на жел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езнодорожном транспорте.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Ч. 1 : Методология и система обеспечения информационной безопасности на железнодорожном транспорте. – М.: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УМЦ ЖДТ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2014. - 4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40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</w:p>
          <w:p w:rsidR="00B16305" w:rsidRPr="00104973" w:rsidRDefault="00B16305" w:rsidP="00785674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Корниенко А.А., Диасамидзе С.В. Подтверждение соответствия и сертификация программного обеспечения по требованиям безопасности информации (учебное пособие). - СПб.: ПГУПС, 2009. – 55 с.</w:t>
            </w:r>
          </w:p>
        </w:tc>
      </w:tr>
      <w:tr w:rsidR="00B16305" w:rsidRPr="00104973" w:rsidTr="00E23616">
        <w:trPr>
          <w:jc w:val="center"/>
        </w:trPr>
        <w:tc>
          <w:tcPr>
            <w:tcW w:w="653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31" w:type="dxa"/>
          </w:tcPr>
          <w:p w:rsidR="00B16305" w:rsidRPr="005D10E5" w:rsidRDefault="00B16305" w:rsidP="00785674">
            <w:pPr>
              <w:spacing w:after="0" w:line="240" w:lineRule="auto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Система сертификации средств защиты информации по требованиям безопасности информации</w:t>
            </w:r>
          </w:p>
        </w:tc>
        <w:tc>
          <w:tcPr>
            <w:tcW w:w="5671" w:type="dxa"/>
            <w:vAlign w:val="center"/>
          </w:tcPr>
          <w:p w:rsidR="00B16305" w:rsidRDefault="00B16305" w:rsidP="00070E9D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Информационная безопасность и  защита информации на жел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езнодорожном транспорте.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Ч. 1 : Методология и система обеспечения информационной безопасности на железнодорожном транспорте. – М.: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УМЦ ЖДТ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2014. - 4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40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</w:p>
          <w:p w:rsidR="00B16305" w:rsidRPr="00104973" w:rsidRDefault="00B16305" w:rsidP="00070E9D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Корниенко А.А., Диасамидзе С.В. Подтверждение соответствия и сертификация программного обеспечения по требованиям безопасности информации (учебное пособие). - СПб.: ПГУПС, 2009. – 55 с.</w:t>
            </w:r>
          </w:p>
        </w:tc>
      </w:tr>
      <w:tr w:rsidR="00B16305" w:rsidRPr="00104973" w:rsidTr="00E23616">
        <w:trPr>
          <w:jc w:val="center"/>
        </w:trPr>
        <w:tc>
          <w:tcPr>
            <w:tcW w:w="653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3</w:t>
            </w:r>
          </w:p>
        </w:tc>
        <w:tc>
          <w:tcPr>
            <w:tcW w:w="3031" w:type="dxa"/>
          </w:tcPr>
          <w:p w:rsidR="00B16305" w:rsidRPr="005D10E5" w:rsidRDefault="00B16305" w:rsidP="00785674">
            <w:pPr>
              <w:spacing w:after="0" w:line="240" w:lineRule="auto"/>
              <w:rPr>
                <w:sz w:val="28"/>
                <w:szCs w:val="28"/>
              </w:rPr>
            </w:pPr>
            <w:r w:rsidRPr="00285F88">
              <w:rPr>
                <w:sz w:val="28"/>
                <w:szCs w:val="28"/>
              </w:rPr>
              <w:t>Методы и инструментальные средства подтверждения соответствия и сертификации программного обеспечения</w:t>
            </w:r>
          </w:p>
        </w:tc>
        <w:tc>
          <w:tcPr>
            <w:tcW w:w="5671" w:type="dxa"/>
            <w:vAlign w:val="center"/>
          </w:tcPr>
          <w:p w:rsidR="00B16305" w:rsidRDefault="00B16305" w:rsidP="00E23616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Информационная безопасность и защита информации на железнодорожном транспорте. Ч. 2: Программно-аппаратные средства обеспечения информационной безопасности на железнодорожном транспорте. - М.: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УМЦ ЖДТ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2014. – 44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с.</w:t>
            </w:r>
          </w:p>
          <w:p w:rsidR="00B16305" w:rsidRPr="00104973" w:rsidRDefault="00B16305" w:rsidP="00E23616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E2361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Корниенко А.А., Диасамидзе С.В. Подтверждение соответствия и сертификация программного обеспечения по требованиям безопасности информации (учебное пособие). - СПб.: ПГУПС, 2009. – 55 с.</w:t>
            </w:r>
          </w:p>
        </w:tc>
      </w:tr>
      <w:tr w:rsidR="00B16305" w:rsidRPr="00104973" w:rsidTr="00E23616">
        <w:trPr>
          <w:jc w:val="center"/>
        </w:trPr>
        <w:tc>
          <w:tcPr>
            <w:tcW w:w="653" w:type="dxa"/>
            <w:vAlign w:val="center"/>
          </w:tcPr>
          <w:p w:rsidR="00B16305" w:rsidRPr="005D10E5" w:rsidRDefault="00B16305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4</w:t>
            </w:r>
          </w:p>
        </w:tc>
        <w:tc>
          <w:tcPr>
            <w:tcW w:w="3031" w:type="dxa"/>
          </w:tcPr>
          <w:p w:rsidR="00B16305" w:rsidRPr="005D10E5" w:rsidRDefault="00B16305" w:rsidP="00785674">
            <w:pPr>
              <w:spacing w:after="0" w:line="240" w:lineRule="auto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 xml:space="preserve">Оценка соответствия программных средств железнодорожного транспорта </w:t>
            </w:r>
          </w:p>
        </w:tc>
        <w:tc>
          <w:tcPr>
            <w:tcW w:w="5671" w:type="dxa"/>
            <w:vAlign w:val="center"/>
          </w:tcPr>
          <w:p w:rsidR="00B16305" w:rsidRPr="00104973" w:rsidRDefault="00B16305" w:rsidP="00070E9D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Информационная безопасность и  защита информации на жел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езнодорожном транспорте.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Ч. 1 : Методология и система обеспечения информационной безопасности на железнодорожном транспорте. – М.: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УМЦ ЖДТ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2014. - 4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40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434A5E" w:rsidRPr="00104973" w:rsidRDefault="00434A5E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434A5E" w:rsidRPr="00104973" w:rsidRDefault="00434A5E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E23616" w:rsidRPr="00225A41" w:rsidRDefault="00E23616" w:rsidP="00E2361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Pr="00225A41">
        <w:rPr>
          <w:rFonts w:eastAsia="Times New Roman" w:cs="Times New Roman"/>
          <w:bCs/>
          <w:sz w:val="28"/>
          <w:szCs w:val="28"/>
          <w:lang w:eastAsia="ru-RU"/>
        </w:rPr>
        <w:t>Информационная безопасность и защита информации на железнодорожном транспорте: в 2 ч.: учебник / под ред. А. А. Корниенко. – Ч. 1: Методология и система обеспечения информационной безопасности на железнодорожном транспорте. - М.: Учебно-методический центр по образованию на железнодорожном транспорте, 2014. – 4</w:t>
      </w:r>
      <w:r>
        <w:rPr>
          <w:rFonts w:eastAsia="Times New Roman" w:cs="Times New Roman"/>
          <w:bCs/>
          <w:sz w:val="28"/>
          <w:szCs w:val="28"/>
          <w:lang w:eastAsia="ru-RU"/>
        </w:rPr>
        <w:t>40</w:t>
      </w:r>
      <w:r w:rsidRPr="00225A41">
        <w:rPr>
          <w:rFonts w:eastAsia="Times New Roman" w:cs="Times New Roman"/>
          <w:bCs/>
          <w:sz w:val="28"/>
          <w:szCs w:val="28"/>
          <w:lang w:eastAsia="ru-RU"/>
        </w:rPr>
        <w:t xml:space="preserve"> с.</w:t>
      </w:r>
    </w:p>
    <w:p w:rsidR="00E23616" w:rsidRDefault="00E23616" w:rsidP="00E2361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</w:t>
      </w:r>
      <w:r w:rsidRPr="00225A41">
        <w:rPr>
          <w:rFonts w:eastAsia="Times New Roman" w:cs="Times New Roman"/>
          <w:bCs/>
          <w:sz w:val="28"/>
          <w:szCs w:val="28"/>
          <w:lang w:eastAsia="ru-RU"/>
        </w:rPr>
        <w:t>Информационная безопасность и защита информации на железнодорожном транспорте: в 2 ч.: учебник / под ред. А. А. Корниенко. – Ч. 2: Программно-аппаратные средства обеспечения информационной безопасности на железнодорожном транспорте. - М.: Учебно-методический центр по образованию на железнодорожном транспорте, 2014. – 44</w:t>
      </w:r>
      <w:r>
        <w:rPr>
          <w:rFonts w:eastAsia="Times New Roman" w:cs="Times New Roman"/>
          <w:bCs/>
          <w:sz w:val="28"/>
          <w:szCs w:val="28"/>
          <w:lang w:eastAsia="ru-RU"/>
        </w:rPr>
        <w:t>8</w:t>
      </w:r>
      <w:r w:rsidRPr="00225A41">
        <w:rPr>
          <w:rFonts w:eastAsia="Times New Roman" w:cs="Times New Roman"/>
          <w:bCs/>
          <w:sz w:val="28"/>
          <w:szCs w:val="28"/>
          <w:lang w:eastAsia="ru-RU"/>
        </w:rPr>
        <w:t xml:space="preserve"> с.</w:t>
      </w:r>
    </w:p>
    <w:p w:rsidR="00E23616" w:rsidRPr="00E23616" w:rsidRDefault="00E23616" w:rsidP="00E2361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r w:rsidRPr="00E23616">
        <w:rPr>
          <w:rFonts w:eastAsia="Times New Roman" w:cs="Times New Roman"/>
          <w:bCs/>
          <w:sz w:val="28"/>
          <w:szCs w:val="28"/>
          <w:lang w:eastAsia="ru-RU"/>
        </w:rPr>
        <w:t>Корниенко А.А., Диасамидзе С.В. Подтверждение соответствия и сертификация программного обеспечения по требованиям безопасности информации (учебное пособие). - СПб.: ПГУПС, 2009. – 55 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B87CBF" w:rsidRDefault="00B87CBF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87CBF">
        <w:rPr>
          <w:rFonts w:eastAsia="Times New Roman" w:cs="Times New Roman"/>
          <w:bCs/>
          <w:sz w:val="28"/>
          <w:szCs w:val="28"/>
          <w:lang w:eastAsia="ru-RU"/>
        </w:rPr>
        <w:t xml:space="preserve">Коваленко, Ю.И. Правовой режим лицензирования и сертификации в сфере информационной безопасности. [Электронный ресурс] — Электрон.дан. — М. : Горячая линия-Телеком, 2012. — 140 с. — Режим доступа: </w:t>
      </w:r>
      <w:hyperlink r:id="rId8" w:history="1">
        <w:r w:rsidRPr="004E48E8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http://e.lanbook.com/book/5163</w:t>
        </w:r>
      </w:hyperlink>
    </w:p>
    <w:p w:rsidR="00B87CBF" w:rsidRDefault="00B87CBF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87CBF" w:rsidRPr="00104973" w:rsidRDefault="00B87CBF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104973" w:rsidRDefault="001339E1" w:rsidP="001339E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055892">
        <w:rPr>
          <w:rFonts w:eastAsia="Times New Roman" w:cs="Times New Roman"/>
          <w:bCs/>
          <w:sz w:val="28"/>
          <w:szCs w:val="28"/>
          <w:lang w:eastAsia="ru-RU"/>
        </w:rPr>
        <w:t>Федеральный закон «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О техническом регулировании</w:t>
      </w:r>
      <w:r w:rsidR="00055892"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 от 27.12.2002 </w:t>
      </w:r>
      <w:r w:rsidR="00055892"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 184-ФЗ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Default="001339E1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Федеральный закон </w:t>
      </w:r>
      <w:r w:rsidR="00B87CBF">
        <w:rPr>
          <w:rFonts w:eastAsia="Times New Roman" w:cs="Times New Roman"/>
          <w:bCs/>
          <w:sz w:val="28"/>
          <w:szCs w:val="28"/>
          <w:lang w:eastAsia="ru-RU"/>
        </w:rPr>
        <w:t>«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>Об информации, информационных те</w:t>
      </w:r>
      <w:r w:rsidR="00B87CBF">
        <w:rPr>
          <w:rFonts w:eastAsia="Times New Roman" w:cs="Times New Roman"/>
          <w:bCs/>
          <w:sz w:val="28"/>
          <w:szCs w:val="28"/>
          <w:lang w:eastAsia="ru-RU"/>
        </w:rPr>
        <w:t>хнологиях и о защите информации№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от 27.07.2006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149-ФЗ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B87CBF" w:rsidRPr="00B87CBF" w:rsidRDefault="00055892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3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ab/>
        <w:t>Сборник Руководящих документов Гостехкомиссии России по защите информации от несанкционированного доступа – М: Гостехкомиссия, 1998. – 120 с.</w:t>
      </w:r>
    </w:p>
    <w:p w:rsidR="00B87CBF" w:rsidRPr="00B87CBF" w:rsidRDefault="00055892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>4.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ab/>
        <w:t>Указ Президента Российской Федерации «Вопросы Федеральной службы по техническому и экспортному контролю» от 16</w:t>
      </w:r>
      <w:r>
        <w:rPr>
          <w:rFonts w:eastAsia="Times New Roman" w:cs="Times New Roman"/>
          <w:bCs/>
          <w:sz w:val="28"/>
          <w:szCs w:val="28"/>
          <w:lang w:eastAsia="ru-RU"/>
        </w:rPr>
        <w:t>.08.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 xml:space="preserve">2004 № 1085 </w:t>
      </w:r>
    </w:p>
    <w:p w:rsidR="00055892" w:rsidRDefault="00055892" w:rsidP="000558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5. 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>Постановление Правительства Российской Федерации от 21</w:t>
      </w:r>
      <w:r>
        <w:rPr>
          <w:rFonts w:eastAsia="Times New Roman" w:cs="Times New Roman"/>
          <w:bCs/>
          <w:sz w:val="28"/>
          <w:szCs w:val="28"/>
          <w:lang w:eastAsia="ru-RU"/>
        </w:rPr>
        <w:t>.11.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2011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 957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«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>Об организации лицензирования отдельных видов деятельности</w:t>
      </w:r>
      <w:r>
        <w:rPr>
          <w:rFonts w:eastAsia="Times New Roman" w:cs="Times New Roman"/>
          <w:bCs/>
          <w:sz w:val="28"/>
          <w:szCs w:val="28"/>
          <w:lang w:eastAsia="ru-RU"/>
        </w:rPr>
        <w:t>»</w:t>
      </w:r>
    </w:p>
    <w:p w:rsidR="00055892" w:rsidRDefault="00055892" w:rsidP="000558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6.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Постановление Правительства Российской Федерации от </w:t>
      </w:r>
      <w:r>
        <w:rPr>
          <w:rFonts w:eastAsia="Times New Roman" w:cs="Times New Roman"/>
          <w:bCs/>
          <w:sz w:val="28"/>
          <w:szCs w:val="28"/>
          <w:lang w:eastAsia="ru-RU"/>
        </w:rPr>
        <w:t>0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>3</w:t>
      </w:r>
      <w:r>
        <w:rPr>
          <w:rFonts w:eastAsia="Times New Roman" w:cs="Times New Roman"/>
          <w:bCs/>
          <w:sz w:val="28"/>
          <w:szCs w:val="28"/>
          <w:lang w:eastAsia="ru-RU"/>
        </w:rPr>
        <w:t>.03.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2012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 171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«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>О лицензировании деятельности по разработке и производству средств защиты конфиденциальной информации</w:t>
      </w:r>
      <w:r>
        <w:rPr>
          <w:rFonts w:eastAsia="Times New Roman" w:cs="Times New Roman"/>
          <w:bCs/>
          <w:sz w:val="28"/>
          <w:szCs w:val="28"/>
          <w:lang w:eastAsia="ru-RU"/>
        </w:rPr>
        <w:t>»</w:t>
      </w:r>
    </w:p>
    <w:p w:rsidR="00055892" w:rsidRDefault="00055892" w:rsidP="000558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7. 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Постановление Правительства Российской Федерации от </w:t>
      </w:r>
      <w:r>
        <w:rPr>
          <w:rFonts w:eastAsia="Times New Roman" w:cs="Times New Roman"/>
          <w:bCs/>
          <w:sz w:val="28"/>
          <w:szCs w:val="28"/>
          <w:lang w:eastAsia="ru-RU"/>
        </w:rPr>
        <w:t>0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>3</w:t>
      </w:r>
      <w:r>
        <w:rPr>
          <w:rFonts w:eastAsia="Times New Roman" w:cs="Times New Roman"/>
          <w:bCs/>
          <w:sz w:val="28"/>
          <w:szCs w:val="28"/>
          <w:lang w:eastAsia="ru-RU"/>
        </w:rPr>
        <w:t>.02.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2012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 79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«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>О лицензировании деятельности по технической защите конфиденциальной информации</w:t>
      </w:r>
      <w:r>
        <w:rPr>
          <w:rFonts w:eastAsia="Times New Roman" w:cs="Times New Roman"/>
          <w:bCs/>
          <w:sz w:val="28"/>
          <w:szCs w:val="28"/>
          <w:lang w:eastAsia="ru-RU"/>
        </w:rPr>
        <w:t>»</w:t>
      </w:r>
    </w:p>
    <w:p w:rsidR="00B87CBF" w:rsidRPr="00B87CBF" w:rsidRDefault="00055892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8. 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Постановление Правительства Российской Федерации от 26</w:t>
      </w:r>
      <w:r>
        <w:rPr>
          <w:rFonts w:eastAsia="Times New Roman" w:cs="Times New Roman"/>
          <w:bCs/>
          <w:sz w:val="28"/>
          <w:szCs w:val="28"/>
          <w:lang w:eastAsia="ru-RU"/>
        </w:rPr>
        <w:t>.06.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 xml:space="preserve">1995 № 608 </w:t>
      </w:r>
      <w:r w:rsidRPr="00B87CBF">
        <w:rPr>
          <w:rFonts w:eastAsia="Times New Roman" w:cs="Times New Roman"/>
          <w:bCs/>
          <w:sz w:val="28"/>
          <w:szCs w:val="28"/>
          <w:lang w:eastAsia="ru-RU"/>
        </w:rPr>
        <w:t>«О сертификации средств защиты информации»</w:t>
      </w:r>
    </w:p>
    <w:p w:rsidR="00B87CBF" w:rsidRPr="00B87CBF" w:rsidRDefault="00055892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9.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ab/>
        <w:t>Положение о сертификации средств защиты информации по требованиям безопасности информации, введенное в действие приказом Председателя Гостехкомиссии России от 27</w:t>
      </w:r>
      <w:r>
        <w:rPr>
          <w:rFonts w:eastAsia="Times New Roman" w:cs="Times New Roman"/>
          <w:bCs/>
          <w:sz w:val="28"/>
          <w:szCs w:val="28"/>
          <w:lang w:eastAsia="ru-RU"/>
        </w:rPr>
        <w:t>.10.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1995 № 199</w:t>
      </w:r>
    </w:p>
    <w:p w:rsidR="00B87CBF" w:rsidRPr="00B87CBF" w:rsidRDefault="00055892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10.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ab/>
        <w:t>Правила по проведению сертификации в Российской Федерации, утвержденные постановлением Госстандарта России от 10</w:t>
      </w:r>
      <w:r>
        <w:rPr>
          <w:rFonts w:eastAsia="Times New Roman" w:cs="Times New Roman"/>
          <w:bCs/>
          <w:sz w:val="28"/>
          <w:szCs w:val="28"/>
          <w:lang w:eastAsia="ru-RU"/>
        </w:rPr>
        <w:t>.05.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2000 № 26</w:t>
      </w:r>
    </w:p>
    <w:p w:rsidR="00B87CBF" w:rsidRPr="00B87CBF" w:rsidRDefault="00055892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11.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ab/>
        <w:t>Порядок проведения сертификации продукции в Российской Федерации, утвержденный постановлением Госстандарта России от 21</w:t>
      </w:r>
      <w:r>
        <w:rPr>
          <w:rFonts w:eastAsia="Times New Roman" w:cs="Times New Roman"/>
          <w:bCs/>
          <w:sz w:val="28"/>
          <w:szCs w:val="28"/>
          <w:lang w:eastAsia="ru-RU"/>
        </w:rPr>
        <w:t>.09.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1994 № 15</w:t>
      </w:r>
    </w:p>
    <w:p w:rsidR="00136F87" w:rsidRPr="00055892" w:rsidRDefault="00136F87" w:rsidP="00136F8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12. 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>Положение от 27</w:t>
      </w:r>
      <w:r>
        <w:rPr>
          <w:rFonts w:eastAsia="Times New Roman" w:cs="Times New Roman"/>
          <w:bCs/>
          <w:sz w:val="28"/>
          <w:szCs w:val="28"/>
          <w:lang w:eastAsia="ru-RU"/>
        </w:rPr>
        <w:t>.10.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1995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 199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«О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 сертификации средств защиты информации по требованиям безопасности информации</w:t>
      </w:r>
      <w:r>
        <w:rPr>
          <w:rFonts w:eastAsia="Times New Roman" w:cs="Times New Roman"/>
          <w:bCs/>
          <w:sz w:val="28"/>
          <w:szCs w:val="28"/>
          <w:lang w:eastAsia="ru-RU"/>
        </w:rPr>
        <w:t>»</w:t>
      </w:r>
    </w:p>
    <w:p w:rsidR="00136F87" w:rsidRDefault="00136F87" w:rsidP="00136F8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13. </w:t>
      </w:r>
      <w:r w:rsidRPr="00136F87">
        <w:rPr>
          <w:rFonts w:eastAsia="Times New Roman" w:cs="Times New Roman"/>
          <w:bCs/>
          <w:sz w:val="28"/>
          <w:szCs w:val="28"/>
          <w:lang w:eastAsia="ru-RU"/>
        </w:rPr>
        <w:t>Положение по аттестации объектов информатизации по требованиям безопасности информации</w:t>
      </w:r>
      <w:r>
        <w:rPr>
          <w:rFonts w:eastAsia="Times New Roman" w:cs="Times New Roman"/>
          <w:bCs/>
          <w:sz w:val="28"/>
          <w:szCs w:val="28"/>
          <w:lang w:eastAsia="ru-RU"/>
        </w:rPr>
        <w:t>,</w:t>
      </w:r>
      <w:r w:rsidRPr="00136F87">
        <w:rPr>
          <w:rFonts w:eastAsia="Times New Roman" w:cs="Times New Roman"/>
          <w:bCs/>
          <w:sz w:val="28"/>
          <w:szCs w:val="28"/>
          <w:lang w:eastAsia="ru-RU"/>
        </w:rPr>
        <w:t xml:space="preserve"> утв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. Гостехкомиссией РФ </w:t>
      </w:r>
      <w:r w:rsidR="00840DF3">
        <w:rPr>
          <w:rFonts w:eastAsia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eastAsia="Times New Roman" w:cs="Times New Roman"/>
          <w:bCs/>
          <w:sz w:val="28"/>
          <w:szCs w:val="28"/>
          <w:lang w:eastAsia="ru-RU"/>
        </w:rPr>
        <w:t>25.11.1994</w:t>
      </w:r>
    </w:p>
    <w:p w:rsidR="00B87CBF" w:rsidRPr="00B87CBF" w:rsidRDefault="00840DF3" w:rsidP="00136F8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14. 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ГОСТ Р ИСО/МЭК 17025-2006. Общие требования к компетентности испытательных и калибровочных лабораторий.</w:t>
      </w:r>
    </w:p>
    <w:p w:rsidR="00B87CBF" w:rsidRPr="00B87CBF" w:rsidRDefault="00840DF3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15. 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ГОСТ Р ИСО 9001-2008. Системы менеджмента качества. Требования.</w:t>
      </w:r>
    </w:p>
    <w:p w:rsidR="00B87CBF" w:rsidRPr="00B87CBF" w:rsidRDefault="00840DF3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16.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ab/>
        <w:t xml:space="preserve">ГОСТ Р ИСО/МЭК 9126-93. Информационная технология. Оценка программной продукции. Характеристики качества и руководство по их применению. </w:t>
      </w:r>
    </w:p>
    <w:p w:rsidR="00B87CBF" w:rsidRPr="00B87CBF" w:rsidRDefault="00840DF3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17.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ab/>
        <w:t>ГОСТ 28195-89. Оценка качества программных средств. Общие положения.</w:t>
      </w:r>
    </w:p>
    <w:p w:rsidR="00B87CBF" w:rsidRPr="00B87CBF" w:rsidRDefault="00840DF3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18.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ab/>
        <w:t>ГОСТ Р 50739-95. Средства вычислительной техники. Защита от несанкционированного доступа к информации.</w:t>
      </w:r>
    </w:p>
    <w:p w:rsidR="004C4FDF" w:rsidRPr="004C4FDF" w:rsidRDefault="004C4FDF" w:rsidP="004C4FD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19. </w:t>
      </w:r>
      <w:r w:rsidRPr="004C4FDF">
        <w:rPr>
          <w:rFonts w:eastAsia="Times New Roman" w:cs="Times New Roman"/>
          <w:bCs/>
          <w:sz w:val="28"/>
          <w:szCs w:val="28"/>
          <w:lang w:eastAsia="ru-RU"/>
        </w:rPr>
        <w:t>ГОСТ Р 51275-2006. Защита информации. Объект информатизации. Факторы, воздействующие на информацию. - М.: ИПК Издательство стандартов, 2006.</w:t>
      </w:r>
    </w:p>
    <w:p w:rsidR="00055892" w:rsidRPr="00055892" w:rsidRDefault="00840DF3" w:rsidP="000558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20. 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Методические документы. Утверждены ФСТЭК России 8 февраля </w:t>
      </w:r>
      <w:r w:rsidR="00E61D8B">
        <w:rPr>
          <w:rFonts w:eastAsia="Times New Roman" w:cs="Times New Roman"/>
          <w:bCs/>
          <w:sz w:val="28"/>
          <w:szCs w:val="28"/>
          <w:lang w:eastAsia="ru-RU"/>
        </w:rPr>
        <w:t>2018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 xml:space="preserve"> г.Профили защиты операционных систем типа "А"</w:t>
      </w:r>
    </w:p>
    <w:p w:rsidR="00055892" w:rsidRPr="00055892" w:rsidRDefault="00840DF3" w:rsidP="000558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21. 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Методические документы. Утверждены ФСТЭК России 12 сентября 2016 г.Профили защиты межсетевых экранов</w:t>
      </w:r>
    </w:p>
    <w:p w:rsidR="00055892" w:rsidRPr="00055892" w:rsidRDefault="00840DF3" w:rsidP="000558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22. 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Методические документы. Утверждены ФСТЭК России 1 декабря 2014 г.Профили защиты средств контроля съемных машинных носителей информации</w:t>
      </w:r>
    </w:p>
    <w:p w:rsidR="00055892" w:rsidRPr="00055892" w:rsidRDefault="00840DF3" w:rsidP="000558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23. 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Методические документы. Утверждены ФСТЭК России 30 декабря 2013 г.Профили защиты средств доверенной загрузки</w:t>
      </w:r>
    </w:p>
    <w:p w:rsidR="00055892" w:rsidRPr="00055892" w:rsidRDefault="00840DF3" w:rsidP="000558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24. 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Методические документы. Утверждены ФСТЭК России 14 июня 2012 г.Профили защиты средств антивирусной защиты</w:t>
      </w:r>
    </w:p>
    <w:p w:rsidR="00055892" w:rsidRPr="00055892" w:rsidRDefault="00840DF3" w:rsidP="000558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25. </w:t>
      </w:r>
      <w:r w:rsidR="00055892" w:rsidRPr="00055892">
        <w:rPr>
          <w:rFonts w:eastAsia="Times New Roman" w:cs="Times New Roman"/>
          <w:bCs/>
          <w:sz w:val="28"/>
          <w:szCs w:val="28"/>
          <w:lang w:eastAsia="ru-RU"/>
        </w:rPr>
        <w:t>Методические документы. Утверждены ФСТЭК России 6 марта 2012 г.Профили защиты систем обнаружения вторжений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339E1" w:rsidRDefault="001339E1" w:rsidP="001339E1">
      <w:pPr>
        <w:spacing w:before="120" w:after="120"/>
        <w:ind w:firstLine="851"/>
        <w:jc w:val="both"/>
        <w:rPr>
          <w:bCs/>
          <w:sz w:val="28"/>
          <w:szCs w:val="28"/>
        </w:rPr>
      </w:pPr>
      <w:r w:rsidRPr="00BF5017">
        <w:rPr>
          <w:bCs/>
          <w:sz w:val="28"/>
          <w:szCs w:val="28"/>
        </w:rPr>
        <w:t>При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BF5017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87CBF" w:rsidRPr="00137266" w:rsidRDefault="00B87CBF" w:rsidP="00B87CBF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37266">
        <w:rPr>
          <w:sz w:val="28"/>
          <w:szCs w:val="28"/>
        </w:rPr>
        <w:t>Официальный портал Росстандарта</w:t>
      </w:r>
      <w:hyperlink r:id="rId9" w:history="1">
        <w:r w:rsidRPr="00137266">
          <w:rPr>
            <w:sz w:val="28"/>
            <w:szCs w:val="28"/>
          </w:rPr>
          <w:t>http://www.gost.ru/wps/portal/</w:t>
        </w:r>
      </w:hyperlink>
      <w:r w:rsidRPr="00137266">
        <w:rPr>
          <w:sz w:val="28"/>
          <w:szCs w:val="28"/>
        </w:rPr>
        <w:t xml:space="preserve">, портал по стандартизации </w:t>
      </w:r>
      <w:hyperlink r:id="rId10" w:history="1">
        <w:r w:rsidRPr="00137266">
          <w:rPr>
            <w:sz w:val="28"/>
            <w:szCs w:val="28"/>
          </w:rPr>
          <w:t>http://standard.gost.ru/wps/portal/</w:t>
        </w:r>
      </w:hyperlink>
    </w:p>
    <w:p w:rsidR="00B87CBF" w:rsidRDefault="00B87CBF" w:rsidP="00B87CBF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21CCC">
        <w:rPr>
          <w:sz w:val="28"/>
          <w:szCs w:val="28"/>
        </w:rPr>
        <w:t xml:space="preserve">Сайт научно-технической библиотеки университета: </w:t>
      </w:r>
      <w:hyperlink r:id="rId11" w:history="1">
        <w:r w:rsidRPr="006E4C41">
          <w:rPr>
            <w:sz w:val="28"/>
            <w:szCs w:val="28"/>
          </w:rPr>
          <w:t>http://library.pgups.ru/jirbis/index.php?option=com_irbis&amp;Itemid=300</w:t>
        </w:r>
      </w:hyperlink>
    </w:p>
    <w:p w:rsidR="00B87CBF" w:rsidRPr="00137266" w:rsidRDefault="00B87CBF" w:rsidP="00B87CBF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37266">
        <w:rPr>
          <w:sz w:val="28"/>
          <w:szCs w:val="28"/>
        </w:rPr>
        <w:t xml:space="preserve">Проект IT </w:t>
      </w:r>
      <w:hyperlink r:id="rId12" w:history="1">
        <w:r w:rsidRPr="00137266">
          <w:rPr>
            <w:sz w:val="28"/>
            <w:szCs w:val="28"/>
          </w:rPr>
          <w:t>http://citforum.ru/</w:t>
        </w:r>
      </w:hyperlink>
    </w:p>
    <w:p w:rsidR="00B87CBF" w:rsidRPr="00137266" w:rsidRDefault="00B87CBF" w:rsidP="00B87CBF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37266">
        <w:rPr>
          <w:sz w:val="28"/>
          <w:szCs w:val="28"/>
        </w:rPr>
        <w:t xml:space="preserve">Интернет-версия системы «Консультант-Плюс». </w:t>
      </w:r>
      <w:hyperlink r:id="rId13" w:history="1">
        <w:r w:rsidRPr="00137266">
          <w:rPr>
            <w:sz w:val="28"/>
            <w:szCs w:val="28"/>
          </w:rPr>
          <w:t>http://www.consultant.ru/</w:t>
        </w:r>
      </w:hyperlink>
    </w:p>
    <w:p w:rsidR="00B87CBF" w:rsidRPr="00137266" w:rsidRDefault="00B87CBF" w:rsidP="00B87CBF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37266">
        <w:rPr>
          <w:sz w:val="28"/>
          <w:szCs w:val="28"/>
        </w:rPr>
        <w:t xml:space="preserve">Проект «Информационная безопасность». </w:t>
      </w:r>
      <w:hyperlink r:id="rId14" w:history="1">
        <w:r w:rsidRPr="00137266">
          <w:rPr>
            <w:sz w:val="28"/>
            <w:szCs w:val="28"/>
          </w:rPr>
          <w:t>http://www.itsec.ru/</w:t>
        </w:r>
      </w:hyperlink>
    </w:p>
    <w:p w:rsidR="00B87CBF" w:rsidRPr="00137266" w:rsidRDefault="00B87CBF" w:rsidP="00B87CBF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37266">
        <w:rPr>
          <w:sz w:val="28"/>
          <w:szCs w:val="28"/>
        </w:rPr>
        <w:t>Проект «Национальный Открытый Университет «ИНТУИТ» http://www.intuit.ru/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 и средства связи(персональные компьютеры, проектор, интерактивная доска,видеокамеры, акустическая система и т.д.);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технологий(компьютерное тестирование, демонстрация мультимедийныхматериалов, компьютерный лабораторный практикум и т.д.);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Интернет-сервисов и электронных ресурсов (поисковыесистемы, электронная почта, профессиональные, тематические чаты ифорумы, системы аудио и видео конференций, онлайн-энциклопедии исправочники, электронные учебные и учебно-методические материалы).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Windows 7;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Word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MicrosoftExcel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MicrosoftPowerPoint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 перечень информационных справочных систем.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</w:t>
      </w:r>
      <w:r w:rsidR="001B2D7E">
        <w:rPr>
          <w:rFonts w:eastAsia="Times New Roman" w:cs="Times New Roman"/>
          <w:bCs/>
          <w:sz w:val="28"/>
          <w:szCs w:val="20"/>
          <w:lang w:eastAsia="ru-RU"/>
        </w:rPr>
        <w:t>анной</w:t>
      </w:r>
      <w:r w:rsidRPr="001B2D7E">
        <w:rPr>
          <w:rFonts w:eastAsia="Times New Roman" w:cs="Times New Roman"/>
          <w:bCs/>
          <w:sz w:val="28"/>
          <w:szCs w:val="20"/>
          <w:lang w:eastAsia="ru-RU"/>
        </w:rPr>
        <w:t>специальности и соответствует действующим санитарным и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противопожарным нормам и правилам.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Она содержит:</w:t>
      </w:r>
    </w:p>
    <w:p w:rsidR="00104973" w:rsidRPr="00104973" w:rsidRDefault="00104973" w:rsidP="0010497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лабораторных работ,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104973" w:rsidRPr="00104973" w:rsidRDefault="00104973" w:rsidP="0010497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помещения для проведения лекционных и практических 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lastRenderedPageBreak/>
        <w:t>(семинарских)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104973" w:rsidRPr="00104973" w:rsidRDefault="008226FF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58420</wp:posOffset>
            </wp:positionV>
            <wp:extent cx="1476375" cy="9620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96"/>
        <w:gridCol w:w="2782"/>
      </w:tblGrid>
      <w:tr w:rsidR="00104973" w:rsidRPr="00104973" w:rsidTr="00204508">
        <w:tc>
          <w:tcPr>
            <w:tcW w:w="4786" w:type="dxa"/>
          </w:tcPr>
          <w:p w:rsidR="00104973" w:rsidRPr="00104973" w:rsidRDefault="00104973" w:rsidP="001B2D7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1B2D7E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896" w:type="dxa"/>
            <w:vAlign w:val="bottom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782" w:type="dxa"/>
            <w:vAlign w:val="bottom"/>
          </w:tcPr>
          <w:p w:rsidR="00104973" w:rsidRPr="00104973" w:rsidRDefault="001B2D7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47D4">
              <w:rPr>
                <w:sz w:val="28"/>
                <w:szCs w:val="28"/>
              </w:rPr>
              <w:t>С.В. Диасамидзе</w:t>
            </w:r>
          </w:p>
        </w:tc>
      </w:tr>
      <w:tr w:rsidR="00104973" w:rsidRPr="00104973" w:rsidTr="00204508">
        <w:tc>
          <w:tcPr>
            <w:tcW w:w="478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70"/>
            </w:tblGrid>
            <w:tr w:rsidR="00204508" w:rsidRPr="00104973" w:rsidTr="002A7174">
              <w:tc>
                <w:tcPr>
                  <w:tcW w:w="4786" w:type="dxa"/>
                </w:tcPr>
                <w:p w:rsidR="00204508" w:rsidRPr="00104973" w:rsidRDefault="00204508" w:rsidP="001359FE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1359FE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.0</w:t>
                  </w:r>
                  <w:r w:rsidR="001359FE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E61D8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201</w:t>
                  </w:r>
                  <w:r w:rsidR="001359FE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9 </w:t>
                  </w:r>
                  <w:r w:rsidRPr="00104973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</w:tr>
          </w:tbl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2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B2D7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C684F" w:rsidRPr="00744617" w:rsidRDefault="008C684F">
      <w:pPr>
        <w:contextualSpacing/>
        <w:jc w:val="both"/>
        <w:rPr>
          <w:rFonts w:cs="Times New Roman"/>
          <w:szCs w:val="24"/>
        </w:rPr>
      </w:pPr>
    </w:p>
    <w:sectPr w:rsidR="008C684F" w:rsidRPr="00744617" w:rsidSect="0010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77"/>
    <w:multiLevelType w:val="hybridMultilevel"/>
    <w:tmpl w:val="F81CE2D0"/>
    <w:lvl w:ilvl="0" w:tplc="C2466A94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217B"/>
    <w:multiLevelType w:val="hybridMultilevel"/>
    <w:tmpl w:val="4ED499DA"/>
    <w:lvl w:ilvl="0" w:tplc="0419000F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>
    <w:nsid w:val="06E36190"/>
    <w:multiLevelType w:val="hybridMultilevel"/>
    <w:tmpl w:val="1E9A551A"/>
    <w:lvl w:ilvl="0" w:tplc="667637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7B261D"/>
    <w:multiLevelType w:val="hybridMultilevel"/>
    <w:tmpl w:val="C4A0C0DA"/>
    <w:lvl w:ilvl="0" w:tplc="CB089794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A57A69"/>
    <w:multiLevelType w:val="hybridMultilevel"/>
    <w:tmpl w:val="E56E61A2"/>
    <w:lvl w:ilvl="0" w:tplc="A23A372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28"/>
  </w:num>
  <w:num w:numId="4">
    <w:abstractNumId w:val="13"/>
  </w:num>
  <w:num w:numId="5">
    <w:abstractNumId w:val="33"/>
  </w:num>
  <w:num w:numId="6">
    <w:abstractNumId w:val="31"/>
  </w:num>
  <w:num w:numId="7">
    <w:abstractNumId w:val="21"/>
  </w:num>
  <w:num w:numId="8">
    <w:abstractNumId w:val="27"/>
  </w:num>
  <w:num w:numId="9">
    <w:abstractNumId w:val="3"/>
  </w:num>
  <w:num w:numId="10">
    <w:abstractNumId w:val="20"/>
  </w:num>
  <w:num w:numId="11">
    <w:abstractNumId w:val="26"/>
  </w:num>
  <w:num w:numId="12">
    <w:abstractNumId w:val="34"/>
  </w:num>
  <w:num w:numId="13">
    <w:abstractNumId w:val="5"/>
  </w:num>
  <w:num w:numId="14">
    <w:abstractNumId w:val="15"/>
  </w:num>
  <w:num w:numId="15">
    <w:abstractNumId w:val="30"/>
  </w:num>
  <w:num w:numId="16">
    <w:abstractNumId w:val="18"/>
  </w:num>
  <w:num w:numId="17">
    <w:abstractNumId w:val="7"/>
  </w:num>
  <w:num w:numId="18">
    <w:abstractNumId w:val="19"/>
  </w:num>
  <w:num w:numId="19">
    <w:abstractNumId w:val="8"/>
  </w:num>
  <w:num w:numId="20">
    <w:abstractNumId w:val="17"/>
  </w:num>
  <w:num w:numId="21">
    <w:abstractNumId w:val="22"/>
  </w:num>
  <w:num w:numId="22">
    <w:abstractNumId w:val="16"/>
  </w:num>
  <w:num w:numId="23">
    <w:abstractNumId w:val="14"/>
  </w:num>
  <w:num w:numId="24">
    <w:abstractNumId w:val="32"/>
  </w:num>
  <w:num w:numId="25">
    <w:abstractNumId w:val="10"/>
  </w:num>
  <w:num w:numId="26">
    <w:abstractNumId w:val="25"/>
  </w:num>
  <w:num w:numId="27">
    <w:abstractNumId w:val="9"/>
  </w:num>
  <w:num w:numId="28">
    <w:abstractNumId w:val="11"/>
  </w:num>
  <w:num w:numId="29">
    <w:abstractNumId w:val="12"/>
  </w:num>
  <w:num w:numId="30">
    <w:abstractNumId w:val="23"/>
  </w:num>
  <w:num w:numId="31">
    <w:abstractNumId w:val="6"/>
  </w:num>
  <w:num w:numId="32">
    <w:abstractNumId w:val="29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55892"/>
    <w:rsid w:val="000977F3"/>
    <w:rsid w:val="000E1457"/>
    <w:rsid w:val="000F11E8"/>
    <w:rsid w:val="00102E13"/>
    <w:rsid w:val="00104973"/>
    <w:rsid w:val="001273FB"/>
    <w:rsid w:val="001330A8"/>
    <w:rsid w:val="001339E1"/>
    <w:rsid w:val="001359FE"/>
    <w:rsid w:val="00136F87"/>
    <w:rsid w:val="00145133"/>
    <w:rsid w:val="001679F7"/>
    <w:rsid w:val="001768A4"/>
    <w:rsid w:val="001A7CF3"/>
    <w:rsid w:val="001B2D7E"/>
    <w:rsid w:val="00204508"/>
    <w:rsid w:val="002114C1"/>
    <w:rsid w:val="00226409"/>
    <w:rsid w:val="00285F88"/>
    <w:rsid w:val="0033113C"/>
    <w:rsid w:val="00364B86"/>
    <w:rsid w:val="003B15EF"/>
    <w:rsid w:val="003E40C3"/>
    <w:rsid w:val="00434A5E"/>
    <w:rsid w:val="00461115"/>
    <w:rsid w:val="00483C22"/>
    <w:rsid w:val="004C4FDF"/>
    <w:rsid w:val="004E6932"/>
    <w:rsid w:val="00536A95"/>
    <w:rsid w:val="00566189"/>
    <w:rsid w:val="005A7E0D"/>
    <w:rsid w:val="005D5704"/>
    <w:rsid w:val="00692559"/>
    <w:rsid w:val="00744617"/>
    <w:rsid w:val="00760B7C"/>
    <w:rsid w:val="00767AFF"/>
    <w:rsid w:val="007B19F4"/>
    <w:rsid w:val="007F6963"/>
    <w:rsid w:val="008226FF"/>
    <w:rsid w:val="00840DF3"/>
    <w:rsid w:val="0085363D"/>
    <w:rsid w:val="00891B2E"/>
    <w:rsid w:val="008C684F"/>
    <w:rsid w:val="00952D1A"/>
    <w:rsid w:val="00A94809"/>
    <w:rsid w:val="00B16305"/>
    <w:rsid w:val="00B4241B"/>
    <w:rsid w:val="00B87CBF"/>
    <w:rsid w:val="00BC1BC8"/>
    <w:rsid w:val="00BF48B5"/>
    <w:rsid w:val="00C4475E"/>
    <w:rsid w:val="00C45B38"/>
    <w:rsid w:val="00CA314D"/>
    <w:rsid w:val="00CF0588"/>
    <w:rsid w:val="00D96C21"/>
    <w:rsid w:val="00D96E0F"/>
    <w:rsid w:val="00DC14FD"/>
    <w:rsid w:val="00DD42F6"/>
    <w:rsid w:val="00DE6E4A"/>
    <w:rsid w:val="00E218F9"/>
    <w:rsid w:val="00E23616"/>
    <w:rsid w:val="00E420CC"/>
    <w:rsid w:val="00E446B0"/>
    <w:rsid w:val="00E540B0"/>
    <w:rsid w:val="00E55E7C"/>
    <w:rsid w:val="00E61D8B"/>
    <w:rsid w:val="00EC6026"/>
    <w:rsid w:val="00F05E95"/>
    <w:rsid w:val="00F3199A"/>
    <w:rsid w:val="00F3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9">
    <w:name w:val="Plain Text"/>
    <w:basedOn w:val="a"/>
    <w:link w:val="aa"/>
    <w:uiPriority w:val="99"/>
    <w:rsid w:val="004C4F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4C4FD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5163" TargetMode="External"/><Relationship Id="rId13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citforum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pgups.ru/jirbis/index.php?option=com_irbis&amp;Itemid=30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standard.gost.ru/wps/porta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t.ru/wps/portal/" TargetMode="External"/><Relationship Id="rId14" Type="http://schemas.openxmlformats.org/officeDocument/2006/relationships/hyperlink" Target="http://www.itse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5478-1BF5-4C89-9C94-AEFDECAB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Светлана</cp:lastModifiedBy>
  <cp:revision>21</cp:revision>
  <cp:lastPrinted>2017-03-21T12:15:00Z</cp:lastPrinted>
  <dcterms:created xsi:type="dcterms:W3CDTF">2017-03-10T08:16:00Z</dcterms:created>
  <dcterms:modified xsi:type="dcterms:W3CDTF">2019-04-11T13:52:00Z</dcterms:modified>
</cp:coreProperties>
</file>