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4D0020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>
        <w:rPr>
          <w:rStyle w:val="fontstyle01"/>
        </w:rPr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</w:t>
      </w:r>
      <w:r w:rsidR="000529D3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«Информационная безопасность автоматизированных систем»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3F">
        <w:rPr>
          <w:rFonts w:ascii="Times New Roman" w:hAnsi="Times New Roman" w:cs="Times New Roman"/>
          <w:sz w:val="28"/>
          <w:szCs w:val="28"/>
        </w:rPr>
        <w:t>Дисциплина «</w:t>
      </w:r>
      <w:r w:rsidRPr="00DA7B06">
        <w:rPr>
          <w:rFonts w:ascii="Times New Roman" w:hAnsi="Times New Roman" w:cs="Times New Roman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D32C3F">
        <w:rPr>
          <w:rFonts w:ascii="Times New Roman" w:hAnsi="Times New Roman" w:cs="Times New Roman"/>
          <w:sz w:val="28"/>
          <w:szCs w:val="28"/>
        </w:rPr>
        <w:t>» (</w:t>
      </w:r>
      <w:r w:rsidR="00B17B73" w:rsidRPr="00B17B73">
        <w:rPr>
          <w:rFonts w:ascii="Times New Roman" w:hAnsi="Times New Roman" w:cs="Times New Roman"/>
          <w:sz w:val="28"/>
          <w:szCs w:val="28"/>
        </w:rPr>
        <w:t>Б1.Б.36</w:t>
      </w:r>
      <w:r w:rsidRPr="00D32C3F">
        <w:rPr>
          <w:rFonts w:ascii="Times New Roman" w:hAnsi="Times New Roman" w:cs="Times New Roman"/>
          <w:sz w:val="28"/>
          <w:szCs w:val="28"/>
        </w:rPr>
        <w:t>) относится</w:t>
      </w:r>
      <w:r w:rsidR="004D0020">
        <w:rPr>
          <w:rFonts w:ascii="Times New Roman" w:hAnsi="Times New Roman" w:cs="Times New Roman"/>
          <w:sz w:val="28"/>
          <w:szCs w:val="28"/>
        </w:rPr>
        <w:t xml:space="preserve"> к</w:t>
      </w:r>
      <w:r w:rsidRPr="00D32C3F">
        <w:rPr>
          <w:rFonts w:ascii="Times New Roman" w:hAnsi="Times New Roman" w:cs="Times New Roman"/>
          <w:sz w:val="28"/>
          <w:szCs w:val="28"/>
        </w:rPr>
        <w:t xml:space="preserve"> базовой части и является обязательной дисциплиной.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 w:rsidRPr="00DA7B06">
        <w:rPr>
          <w:rFonts w:ascii="Times New Roman" w:hAnsi="Times New Roman" w:cs="Times New Roman"/>
          <w:sz w:val="28"/>
          <w:szCs w:val="28"/>
        </w:rPr>
        <w:softHyphen/>
        <w:t>ная и специализацией «Информационная безопасность автоматизированных систем на транспорте».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методологии </w:t>
      </w:r>
      <w:r w:rsidRPr="008A1C2C">
        <w:rPr>
          <w:rFonts w:ascii="Times New Roman" w:hAnsi="Times New Roman"/>
          <w:sz w:val="28"/>
          <w:szCs w:val="28"/>
        </w:rPr>
        <w:t>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принципов </w:t>
      </w:r>
      <w:r w:rsidRPr="00933268">
        <w:rPr>
          <w:rFonts w:ascii="Times New Roman" w:hAnsi="Times New Roman"/>
          <w:color w:val="000000"/>
          <w:sz w:val="28"/>
          <w:szCs w:val="28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lastRenderedPageBreak/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A7B06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B06">
        <w:rPr>
          <w:rFonts w:ascii="TimesNewRomanPS-BoldMT" w:hAnsi="TimesNewRomanPS-BoldMT"/>
          <w:bCs/>
          <w:color w:val="000000"/>
          <w:sz w:val="28"/>
          <w:szCs w:val="28"/>
        </w:rPr>
        <w:t>профессионально-специализированных компетенций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:</w:t>
      </w:r>
    </w:p>
    <w:p w:rsidR="00DA7B06" w:rsidRPr="00E246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участвовать в разработке защищенных автоматизированных, информационно-управляющих и информационно 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DA7B06" w:rsidRPr="00E246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рациональный выбор средств и разрабатывать предложения по обеспечению информационной безопасности 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DA7B06" w:rsidRPr="00923450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lastRenderedPageBreak/>
        <w:t>методами эксплуатации средств защиты информации;</w:t>
      </w:r>
    </w:p>
    <w:p w:rsidR="00DA7B06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234"/>
        <w:gridCol w:w="5668"/>
      </w:tblGrid>
      <w:tr w:rsidR="00DA7B06" w:rsidRPr="00970DF3" w:rsidTr="00970DF3">
        <w:tc>
          <w:tcPr>
            <w:tcW w:w="704" w:type="dxa"/>
            <w:vAlign w:val="center"/>
          </w:tcPr>
          <w:p w:rsidR="00DA7B06" w:rsidRPr="00970DF3" w:rsidRDefault="00970DF3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34" w:type="dxa"/>
            <w:vAlign w:val="center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668" w:type="dxa"/>
            <w:vAlign w:val="center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 информационно-управляющих систем как объектов информационной безопасности.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Информационные системы сети центров управления перевозками. Структура и основные функции центров управления перевозками (ЦУП). Информационное обеспечение ЦУП. Программно-технический комплекс единого диспетчерского центра управления (ЕДЦУ). Подсистема, методы и средства обеспечения информационной безопасности ЕДЦУ.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Защищаемые объекты и угрозы информационной безопасности информационных систем управления движением (системы железнодорожной автоматики и телемеханики, бортовые системы управления, системы диспетчерского управления). Подсистема, методы и средства обеспечения информационной безопасности и защиты информации информационных систем управления движением.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2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Общая характеристика сетевой интегрированной корпоративной информационно-управляющей системы «СИРИУС». Подсистема, методы и средства обеспечения информационной безопасности и защиты информации системы «СИРИУС».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характеристика, методы и средства обеспечения информационной безопасности и защиты информации автоматизированной системы оперативного управления перевозками (АСОУП), АСУ «Грузовой экспресс», АСУ вагонным и контейнерным парком.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Общая характеристика системы «ГИД “Урал-ВНИИЖТ”». Состав и основные компоненты центрального комплекса системы ГИД. Взаимодействие подсистем, АРМов и пользователей ГИД. Подсистемы, методы и средства обеспечения информационной безопасности и защиты информации системы «ГИД “Урал-ВНИИЖТ”».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Назначение и структура автоматизированного комплекса системы фирменного транспортного обслуживания (АКС ФТО). Функции и </w:t>
            </w:r>
            <w:r w:rsidRPr="00970D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характеристика программно-аппаратной платформы АС «ЭТРАН». АС «ЭТРАН» как объект информационной безопасности. 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 информационно-логистических систем как объектов информационной безопасности.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Назначение, состав и основные функциональные подсистемы АСУ «Экспресс-3». Программно - аппаратный комплекс АСУ «Экспресс-3». Угрозы и защищаемые объекты АСУ «Экспресс-3». Система обеспечения информационной безопасности АСУ «Экспресс-3». Средства обеспечения информационной безопасности АСУ «Экспресс-3».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3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Назначение и архитектура систем управления доступом. Примеры типовых систем управления доступом. Система учета и регистрации заявок на доступ к информационным ресурсам ОАО «РЖД».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Основные принципы и требования к построению системы антивирусной защиты. Система антивирусной защиты ОАО «РЖД».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Защищенный сегмент электронной почтовой системы (ЭПС). Принципы построения и функционирования ЭПС ОАО «РЖД». Методы и средства обеспечения информационной безопасности и защиты информации ЭПС.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Защищенный электронный технологический документооборот (ЭТД). Принципы построения, функционирования и защиты информации ЭТД ОАО «РЖД».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Средства аудита информационной безопасности и защиты информации региона ведения железной дороги. Типовые программно-аппаратные средства защиты информации региона ведения железной дороги. Основные решения и средства обеспечения информационной безопасности, применяемые в СПД и ЛВС подразделений ОАО «РЖД». Сетевые средства защиты информации.</w:t>
            </w:r>
          </w:p>
        </w:tc>
      </w:tr>
    </w:tbl>
    <w:p w:rsidR="00CD330B" w:rsidRDefault="00CD330B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12A5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29D3">
        <w:rPr>
          <w:rFonts w:ascii="Times New Roman" w:hAnsi="Times New Roman" w:cs="Times New Roman"/>
          <w:sz w:val="28"/>
          <w:szCs w:val="28"/>
        </w:rPr>
        <w:t>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12A55">
        <w:rPr>
          <w:rFonts w:ascii="Times New Roman" w:hAnsi="Times New Roman" w:cs="Times New Roman"/>
          <w:sz w:val="28"/>
          <w:szCs w:val="28"/>
        </w:rPr>
        <w:t>51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2A55" w:rsidRPr="00A8447A" w:rsidRDefault="00812A55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06"/>
    <w:rsid w:val="000529D3"/>
    <w:rsid w:val="00152DF7"/>
    <w:rsid w:val="00261CDB"/>
    <w:rsid w:val="004A0A28"/>
    <w:rsid w:val="004D0020"/>
    <w:rsid w:val="005F1482"/>
    <w:rsid w:val="00607E38"/>
    <w:rsid w:val="006361DC"/>
    <w:rsid w:val="00755C6A"/>
    <w:rsid w:val="00812A55"/>
    <w:rsid w:val="00816ED2"/>
    <w:rsid w:val="00970DF3"/>
    <w:rsid w:val="009951F2"/>
    <w:rsid w:val="009E5ED7"/>
    <w:rsid w:val="00A575D4"/>
    <w:rsid w:val="00B17B73"/>
    <w:rsid w:val="00CA4267"/>
    <w:rsid w:val="00CD330B"/>
    <w:rsid w:val="00D616BC"/>
    <w:rsid w:val="00DA7B06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92B"/>
  <w15:chartTrackingRefBased/>
  <w15:docId w15:val="{DDD1963B-B182-4583-A3D2-DD997A5C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amper</cp:lastModifiedBy>
  <cp:revision>4</cp:revision>
  <cp:lastPrinted>2017-03-21T08:35:00Z</cp:lastPrinted>
  <dcterms:created xsi:type="dcterms:W3CDTF">2017-12-10T05:09:00Z</dcterms:created>
  <dcterms:modified xsi:type="dcterms:W3CDTF">2019-04-14T20:01:00Z</dcterms:modified>
</cp:coreProperties>
</file>