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Pr="00CB6703">
        <w:rPr>
          <w:sz w:val="28"/>
          <w:szCs w:val="28"/>
        </w:rPr>
        <w:t xml:space="preserve"> 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8932C3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E519A8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EDD3850" wp14:editId="17C63413">
            <wp:simplePos x="0" y="0"/>
            <wp:positionH relativeFrom="column">
              <wp:posOffset>-1092010</wp:posOffset>
            </wp:positionH>
            <wp:positionV relativeFrom="paragraph">
              <wp:posOffset>-481008</wp:posOffset>
            </wp:positionV>
            <wp:extent cx="7528956" cy="10580914"/>
            <wp:effectExtent l="0" t="0" r="0" b="0"/>
            <wp:wrapNone/>
            <wp:docPr id="1" name="Рисунок 1" descr="C:\Users\PRINT\Desktop\2019 Скан БАК, МАГ, СПЕЦ\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1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30" cy="105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="00FF6011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</w:t>
      </w:r>
      <w:r w:rsidR="00FF601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FF6011" w:rsidRPr="004F5E6A">
        <w:rPr>
          <w:sz w:val="28"/>
          <w:szCs w:val="28"/>
          <w:u w:val="single"/>
        </w:rPr>
        <w:t>декабря</w:t>
      </w:r>
      <w:r w:rsidR="00FF6011" w:rsidRPr="0087691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FF6011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FF6011" w:rsidRPr="004F5E6A">
              <w:rPr>
                <w:sz w:val="28"/>
                <w:szCs w:val="28"/>
                <w:u w:val="single"/>
              </w:rPr>
              <w:t>декабря</w:t>
            </w:r>
            <w:r w:rsidR="00FF6011" w:rsidRPr="0087691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3D7293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B77D8A">
        <w:rPr>
          <w:sz w:val="28"/>
          <w:szCs w:val="28"/>
        </w:rPr>
        <w:t>(ОК-6)</w:t>
      </w:r>
      <w:r w:rsidR="00B77D8A"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3D7293" w:rsidRDefault="003D729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2"/>
        <w:gridCol w:w="2028"/>
        <w:gridCol w:w="1985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1A3CC1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1A3CC1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1A3CC1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1A3CC1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1A3CC1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1A3CC1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1A3CC1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1A3CC1" w:rsidRDefault="001A3CC1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1A102B" w:rsidRDefault="001A102B" w:rsidP="001A102B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6"/>
        <w:gridCol w:w="1366"/>
        <w:gridCol w:w="1366"/>
        <w:gridCol w:w="1143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67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bookmarkEnd w:id="3"/>
    <w:bookmarkEnd w:id="4"/>
    <w:bookmarkEnd w:id="5"/>
    <w:bookmarkEnd w:id="6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7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E519A8" w:rsidP="004E7E92">
      <w:pPr>
        <w:spacing w:line="240" w:lineRule="auto"/>
        <w:ind w:firstLine="851"/>
        <w:rPr>
          <w:bCs/>
          <w:sz w:val="28"/>
        </w:rPr>
      </w:pPr>
      <w:bookmarkStart w:id="7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4498BFF" wp14:editId="748CB037">
            <wp:simplePos x="0" y="0"/>
            <wp:positionH relativeFrom="column">
              <wp:posOffset>-1032634</wp:posOffset>
            </wp:positionH>
            <wp:positionV relativeFrom="paragraph">
              <wp:posOffset>-528511</wp:posOffset>
            </wp:positionV>
            <wp:extent cx="7505205" cy="10640291"/>
            <wp:effectExtent l="0" t="0" r="635" b="8890"/>
            <wp:wrapNone/>
            <wp:docPr id="2" name="Рисунок 2" descr="C:\Users\PRINT\Desktop\2019 Скан БАК, МАГ, СПЕЦ\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8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477" cy="106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4E7E92"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="004E7E92"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</w:t>
            </w:r>
            <w:r w:rsidR="00FF6011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F6011" w:rsidRPr="004F5E6A">
              <w:rPr>
                <w:sz w:val="28"/>
                <w:szCs w:val="28"/>
                <w:u w:val="single"/>
              </w:rPr>
              <w:t>декабря</w:t>
            </w:r>
            <w:r w:rsidR="00FF6011" w:rsidRPr="00876914">
              <w:rPr>
                <w:snapToGrid w:val="0"/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A2" w:rsidRDefault="00E515A2">
      <w:r>
        <w:separator/>
      </w:r>
    </w:p>
  </w:endnote>
  <w:endnote w:type="continuationSeparator" w:id="0">
    <w:p w:rsidR="00E515A2" w:rsidRDefault="00E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A2" w:rsidRDefault="00E515A2">
      <w:r>
        <w:separator/>
      </w:r>
    </w:p>
  </w:footnote>
  <w:footnote w:type="continuationSeparator" w:id="0">
    <w:p w:rsidR="00E515A2" w:rsidRDefault="00E5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251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293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319B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15A2"/>
    <w:rsid w:val="00E519A8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23</cp:revision>
  <cp:lastPrinted>2016-12-23T10:04:00Z</cp:lastPrinted>
  <dcterms:created xsi:type="dcterms:W3CDTF">2017-12-23T13:17:00Z</dcterms:created>
  <dcterms:modified xsi:type="dcterms:W3CDTF">2019-05-15T12:25:00Z</dcterms:modified>
</cp:coreProperties>
</file>