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125144">
        <w:rPr>
          <w:rFonts w:eastAsia="Calibri"/>
          <w:snapToGrid/>
          <w:sz w:val="28"/>
          <w:szCs w:val="28"/>
        </w:rPr>
        <w:t>Кафедра «</w:t>
      </w:r>
      <w:r w:rsidR="009D11F8" w:rsidRPr="00125144">
        <w:rPr>
          <w:rFonts w:eastAsia="Calibri"/>
          <w:snapToGrid/>
          <w:sz w:val="28"/>
          <w:szCs w:val="28"/>
        </w:rPr>
        <w:t>Менеджмент и маркетинг</w:t>
      </w:r>
      <w:r w:rsidRPr="00125144">
        <w:rPr>
          <w:rFonts w:eastAsia="Calibri"/>
          <w:snapToGrid/>
          <w:sz w:val="28"/>
          <w:szCs w:val="28"/>
        </w:rPr>
        <w:t>»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D11F8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Pr="00CB6703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24164A" w:rsidRPr="00CC5CA5" w:rsidRDefault="00D17246" w:rsidP="00CC5CA5">
      <w:pPr>
        <w:shd w:val="clear" w:color="auto" w:fill="FFFFFF"/>
        <w:ind w:firstLine="0"/>
        <w:jc w:val="center"/>
        <w:rPr>
          <w:b/>
          <w:bCs/>
          <w:color w:val="000000"/>
          <w:spacing w:val="-2"/>
          <w:sz w:val="28"/>
          <w:szCs w:val="28"/>
        </w:rPr>
      </w:pPr>
      <w:r w:rsidRPr="00CC5CA5">
        <w:rPr>
          <w:b/>
          <w:bCs/>
          <w:color w:val="000000"/>
          <w:spacing w:val="-2"/>
          <w:sz w:val="28"/>
          <w:szCs w:val="28"/>
        </w:rPr>
        <w:t>«Теория организации»</w:t>
      </w:r>
    </w:p>
    <w:p w:rsidR="006A0723" w:rsidRPr="00CC5CA5" w:rsidRDefault="006A0723" w:rsidP="00CC5CA5">
      <w:pPr>
        <w:shd w:val="clear" w:color="auto" w:fill="FFFFFF"/>
        <w:ind w:firstLine="0"/>
        <w:jc w:val="center"/>
        <w:rPr>
          <w:rFonts w:eastAsia="Calibri"/>
          <w:b/>
          <w:snapToGrid/>
          <w:sz w:val="28"/>
          <w:szCs w:val="28"/>
        </w:rPr>
      </w:pPr>
      <w:r w:rsidRPr="00CC5CA5">
        <w:rPr>
          <w:rFonts w:eastAsia="Calibri"/>
          <w:b/>
          <w:snapToGrid/>
          <w:sz w:val="28"/>
          <w:szCs w:val="28"/>
          <w:shd w:val="clear" w:color="auto" w:fill="FFFFFF"/>
        </w:rPr>
        <w:t>(</w:t>
      </w:r>
      <w:r w:rsidR="009F18FB" w:rsidRPr="00CC5CA5">
        <w:rPr>
          <w:rFonts w:eastAsia="Calibri"/>
          <w:b/>
          <w:snapToGrid/>
          <w:sz w:val="28"/>
          <w:szCs w:val="28"/>
          <w:shd w:val="clear" w:color="auto" w:fill="FFFFFF"/>
        </w:rPr>
        <w:t>Б1</w:t>
      </w:r>
      <w:r w:rsidR="00D16399" w:rsidRPr="00CC5CA5">
        <w:rPr>
          <w:rFonts w:eastAsia="Calibri"/>
          <w:b/>
          <w:snapToGrid/>
          <w:sz w:val="28"/>
          <w:szCs w:val="28"/>
          <w:shd w:val="clear" w:color="auto" w:fill="FFFFFF"/>
        </w:rPr>
        <w:t>.</w:t>
      </w:r>
      <w:r w:rsidR="00D17246" w:rsidRPr="00CC5CA5">
        <w:rPr>
          <w:rFonts w:eastAsia="Calibri"/>
          <w:b/>
          <w:snapToGrid/>
          <w:sz w:val="28"/>
          <w:szCs w:val="28"/>
          <w:shd w:val="clear" w:color="auto" w:fill="FFFFFF"/>
        </w:rPr>
        <w:t>Б.11</w:t>
      </w:r>
      <w:r w:rsidRPr="00CC5CA5">
        <w:rPr>
          <w:rFonts w:eastAsia="Calibri"/>
          <w:b/>
          <w:snapToGrid/>
          <w:sz w:val="28"/>
          <w:szCs w:val="28"/>
          <w:shd w:val="clear" w:color="auto" w:fill="FFFFFF"/>
        </w:rPr>
        <w:t>)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0E65F1">
        <w:rPr>
          <w:sz w:val="28"/>
          <w:szCs w:val="28"/>
        </w:rPr>
        <w:t>ю</w:t>
      </w:r>
    </w:p>
    <w:p w:rsidR="0063481C" w:rsidRDefault="006A0723" w:rsidP="000E65F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0E65F1">
        <w:rPr>
          <w:bCs/>
          <w:color w:val="000000"/>
          <w:spacing w:val="-4"/>
          <w:sz w:val="28"/>
          <w:szCs w:val="28"/>
        </w:rPr>
        <w:t>Производственный менеджмент</w:t>
      </w:r>
      <w:r w:rsidR="00A01E2B">
        <w:rPr>
          <w:sz w:val="28"/>
          <w:szCs w:val="28"/>
        </w:rPr>
        <w:t>»</w:t>
      </w:r>
      <w:r w:rsidR="00BD6D82" w:rsidRPr="00CB6703">
        <w:rPr>
          <w:sz w:val="28"/>
          <w:szCs w:val="28"/>
        </w:rPr>
        <w:t xml:space="preserve"> </w:t>
      </w:r>
    </w:p>
    <w:p w:rsidR="00BD6D82" w:rsidRPr="0063481C" w:rsidRDefault="0063481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481C">
        <w:rPr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E65F1" w:rsidRDefault="000E65F1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E65F1" w:rsidRPr="00CB6703" w:rsidRDefault="000E65F1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A01E2B" w:rsidRPr="00A01E2B" w:rsidRDefault="00A01E2B" w:rsidP="00A01E2B">
      <w:pPr>
        <w:shd w:val="clear" w:color="auto" w:fill="FFFFFF"/>
        <w:tabs>
          <w:tab w:val="left" w:pos="3180"/>
          <w:tab w:val="center" w:pos="5152"/>
        </w:tabs>
        <w:autoSpaceDE w:val="0"/>
        <w:autoSpaceDN w:val="0"/>
        <w:adjustRightInd w:val="0"/>
        <w:spacing w:line="350" w:lineRule="exact"/>
        <w:ind w:right="1075" w:firstLine="709"/>
        <w:jc w:val="center"/>
        <w:rPr>
          <w:snapToGrid/>
          <w:spacing w:val="-5"/>
          <w:sz w:val="30"/>
          <w:szCs w:val="30"/>
        </w:rPr>
      </w:pPr>
      <w:r w:rsidRPr="00A01E2B">
        <w:rPr>
          <w:snapToGrid/>
          <w:spacing w:val="-5"/>
          <w:sz w:val="30"/>
          <w:szCs w:val="30"/>
        </w:rPr>
        <w:t>Санкт-Петербург</w:t>
      </w:r>
    </w:p>
    <w:p w:rsidR="00A01E2B" w:rsidRPr="00A01E2B" w:rsidRDefault="00A01E2B" w:rsidP="00A01E2B">
      <w:pPr>
        <w:shd w:val="clear" w:color="auto" w:fill="FFFFFF"/>
        <w:tabs>
          <w:tab w:val="left" w:pos="3860"/>
          <w:tab w:val="center" w:pos="5152"/>
        </w:tabs>
        <w:autoSpaceDE w:val="0"/>
        <w:autoSpaceDN w:val="0"/>
        <w:adjustRightInd w:val="0"/>
        <w:spacing w:line="350" w:lineRule="exact"/>
        <w:ind w:right="1075" w:firstLine="709"/>
        <w:jc w:val="center"/>
        <w:rPr>
          <w:snapToGrid/>
          <w:spacing w:val="-5"/>
          <w:sz w:val="30"/>
          <w:szCs w:val="30"/>
        </w:rPr>
      </w:pPr>
      <w:r w:rsidRPr="00A01E2B">
        <w:rPr>
          <w:snapToGrid/>
          <w:spacing w:val="-5"/>
          <w:sz w:val="30"/>
          <w:szCs w:val="30"/>
        </w:rPr>
        <w:t>2019</w:t>
      </w:r>
    </w:p>
    <w:p w:rsidR="00A01E2B" w:rsidRPr="00A01E2B" w:rsidRDefault="00A01E2B" w:rsidP="00A01E2B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8"/>
          <w:szCs w:val="28"/>
        </w:rPr>
      </w:pPr>
      <w:r w:rsidRPr="00A01E2B">
        <w:rPr>
          <w:snapToGrid/>
          <w:sz w:val="28"/>
          <w:szCs w:val="28"/>
        </w:rPr>
        <w:br w:type="page"/>
      </w:r>
      <w:r w:rsidR="00DA021C"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-502285</wp:posOffset>
            </wp:positionV>
            <wp:extent cx="7486650" cy="902271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0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E2B">
        <w:rPr>
          <w:snapToGrid/>
          <w:sz w:val="28"/>
          <w:szCs w:val="28"/>
        </w:rPr>
        <w:t>ЛИСТ СОГЛАСОВАНИЙ</w:t>
      </w:r>
    </w:p>
    <w:p w:rsidR="00A01E2B" w:rsidRPr="00A01E2B" w:rsidRDefault="00A01E2B" w:rsidP="00A01E2B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</w:p>
    <w:p w:rsidR="00A01E2B" w:rsidRPr="00A01E2B" w:rsidRDefault="00A01E2B" w:rsidP="00A01E2B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A01E2B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1E2B" w:rsidRPr="00A01E2B" w:rsidRDefault="00A01E2B" w:rsidP="00A01E2B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A01E2B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A01E2B" w:rsidRPr="00A01E2B" w:rsidRDefault="00A01E2B" w:rsidP="00A01E2B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A01E2B">
        <w:rPr>
          <w:snapToGrid/>
          <w:sz w:val="28"/>
          <w:szCs w:val="28"/>
          <w:lang w:eastAsia="en-US"/>
        </w:rPr>
        <w:t xml:space="preserve">Протокол № </w:t>
      </w:r>
      <w:r w:rsidRPr="00A01E2B">
        <w:rPr>
          <w:snapToGrid/>
          <w:sz w:val="28"/>
          <w:szCs w:val="28"/>
          <w:u w:val="single"/>
          <w:lang w:eastAsia="en-US"/>
        </w:rPr>
        <w:t xml:space="preserve">5 </w:t>
      </w:r>
      <w:r w:rsidRPr="00A01E2B">
        <w:rPr>
          <w:snapToGrid/>
          <w:sz w:val="28"/>
          <w:szCs w:val="28"/>
          <w:lang w:eastAsia="en-US"/>
        </w:rPr>
        <w:t xml:space="preserve"> от </w:t>
      </w:r>
      <w:r w:rsidRPr="00A01E2B">
        <w:rPr>
          <w:snapToGrid/>
          <w:sz w:val="28"/>
          <w:szCs w:val="28"/>
          <w:u w:val="single"/>
          <w:lang w:eastAsia="en-US"/>
        </w:rPr>
        <w:t>«25» января 2019 г.</w:t>
      </w:r>
    </w:p>
    <w:p w:rsidR="00A01E2B" w:rsidRPr="00A01E2B" w:rsidRDefault="00A01E2B" w:rsidP="00A01E2B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A01E2B" w:rsidRPr="00A01E2B" w:rsidTr="006C3902">
        <w:tc>
          <w:tcPr>
            <w:tcW w:w="5070" w:type="dxa"/>
          </w:tcPr>
          <w:p w:rsidR="00A01E2B" w:rsidRPr="00A01E2B" w:rsidRDefault="00A01E2B" w:rsidP="00A01E2B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 xml:space="preserve">И.о. заведующего кафедрой </w:t>
            </w:r>
          </w:p>
          <w:p w:rsidR="00A01E2B" w:rsidRPr="00A01E2B" w:rsidRDefault="00A01E2B" w:rsidP="00A01E2B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A01E2B" w:rsidRPr="00A01E2B" w:rsidRDefault="00A01E2B" w:rsidP="00A01E2B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A01E2B" w:rsidRPr="00A01E2B" w:rsidRDefault="00A01E2B" w:rsidP="00A01E2B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A01E2B" w:rsidRPr="00A01E2B" w:rsidTr="006C3902">
        <w:tc>
          <w:tcPr>
            <w:tcW w:w="5070" w:type="dxa"/>
          </w:tcPr>
          <w:p w:rsidR="00A01E2B" w:rsidRPr="00A01E2B" w:rsidRDefault="00A01E2B" w:rsidP="00A01E2B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A01E2B">
              <w:rPr>
                <w:snapToGrid/>
                <w:sz w:val="28"/>
                <w:szCs w:val="28"/>
                <w:u w:val="single"/>
                <w:lang w:eastAsia="en-US"/>
              </w:rPr>
              <w:t>«25»    января     2019 г.</w:t>
            </w:r>
          </w:p>
        </w:tc>
        <w:tc>
          <w:tcPr>
            <w:tcW w:w="1876" w:type="dxa"/>
          </w:tcPr>
          <w:p w:rsidR="00A01E2B" w:rsidRPr="00A01E2B" w:rsidRDefault="00A01E2B" w:rsidP="00A01E2B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A01E2B" w:rsidRPr="00A01E2B" w:rsidRDefault="00A01E2B" w:rsidP="00A01E2B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A01E2B" w:rsidRPr="00A01E2B" w:rsidRDefault="00A01E2B" w:rsidP="00A01E2B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A01E2B" w:rsidRPr="00A01E2B" w:rsidTr="006C3902">
        <w:trPr>
          <w:gridAfter w:val="1"/>
          <w:wAfter w:w="164" w:type="dxa"/>
        </w:trPr>
        <w:tc>
          <w:tcPr>
            <w:tcW w:w="5070" w:type="dxa"/>
            <w:gridSpan w:val="2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СОГЛАСОВАНО</w:t>
            </w:r>
          </w:p>
          <w:p w:rsidR="00A01E2B" w:rsidRPr="00A01E2B" w:rsidRDefault="00A01E2B" w:rsidP="00A01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A01E2B" w:rsidRPr="00A01E2B" w:rsidRDefault="00A01E2B" w:rsidP="00A01E2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A01E2B" w:rsidRPr="00A01E2B" w:rsidTr="006C3902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A01E2B" w:rsidRPr="00A01E2B" w:rsidRDefault="00A01E2B" w:rsidP="00A01E2B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A01E2B" w:rsidRPr="00A01E2B" w:rsidRDefault="00A01E2B" w:rsidP="00A01E2B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Н.Е. Коклева</w:t>
            </w:r>
          </w:p>
        </w:tc>
      </w:tr>
      <w:tr w:rsidR="00A01E2B" w:rsidRPr="00A01E2B" w:rsidTr="006C3902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A01E2B" w:rsidRPr="00A01E2B" w:rsidRDefault="00A01E2B" w:rsidP="00A01E2B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A01E2B">
              <w:rPr>
                <w:snapToGrid/>
                <w:sz w:val="28"/>
                <w:szCs w:val="28"/>
                <w:u w:val="single"/>
                <w:lang w:eastAsia="en-US"/>
              </w:rPr>
              <w:t>«25»    января     2019 г.</w:t>
            </w:r>
          </w:p>
        </w:tc>
        <w:tc>
          <w:tcPr>
            <w:tcW w:w="1876" w:type="dxa"/>
            <w:gridSpan w:val="3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A01E2B" w:rsidRPr="00A01E2B" w:rsidTr="006C3902">
        <w:trPr>
          <w:gridAfter w:val="2"/>
          <w:wAfter w:w="178" w:type="dxa"/>
        </w:trPr>
        <w:tc>
          <w:tcPr>
            <w:tcW w:w="5103" w:type="dxa"/>
            <w:gridSpan w:val="3"/>
          </w:tcPr>
          <w:p w:rsidR="00A01E2B" w:rsidRPr="00A01E2B" w:rsidRDefault="00A01E2B" w:rsidP="00A01E2B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A01E2B" w:rsidRPr="00A01E2B" w:rsidRDefault="00A01E2B" w:rsidP="00A01E2B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A01E2B" w:rsidRPr="00A01E2B" w:rsidRDefault="00A01E2B" w:rsidP="00A01E2B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A01E2B" w:rsidRPr="00A01E2B" w:rsidTr="006C3902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A01E2B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A01E2B" w:rsidRPr="00A01E2B" w:rsidRDefault="00697331" w:rsidP="00A01E2B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>
              <w:rPr>
                <w:snapToGrid/>
                <w:sz w:val="28"/>
                <w:szCs w:val="28"/>
              </w:rPr>
              <w:t>Н.А. Журавлева</w:t>
            </w:r>
          </w:p>
        </w:tc>
      </w:tr>
      <w:tr w:rsidR="00A01E2B" w:rsidRPr="00A01E2B" w:rsidTr="006C3902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A01E2B">
              <w:rPr>
                <w:snapToGrid/>
                <w:sz w:val="28"/>
                <w:szCs w:val="28"/>
                <w:u w:val="single"/>
                <w:lang w:eastAsia="en-US"/>
              </w:rPr>
              <w:t>«25»    января     2019 г.</w:t>
            </w:r>
          </w:p>
        </w:tc>
        <w:tc>
          <w:tcPr>
            <w:tcW w:w="1768" w:type="dxa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A01E2B" w:rsidRPr="00A01E2B" w:rsidRDefault="00A01E2B" w:rsidP="00A01E2B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A01E2B" w:rsidRPr="00A01E2B" w:rsidRDefault="00A01E2B" w:rsidP="00A01E2B">
      <w:pPr>
        <w:shd w:val="clear" w:color="auto" w:fill="FFFFFF"/>
        <w:autoSpaceDE w:val="0"/>
        <w:autoSpaceDN w:val="0"/>
        <w:adjustRightInd w:val="0"/>
        <w:spacing w:line="240" w:lineRule="auto"/>
        <w:ind w:left="714" w:firstLine="0"/>
        <w:jc w:val="center"/>
        <w:rPr>
          <w:b/>
          <w:snapToGrid/>
          <w:sz w:val="28"/>
          <w:szCs w:val="28"/>
        </w:rPr>
      </w:pPr>
      <w:r w:rsidRPr="00A01E2B">
        <w:rPr>
          <w:snapToGrid/>
          <w:sz w:val="28"/>
          <w:szCs w:val="28"/>
        </w:rPr>
        <w:br w:type="page"/>
      </w:r>
    </w:p>
    <w:p w:rsidR="006A0723" w:rsidRDefault="00A01E2B" w:rsidP="00A01E2B">
      <w:pPr>
        <w:pStyle w:val="a8"/>
        <w:spacing w:line="240" w:lineRule="auto"/>
        <w:ind w:left="0" w:firstLine="560"/>
        <w:jc w:val="center"/>
        <w:rPr>
          <w:b/>
          <w:snapToGrid/>
          <w:sz w:val="28"/>
          <w:szCs w:val="28"/>
        </w:rPr>
      </w:pPr>
      <w:r w:rsidRPr="00A01E2B">
        <w:rPr>
          <w:b/>
          <w:snapToGrid/>
          <w:sz w:val="28"/>
          <w:szCs w:val="28"/>
        </w:rPr>
        <w:lastRenderedPageBreak/>
        <w:t>1. Цели и задачи дисциплины</w:t>
      </w:r>
    </w:p>
    <w:p w:rsidR="00A01E2B" w:rsidRPr="00CB6703" w:rsidRDefault="00A01E2B" w:rsidP="00A01E2B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8932CF" w:rsidRPr="009C2980" w:rsidRDefault="006828ED" w:rsidP="00D17246">
      <w:pPr>
        <w:pStyle w:val="a8"/>
        <w:spacing w:line="240" w:lineRule="auto"/>
        <w:ind w:left="0" w:firstLine="560"/>
        <w:rPr>
          <w:sz w:val="28"/>
          <w:szCs w:val="28"/>
        </w:rPr>
      </w:pPr>
      <w:r w:rsidRPr="009C2980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="00D17246" w:rsidRPr="009C2980">
        <w:rPr>
          <w:sz w:val="28"/>
          <w:szCs w:val="28"/>
        </w:rPr>
        <w:t>«Теория организации»</w:t>
      </w:r>
    </w:p>
    <w:p w:rsidR="00125144" w:rsidRDefault="00125144" w:rsidP="00D17246">
      <w:pPr>
        <w:spacing w:line="240" w:lineRule="auto"/>
        <w:ind w:firstLine="567"/>
        <w:rPr>
          <w:sz w:val="28"/>
          <w:szCs w:val="28"/>
        </w:rPr>
      </w:pPr>
    </w:p>
    <w:p w:rsidR="00125144" w:rsidRPr="00B33690" w:rsidRDefault="00125144" w:rsidP="00125144">
      <w:pPr>
        <w:spacing w:line="240" w:lineRule="auto"/>
        <w:rPr>
          <w:rFonts w:eastAsia="Calibri"/>
          <w:snapToGrid/>
          <w:sz w:val="28"/>
          <w:szCs w:val="28"/>
        </w:rPr>
      </w:pPr>
      <w:r w:rsidRPr="00B33690"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125144" w:rsidRPr="00125144" w:rsidRDefault="00125144" w:rsidP="00125144">
      <w:pPr>
        <w:pStyle w:val="a8"/>
        <w:spacing w:line="240" w:lineRule="auto"/>
        <w:ind w:left="0" w:firstLine="560"/>
        <w:rPr>
          <w:sz w:val="28"/>
          <w:szCs w:val="28"/>
        </w:rPr>
      </w:pPr>
      <w:r w:rsidRPr="00125144">
        <w:rPr>
          <w:sz w:val="28"/>
          <w:szCs w:val="28"/>
        </w:rPr>
        <w:t>Содержание курса направлено на изучение перспективных методологических подходов проектирования групп организаций, освоение методов анализа, моделирования и прогноза тенденций развития организаций.</w:t>
      </w:r>
    </w:p>
    <w:p w:rsidR="004957B9" w:rsidRPr="00C62240" w:rsidRDefault="004957B9" w:rsidP="004957B9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4"/>
          <w:szCs w:val="24"/>
        </w:rPr>
      </w:pP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Планируемыми результатами обучения по дисциплине являются: приоб</w:t>
      </w:r>
      <w:r w:rsidR="00125144">
        <w:rPr>
          <w:sz w:val="28"/>
          <w:szCs w:val="28"/>
        </w:rPr>
        <w:t>ретение знаний, умений, навыков</w:t>
      </w:r>
      <w:r w:rsidRPr="00CB6703">
        <w:rPr>
          <w:sz w:val="28"/>
          <w:szCs w:val="28"/>
        </w:rPr>
        <w:t>.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4C7243" w:rsidRPr="004C7243" w:rsidRDefault="004C7243" w:rsidP="004C7243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сущность, содержание и принципы деятельности менеджера по созданию и управлению социотехническими системами;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основные методологические положения теории построения и функционирования больших систем;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принципы развития и закономерности функционирования организации;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законы функционирования фирмы как системы;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современные концепции построения и управления организациями;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основное содержание системного и ситуационного подходов к управлению организацией;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общие основополагающие установки организационного менеджмента;</w:t>
      </w:r>
    </w:p>
    <w:p w:rsidR="004C7243" w:rsidRPr="004C7243" w:rsidRDefault="004C7243" w:rsidP="004C7243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классифицировать организации и в соответствии с этим выбирать схемы управления ими;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применять методы и средства познания для интеллектуального развития, повышения культурного уровня,</w:t>
      </w:r>
      <w:r w:rsidRPr="00D17246">
        <w:rPr>
          <w:szCs w:val="28"/>
        </w:rPr>
        <w:tab/>
        <w:t>профессиональной компетентности;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разрабатывать организационное строение и штат фирмы;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выбирать схему поведения организации во внешней среде и управлять ее внутренней средой;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строить систему критериев успешной (эффективной) деятельности организации.</w:t>
      </w:r>
    </w:p>
    <w:p w:rsidR="004C7243" w:rsidRPr="004C7243" w:rsidRDefault="004C7243" w:rsidP="004C7243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t>Владеть:</w:t>
      </w:r>
    </w:p>
    <w:p w:rsidR="00BD05E0" w:rsidRPr="00BD05E0" w:rsidRDefault="00BD05E0" w:rsidP="003D5D72">
      <w:pPr>
        <w:pStyle w:val="29"/>
        <w:numPr>
          <w:ilvl w:val="0"/>
          <w:numId w:val="12"/>
        </w:numPr>
        <w:shd w:val="clear" w:color="auto" w:fill="auto"/>
        <w:spacing w:after="0" w:line="274" w:lineRule="exact"/>
        <w:ind w:left="426" w:hanging="284"/>
        <w:jc w:val="both"/>
      </w:pPr>
      <w:r w:rsidRPr="00BD05E0">
        <w:rPr>
          <w:rStyle w:val="2115pt"/>
          <w:sz w:val="28"/>
          <w:szCs w:val="28"/>
        </w:rPr>
        <w:t>навыками целостного подхода к анализу проблем общества;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t>методами эффективного организационного менеджмента;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lastRenderedPageBreak/>
        <w:t>методами разработки организационных проектов.</w:t>
      </w:r>
    </w:p>
    <w:p w:rsidR="0063481C" w:rsidRDefault="0063481C" w:rsidP="00695C2E">
      <w:pPr>
        <w:pStyle w:val="a8"/>
        <w:spacing w:line="240" w:lineRule="auto"/>
        <w:ind w:left="0" w:firstLine="851"/>
        <w:rPr>
          <w:sz w:val="28"/>
          <w:szCs w:val="28"/>
        </w:rPr>
      </w:pPr>
    </w:p>
    <w:p w:rsidR="00CB6703" w:rsidRDefault="00CB6703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>Приоб</w:t>
      </w:r>
      <w:r w:rsidR="0024164A">
        <w:rPr>
          <w:sz w:val="28"/>
          <w:szCs w:val="28"/>
        </w:rPr>
        <w:t>ретенные знания, умения, навыки</w:t>
      </w:r>
      <w:r w:rsidRPr="00CB6703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63481C" w:rsidRPr="0063481C" w:rsidRDefault="0063481C" w:rsidP="0063481C">
      <w:pPr>
        <w:pStyle w:val="a8"/>
        <w:spacing w:line="240" w:lineRule="auto"/>
        <w:ind w:left="0" w:firstLine="851"/>
        <w:rPr>
          <w:sz w:val="28"/>
          <w:szCs w:val="28"/>
        </w:rPr>
      </w:pPr>
      <w:r w:rsidRPr="0063481C">
        <w:rPr>
          <w:sz w:val="28"/>
          <w:szCs w:val="28"/>
        </w:rPr>
        <w:t>Изучение дисциплины направлено на формирование следующих общекультурных компетенций (ОК):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 (ОК-5);</w:t>
      </w:r>
    </w:p>
    <w:p w:rsid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к самоорганизации и самообразованию (ОК-6);</w:t>
      </w:r>
    </w:p>
    <w:p w:rsidR="0063481C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0157D3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владение методами принятия решений в управлении операционной (производственной) деятельностью организаций (ОПК-6);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63481C" w:rsidRPr="0063481C" w:rsidRDefault="0063481C" w:rsidP="0063481C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бакалавриата: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0157D3">
        <w:rPr>
          <w:rFonts w:eastAsia="Calibri"/>
          <w:snapToGrid/>
          <w:sz w:val="28"/>
          <w:szCs w:val="28"/>
        </w:rPr>
        <w:t>организационно-управленческая деятельность:</w:t>
      </w:r>
    </w:p>
    <w:p w:rsidR="000157D3" w:rsidRP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</w:t>
      </w:r>
      <w:r w:rsidR="0063481C">
        <w:rPr>
          <w:rFonts w:eastAsia="Calibri"/>
          <w:snapToGrid/>
          <w:sz w:val="28"/>
          <w:szCs w:val="28"/>
        </w:rPr>
        <w:t>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6A0723" w:rsidRDefault="006A0723" w:rsidP="000157D3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3. Место дисциплины в структуре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0157D3" w:rsidRPr="00CB6703" w:rsidRDefault="000157D3" w:rsidP="000157D3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0157D3">
        <w:rPr>
          <w:sz w:val="28"/>
          <w:szCs w:val="28"/>
        </w:rPr>
        <w:t>«Теория организации</w:t>
      </w:r>
      <w:r w:rsidR="00E9480D">
        <w:rPr>
          <w:sz w:val="28"/>
          <w:szCs w:val="28"/>
        </w:rPr>
        <w:t>»</w:t>
      </w:r>
      <w:r w:rsidR="00825EED">
        <w:rPr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0157D3">
        <w:rPr>
          <w:rFonts w:eastAsia="Calibri"/>
          <w:snapToGrid/>
          <w:sz w:val="28"/>
          <w:szCs w:val="28"/>
        </w:rPr>
        <w:t>.Б.11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</w:t>
      </w:r>
      <w:r w:rsidR="00E9480D">
        <w:rPr>
          <w:rFonts w:eastAsia="Calibri"/>
          <w:snapToGrid/>
          <w:sz w:val="28"/>
          <w:szCs w:val="28"/>
        </w:rPr>
        <w:t>базовой части</w:t>
      </w:r>
      <w:r w:rsidR="009C2980">
        <w:rPr>
          <w:rFonts w:eastAsia="Calibri"/>
          <w:snapToGrid/>
          <w:sz w:val="28"/>
          <w:szCs w:val="28"/>
        </w:rPr>
        <w:t xml:space="preserve"> и является обязательной дисциплиной</w:t>
      </w:r>
      <w:r w:rsidRPr="00CB6703">
        <w:rPr>
          <w:rFonts w:eastAsia="Calibri"/>
          <w:snapToGrid/>
          <w:sz w:val="28"/>
          <w:szCs w:val="28"/>
        </w:rPr>
        <w:t xml:space="preserve">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E806D4" w:rsidRDefault="00E806D4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1A40F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1A40F3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1A40F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A40F3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1A40F3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A40F3">
              <w:rPr>
                <w:sz w:val="28"/>
                <w:szCs w:val="28"/>
              </w:rPr>
              <w:t>2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1A40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A40F3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1A40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A40F3">
              <w:rPr>
                <w:sz w:val="28"/>
                <w:szCs w:val="28"/>
              </w:rPr>
              <w:t>2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9C2980">
        <w:trPr>
          <w:trHeight w:val="265"/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497D9B" w:rsidRPr="00D2714B" w:rsidRDefault="001A40F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97D9B" w:rsidRPr="00D2714B" w:rsidRDefault="001A40F3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</w:t>
            </w:r>
            <w:r w:rsidR="00E806D4">
              <w:rPr>
                <w:sz w:val="28"/>
                <w:szCs w:val="28"/>
              </w:rPr>
              <w:t>Р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</w:t>
            </w:r>
            <w:r w:rsidR="00E806D4">
              <w:rPr>
                <w:sz w:val="28"/>
                <w:szCs w:val="28"/>
              </w:rPr>
              <w:t>Р</w:t>
            </w:r>
          </w:p>
        </w:tc>
      </w:tr>
      <w:tr w:rsidR="00497D9B" w:rsidRPr="00D2714B" w:rsidTr="0016669C">
        <w:trPr>
          <w:trHeight w:val="583"/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40F3">
              <w:rPr>
                <w:sz w:val="28"/>
                <w:szCs w:val="28"/>
              </w:rPr>
              <w:t>44</w:t>
            </w:r>
            <w:r w:rsidR="00497D9B">
              <w:rPr>
                <w:sz w:val="28"/>
                <w:szCs w:val="28"/>
              </w:rPr>
              <w:t>/</w:t>
            </w:r>
            <w:r w:rsidR="001A40F3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1A40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40F3">
              <w:rPr>
                <w:sz w:val="28"/>
                <w:szCs w:val="28"/>
              </w:rPr>
              <w:t>44</w:t>
            </w:r>
            <w:r w:rsidR="00497D9B">
              <w:rPr>
                <w:sz w:val="28"/>
                <w:szCs w:val="28"/>
              </w:rPr>
              <w:t>/</w:t>
            </w:r>
            <w:r w:rsidR="001A40F3">
              <w:rPr>
                <w:sz w:val="28"/>
                <w:szCs w:val="28"/>
              </w:rPr>
              <w:t>4</w:t>
            </w:r>
          </w:p>
        </w:tc>
      </w:tr>
    </w:tbl>
    <w:p w:rsidR="00125144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125144" w:rsidRPr="00852610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125144" w:rsidRPr="00852610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КР- курсовая работа</w:t>
      </w:r>
    </w:p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F5185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6657"/>
      </w:tblGrid>
      <w:tr w:rsidR="00125144" w:rsidRPr="001700B0" w:rsidTr="00B37494">
        <w:trPr>
          <w:trHeight w:val="138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  <w:lang w:val="en-US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57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125144" w:rsidRPr="001700B0" w:rsidTr="00B37494">
        <w:trPr>
          <w:trHeight w:val="2549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 Понятия организации: группа, процесс, внутренняя упорядоченность. Управление в сложных системах Эффективность. Теория организации и ее место в системе научных знаний. Организация как система. Социальная организация. Роль управления в обеспечении эффективности организации. Удовлетворенность работой как критерий эффективности управления. Адаптивность организации как критерий эффективности управления. Организация как открытая система. Структура и жизненный цикл организации. </w:t>
            </w:r>
          </w:p>
        </w:tc>
      </w:tr>
      <w:tr w:rsidR="00125144" w:rsidRPr="001700B0" w:rsidTr="00B37494">
        <w:trPr>
          <w:trHeight w:val="1779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и закономерности функционирования фирмы как системы</w:t>
            </w:r>
            <w:r>
              <w:rPr>
                <w:sz w:val="24"/>
                <w:szCs w:val="24"/>
              </w:rPr>
              <w:t xml:space="preserve">. </w:t>
            </w:r>
            <w:r w:rsidRPr="001700B0">
              <w:rPr>
                <w:sz w:val="24"/>
                <w:szCs w:val="24"/>
              </w:rPr>
              <w:t>Принципы развития: инерция, эластичность, непрерывность и стабилизация. Организация как процесс: сущность и характеристики. Математическая постановка задачи оптимального управления развитием организации.</w:t>
            </w:r>
            <w:r w:rsidR="003227D3">
              <w:rPr>
                <w:sz w:val="24"/>
                <w:szCs w:val="24"/>
              </w:rPr>
              <w:t xml:space="preserve"> </w:t>
            </w:r>
            <w:r w:rsidRPr="001700B0">
              <w:rPr>
                <w:sz w:val="24"/>
                <w:szCs w:val="24"/>
              </w:rPr>
              <w:t xml:space="preserve">Оптимизация внутриорганизационных функциональных </w:t>
            </w:r>
            <w:r w:rsidRPr="001700B0">
              <w:rPr>
                <w:sz w:val="24"/>
                <w:szCs w:val="24"/>
              </w:rPr>
              <w:lastRenderedPageBreak/>
              <w:t>процессов. Структурная реализация организации</w:t>
            </w:r>
            <w:r>
              <w:rPr>
                <w:sz w:val="24"/>
                <w:szCs w:val="24"/>
              </w:rPr>
              <w:t>.</w:t>
            </w:r>
            <w:r w:rsidRPr="001700B0">
              <w:rPr>
                <w:sz w:val="24"/>
                <w:szCs w:val="24"/>
              </w:rPr>
              <w:t xml:space="preserve"> Современные тенденции в эволюции организационных структур</w:t>
            </w:r>
          </w:p>
        </w:tc>
      </w:tr>
      <w:tr w:rsidR="00125144" w:rsidRPr="001700B0" w:rsidTr="00B37494">
        <w:trPr>
          <w:trHeight w:val="1847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Методы проектирования организационных структур: общая характеристика. Декомпозиция деятельности. Проектирование работы, его сущность, содержание и порядок осуществления. Анализ работы по содержанию и требованиям к ней. Ситуационные факторы в проектировании фирмы, их сущность, состав и взаимосвязи. Факторы внешней среды и их влияние на проектирование фирмы. Взаимосвязь между стратегией и структурой фирмы. Выделение </w:t>
            </w:r>
            <w:r>
              <w:rPr>
                <w:sz w:val="24"/>
                <w:szCs w:val="24"/>
              </w:rPr>
              <w:t xml:space="preserve">и конкретизация функций фирмы. </w:t>
            </w:r>
            <w:r w:rsidRPr="001700B0">
              <w:rPr>
                <w:sz w:val="24"/>
                <w:szCs w:val="24"/>
              </w:rPr>
              <w:t xml:space="preserve">Построение общей структуры фирмы. </w:t>
            </w:r>
          </w:p>
        </w:tc>
      </w:tr>
      <w:tr w:rsidR="00125144" w:rsidRPr="001700B0" w:rsidTr="00B37494">
        <w:trPr>
          <w:trHeight w:val="854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Хозяйственные организации. Права собственности и функции управления. Формы предпринимательства. Адаптация организационных структур к условиям рынка. Акционерные организации. Формы интеграции: финансово-промышленная группа, холдинг, корпорация, конгломерат.</w:t>
            </w:r>
          </w:p>
        </w:tc>
      </w:tr>
    </w:tbl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5541"/>
        <w:gridCol w:w="735"/>
        <w:gridCol w:w="882"/>
        <w:gridCol w:w="683"/>
        <w:gridCol w:w="882"/>
      </w:tblGrid>
      <w:tr w:rsidR="00415EB4" w:rsidRPr="006D7537" w:rsidTr="00FF4669">
        <w:trPr>
          <w:trHeight w:val="507"/>
          <w:tblHeader/>
          <w:jc w:val="center"/>
        </w:trPr>
        <w:tc>
          <w:tcPr>
            <w:tcW w:w="58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Законы теории организации в деятельно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3227D3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3227D3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3227D3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3227D3" w:rsidRDefault="003227D3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15EB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415EB4" w:rsidRPr="006D7537" w:rsidRDefault="00415EB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3227D3" w:rsidRDefault="00597AC4" w:rsidP="003227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3227D3"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3227D3" w:rsidRDefault="0003079C" w:rsidP="003227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3227D3">
              <w:rPr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9C2980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3227D3" w:rsidRDefault="003227D3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</w:tbl>
    <w:p w:rsidR="00702823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1233D" w:rsidRPr="00852610" w:rsidRDefault="0051233D" w:rsidP="0051233D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2155"/>
        <w:gridCol w:w="6999"/>
      </w:tblGrid>
      <w:tr w:rsidR="0051233D" w:rsidRPr="0098414B" w:rsidTr="0037649F">
        <w:trPr>
          <w:tblHeader/>
          <w:jc w:val="center"/>
        </w:trPr>
        <w:tc>
          <w:tcPr>
            <w:tcW w:w="481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№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</w:t>
            </w:r>
          </w:p>
        </w:tc>
        <w:tc>
          <w:tcPr>
            <w:tcW w:w="7396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414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 w:val="restart"/>
            <w:shd w:val="clear" w:color="auto" w:fill="auto"/>
          </w:tcPr>
          <w:p w:rsidR="0051233D" w:rsidRPr="006B5B7D" w:rsidRDefault="0051233D" w:rsidP="006B5B7D">
            <w:pPr>
              <w:pStyle w:val="afc"/>
              <w:numPr>
                <w:ilvl w:val="0"/>
                <w:numId w:val="18"/>
              </w:numPr>
              <w:tabs>
                <w:tab w:val="left" w:pos="1418"/>
              </w:tabs>
              <w:spacing w:line="240" w:lineRule="auto"/>
              <w:ind w:left="196" w:hanging="1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B7D">
              <w:rPr>
                <w:rFonts w:ascii="Times New Roman" w:hAnsi="Times New Roman"/>
                <w:sz w:val="24"/>
                <w:szCs w:val="24"/>
              </w:rPr>
              <w:t>Гуляева, Ольга Анатольевна. Теория организации в примерах, ситуациях и задачах [Текст] : учеб. пособие / О. А. Гуляева; ПГУПС. - СПб. : ПГУПС, 2016. – 98 с. :  ил.</w:t>
            </w:r>
          </w:p>
          <w:p w:rsidR="006B5B7D" w:rsidRPr="006B5B7D" w:rsidRDefault="006B5B7D" w:rsidP="006B5B7D">
            <w:pPr>
              <w:pStyle w:val="afc"/>
              <w:numPr>
                <w:ilvl w:val="0"/>
                <w:numId w:val="18"/>
              </w:numPr>
              <w:tabs>
                <w:tab w:val="left" w:pos="1418"/>
              </w:tabs>
              <w:spacing w:line="240" w:lineRule="auto"/>
              <w:ind w:left="196" w:hanging="19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B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Мардас, А. Н. Теория организации [Электронный ресурс]: учеб. пособие для прикладного бакалавриата / А. Н. Мардас, О. А. Гуляева. — 2-е изд., испр. и доп. — Москва : Издательство Юрайт, 2018. — 139 с. — Режим доступа: </w:t>
            </w:r>
            <w:hyperlink r:id="rId9" w:history="1">
              <w:r w:rsidRPr="006B5B7D">
                <w:rPr>
                  <w:rStyle w:val="af7"/>
                  <w:rFonts w:ascii="Times New Roman" w:hAnsi="Times New Roman"/>
                  <w:bCs/>
                  <w:iCs/>
                  <w:color w:val="auto"/>
                  <w:sz w:val="24"/>
                  <w:szCs w:val="24"/>
                </w:rPr>
                <w:t>https://biblio-online.ru/bcode/411559</w:t>
              </w:r>
            </w:hyperlink>
            <w:r w:rsidRPr="006B5B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51233D" w:rsidRPr="006B5B7D">
              <w:rPr>
                <w:rFonts w:ascii="Times New Roman" w:hAnsi="Times New Roman"/>
                <w:bCs/>
                <w:iCs/>
                <w:sz w:val="24"/>
                <w:szCs w:val="24"/>
              </w:rPr>
              <w:t>— Загл. с экрана.</w:t>
            </w:r>
          </w:p>
          <w:p w:rsidR="0051233D" w:rsidRPr="006B5B7D" w:rsidRDefault="0051233D" w:rsidP="006B5B7D">
            <w:pPr>
              <w:pStyle w:val="afc"/>
              <w:numPr>
                <w:ilvl w:val="0"/>
                <w:numId w:val="18"/>
              </w:numPr>
              <w:tabs>
                <w:tab w:val="left" w:pos="1418"/>
              </w:tabs>
              <w:spacing w:line="240" w:lineRule="auto"/>
              <w:ind w:left="196" w:hanging="1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5B7D">
              <w:rPr>
                <w:rFonts w:ascii="Times New Roman" w:hAnsi="Times New Roman"/>
                <w:bCs/>
                <w:sz w:val="24"/>
                <w:szCs w:val="24"/>
              </w:rPr>
              <w:t>Оформление контрольных, курсовых</w:t>
            </w:r>
            <w:r w:rsidRPr="006B5B7D">
              <w:rPr>
                <w:rFonts w:ascii="Times New Roman" w:hAnsi="Times New Roman"/>
                <w:sz w:val="24"/>
                <w:szCs w:val="24"/>
              </w:rPr>
              <w:t xml:space="preserve">  работ (проектов) и выпускных квалификационных работ для обучающихся на факультете "Экономика и менеджмент" [Текст] : методические </w:t>
            </w:r>
            <w:r w:rsidRPr="006B5B7D">
              <w:rPr>
                <w:rFonts w:ascii="Times New Roman" w:hAnsi="Times New Roman"/>
                <w:sz w:val="24"/>
                <w:szCs w:val="24"/>
              </w:rPr>
              <w:lastRenderedPageBreak/>
              <w:t>указания / ФГБОУ ВО ПГУПС ; сост.: О. А. Гуляева, Н. Е. Коклева, А. Н. Мардас. - Санкт-Петербург : ФГБОУ ВО ПГУПС, 2016. - 3</w:t>
            </w:r>
            <w:r w:rsidR="006B5B7D" w:rsidRPr="006B5B7D">
              <w:rPr>
                <w:rFonts w:ascii="Times New Roman" w:hAnsi="Times New Roman"/>
                <w:sz w:val="24"/>
                <w:szCs w:val="24"/>
              </w:rPr>
              <w:t xml:space="preserve">2 с. : ил. - Библиогр.: с. 32. </w:t>
            </w:r>
          </w:p>
          <w:p w:rsidR="0051233D" w:rsidRPr="006B5B7D" w:rsidRDefault="0051233D" w:rsidP="006B5B7D">
            <w:pPr>
              <w:pStyle w:val="afc"/>
              <w:numPr>
                <w:ilvl w:val="0"/>
                <w:numId w:val="18"/>
              </w:numPr>
              <w:tabs>
                <w:tab w:val="left" w:pos="1418"/>
              </w:tabs>
              <w:spacing w:line="240" w:lineRule="auto"/>
              <w:ind w:left="196" w:hanging="19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B7D">
              <w:rPr>
                <w:rFonts w:ascii="Times New Roman" w:hAnsi="Times New Roman"/>
                <w:bCs/>
                <w:sz w:val="24"/>
                <w:szCs w:val="24"/>
              </w:rPr>
              <w:t>Мардас, А.Н. Методы стратегического анализа в железнодорожном комплексе [Электронный ресурс] : монография / А.Н. Мардас, О.А. Гуляева, Н.К. Румянцев [и др.]. — Электрон. дан. — СПб. : ПГУПС (Петербургский государственный университет путей сообщения Императора Александра I), 2013. — 138 с. — Режим доступа: http://e.lanbook.com/books/element.php?pl1_id=49127 — Загл. с экрана.</w:t>
            </w:r>
          </w:p>
          <w:p w:rsidR="0051233D" w:rsidRPr="006B5B7D" w:rsidRDefault="0051233D" w:rsidP="006B5B7D">
            <w:pPr>
              <w:pStyle w:val="afc"/>
              <w:numPr>
                <w:ilvl w:val="0"/>
                <w:numId w:val="18"/>
              </w:numPr>
              <w:tabs>
                <w:tab w:val="left" w:pos="1418"/>
              </w:tabs>
              <w:spacing w:line="240" w:lineRule="auto"/>
              <w:ind w:left="196" w:hanging="19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B7D">
              <w:rPr>
                <w:rFonts w:ascii="Times New Roman" w:hAnsi="Times New Roman"/>
                <w:bCs/>
                <w:sz w:val="24"/>
                <w:szCs w:val="24"/>
              </w:rPr>
      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      </w:r>
          </w:p>
          <w:p w:rsidR="0051233D" w:rsidRPr="006B5B7D" w:rsidRDefault="0051233D" w:rsidP="006B5B7D">
            <w:pPr>
              <w:pStyle w:val="afc"/>
              <w:numPr>
                <w:ilvl w:val="0"/>
                <w:numId w:val="18"/>
              </w:numPr>
              <w:tabs>
                <w:tab w:val="left" w:pos="1418"/>
              </w:tabs>
              <w:spacing w:line="240" w:lineRule="auto"/>
              <w:ind w:left="196" w:hanging="19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B7D">
              <w:rPr>
                <w:rFonts w:ascii="Times New Roman" w:hAnsi="Times New Roman"/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Анализ, проектирование и </w:t>
            </w:r>
            <w:r w:rsidRPr="0098414B">
              <w:rPr>
                <w:sz w:val="24"/>
                <w:szCs w:val="24"/>
              </w:rPr>
              <w:lastRenderedPageBreak/>
              <w:t>формирование организационных структур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0E65F1" w:rsidRDefault="000E65F1" w:rsidP="000E65F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51233D" w:rsidRPr="00852610" w:rsidRDefault="0051233D" w:rsidP="000E65F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1233D" w:rsidRPr="0098414B" w:rsidRDefault="0051233D" w:rsidP="003D5D72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Гуляева, Ольга Анатольевна. Теория организации в примерах, ситуациях и задачах [Текст] : учеб. пособие / О. А. Гуляева; ПГУПС. - СПб.: ПГУПС, 2016. – 98 с. :  ил.</w:t>
      </w:r>
    </w:p>
    <w:p w:rsidR="0051233D" w:rsidRPr="006B5B7D" w:rsidRDefault="006B5B7D" w:rsidP="006B5B7D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B5B7D">
        <w:rPr>
          <w:rFonts w:ascii="Times New Roman" w:hAnsi="Times New Roman"/>
          <w:iCs/>
          <w:sz w:val="28"/>
          <w:szCs w:val="28"/>
        </w:rPr>
        <w:t xml:space="preserve">Мардас, А. Н. Теория организации [Электронный ресурс]: учеб. пособие для прикладного бакалавриата / А. Н. Мардас, О. А. Гуляева. — 2-е изд., испр. и доп. — Москва : Издательство Юрайт, 2018. — 139 с. — Режим доступа: </w:t>
      </w:r>
      <w:hyperlink r:id="rId10" w:history="1">
        <w:r w:rsidRPr="006B5B7D">
          <w:rPr>
            <w:rStyle w:val="af7"/>
            <w:rFonts w:ascii="Times New Roman" w:hAnsi="Times New Roman"/>
            <w:iCs/>
            <w:color w:val="auto"/>
            <w:sz w:val="28"/>
            <w:szCs w:val="28"/>
          </w:rPr>
          <w:t>https://biblio-online.ru/bcode/411559</w:t>
        </w:r>
      </w:hyperlink>
      <w:r w:rsidRPr="006B5B7D">
        <w:rPr>
          <w:rFonts w:ascii="Times New Roman" w:hAnsi="Times New Roman"/>
          <w:iCs/>
          <w:sz w:val="28"/>
          <w:szCs w:val="28"/>
        </w:rPr>
        <w:t xml:space="preserve"> </w:t>
      </w:r>
      <w:r w:rsidR="0051233D" w:rsidRPr="006B5B7D">
        <w:rPr>
          <w:rFonts w:ascii="Times New Roman" w:hAnsi="Times New Roman"/>
          <w:bCs/>
          <w:iCs/>
          <w:sz w:val="28"/>
          <w:szCs w:val="28"/>
        </w:rPr>
        <w:t>— Загл. с экрана.</w:t>
      </w:r>
    </w:p>
    <w:p w:rsidR="0051233D" w:rsidRPr="006B5B7D" w:rsidRDefault="0051233D" w:rsidP="0051233D">
      <w:pPr>
        <w:pStyle w:val="af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233D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6B5B7D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E65F1" w:rsidRPr="006B5B7D" w:rsidRDefault="000E65F1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51233D" w:rsidRPr="006B5B7D" w:rsidRDefault="0051233D" w:rsidP="00825EED">
      <w:pPr>
        <w:pStyle w:val="afc"/>
        <w:numPr>
          <w:ilvl w:val="0"/>
          <w:numId w:val="1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B5B7D">
        <w:rPr>
          <w:rFonts w:ascii="Times New Roman" w:hAnsi="Times New Roman"/>
          <w:sz w:val="28"/>
          <w:szCs w:val="28"/>
        </w:rPr>
        <w:t xml:space="preserve">Мардас, А.Н. Методы стратегического анализа в железнодорожном комплексе [Электронный ресурс] : монография / А.Н. Мардас, О.А. Гуляева, Н.К. Румянцев [и др.]. — Электрон. дан. — СПб. : ПГУПС (Петербургский государственный университет путей сообщения Императора Александра I), </w:t>
      </w:r>
      <w:r w:rsidRPr="006B5B7D">
        <w:rPr>
          <w:rFonts w:ascii="Times New Roman" w:hAnsi="Times New Roman"/>
          <w:sz w:val="28"/>
          <w:szCs w:val="28"/>
        </w:rPr>
        <w:lastRenderedPageBreak/>
        <w:t>2013. — 138 с. — Режим доступа: http://e.lanbook.com/books/element.php?pl1_id=49127 — Загл. с экрана.</w:t>
      </w:r>
    </w:p>
    <w:p w:rsidR="0051233D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B5B7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E65F1" w:rsidRPr="006B5B7D" w:rsidRDefault="000E65F1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1233D" w:rsidRPr="006B5B7D" w:rsidRDefault="0051233D" w:rsidP="003D5D72">
      <w:pPr>
        <w:pStyle w:val="10"/>
        <w:numPr>
          <w:ilvl w:val="0"/>
          <w:numId w:val="9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 w:rsidRPr="006B5B7D">
        <w:rPr>
          <w:rFonts w:ascii="Times New Roman" w:eastAsia="Calibri" w:hAnsi="Times New Roman"/>
          <w:snapToGrid/>
          <w:sz w:val="28"/>
          <w:szCs w:val="28"/>
          <w:lang w:eastAsia="en-US"/>
        </w:rPr>
        <w:t>Федеральный</w:t>
      </w:r>
      <w:r w:rsidRPr="006B5B7D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6B5B7D">
        <w:rPr>
          <w:rFonts w:ascii="Times New Roman" w:eastAsia="Calibri" w:hAnsi="Times New Roman"/>
          <w:snapToGrid/>
          <w:sz w:val="28"/>
          <w:szCs w:val="28"/>
          <w:lang w:eastAsia="en-US"/>
        </w:rPr>
        <w:t>закон</w:t>
      </w:r>
      <w:r w:rsidRPr="006B5B7D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от 27.12.2002 N 184-</w:t>
      </w:r>
      <w:r w:rsidRPr="006B5B7D">
        <w:rPr>
          <w:rFonts w:ascii="Times New Roman" w:eastAsia="Calibri" w:hAnsi="Times New Roman"/>
          <w:snapToGrid/>
          <w:sz w:val="28"/>
          <w:szCs w:val="28"/>
          <w:lang w:eastAsia="en-US"/>
        </w:rPr>
        <w:t>ФЗ</w:t>
      </w:r>
      <w:r w:rsidRPr="006B5B7D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(ред. от 05.04.2016) "О </w:t>
      </w:r>
      <w:r w:rsidRPr="006B5B7D">
        <w:rPr>
          <w:rFonts w:ascii="Times New Roman" w:eastAsia="Calibri" w:hAnsi="Times New Roman"/>
          <w:snapToGrid/>
          <w:sz w:val="28"/>
          <w:szCs w:val="28"/>
          <w:lang w:eastAsia="en-US"/>
        </w:rPr>
        <w:t>техническом</w:t>
      </w:r>
      <w:r w:rsidRPr="006B5B7D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6B5B7D">
        <w:rPr>
          <w:rFonts w:ascii="Times New Roman" w:eastAsia="Calibri" w:hAnsi="Times New Roman"/>
          <w:snapToGrid/>
          <w:sz w:val="28"/>
          <w:szCs w:val="28"/>
          <w:lang w:eastAsia="en-US"/>
        </w:rPr>
        <w:t>регулировании</w:t>
      </w:r>
      <w:r w:rsidRPr="006B5B7D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". – Режим доступа: </w:t>
      </w:r>
      <w:hyperlink r:id="rId11" w:anchor="0" w:history="1">
        <w:r w:rsidRPr="006B5B7D">
          <w:rPr>
            <w:rStyle w:val="af7"/>
            <w:rFonts w:ascii="Times New Roman" w:eastAsia="Calibri" w:hAnsi="Times New Roman"/>
            <w:bCs/>
            <w:snapToGrid/>
            <w:color w:val="auto"/>
            <w:sz w:val="28"/>
            <w:szCs w:val="28"/>
            <w:lang w:eastAsia="en-US"/>
          </w:rPr>
          <w:t>http://www.consultant.ru/cons/cgi/online.cgi?req=doc;base=LAW;n=196382#0</w:t>
        </w:r>
      </w:hyperlink>
    </w:p>
    <w:p w:rsidR="0051233D" w:rsidRPr="006B5B7D" w:rsidRDefault="0051233D" w:rsidP="0051233D">
      <w:pPr>
        <w:rPr>
          <w:lang w:eastAsia="en-US"/>
        </w:rPr>
      </w:pPr>
    </w:p>
    <w:p w:rsidR="0051233D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B5B7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E65F1" w:rsidRPr="006B5B7D" w:rsidRDefault="000E65F1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1233D" w:rsidRPr="00825EED" w:rsidRDefault="0051233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B5B7D">
        <w:rPr>
          <w:rFonts w:ascii="Times New Roman" w:hAnsi="Times New Roman"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</w:t>
      </w:r>
      <w:r w:rsidRPr="00825EED">
        <w:rPr>
          <w:rFonts w:ascii="Times New Roman" w:hAnsi="Times New Roman"/>
          <w:sz w:val="28"/>
          <w:szCs w:val="28"/>
        </w:rPr>
        <w:t xml:space="preserve"> 1028-5857. - Выходит раз в два месяца.</w:t>
      </w:r>
    </w:p>
    <w:p w:rsidR="00825EED" w:rsidRPr="00825EED" w:rsidRDefault="00825EE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 xml:space="preserve">Оформление контрольных, курсовых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 </w:t>
      </w:r>
    </w:p>
    <w:p w:rsidR="00F25A52" w:rsidRDefault="00F25A52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2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A2E53" w:rsidRPr="00BC3C20" w:rsidRDefault="005E0D66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hyperlink r:id="rId13" w:history="1">
        <w:r w:rsidR="00BA2E53" w:rsidRPr="00BC3C20">
          <w:rPr>
            <w:snapToGrid/>
            <w:sz w:val="28"/>
            <w:szCs w:val="28"/>
          </w:rPr>
          <w:t>Маркетинг журнал 4p.ru</w:t>
        </w:r>
      </w:hyperlink>
      <w:r w:rsidR="00BA2E53" w:rsidRPr="00BC3C20">
        <w:rPr>
          <w:snapToGrid/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4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9E632F" w:rsidRDefault="00BA2E53" w:rsidP="009E632F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  <w:r w:rsidR="009E632F" w:rsidRPr="009E632F">
        <w:rPr>
          <w:snapToGrid/>
          <w:sz w:val="28"/>
          <w:szCs w:val="28"/>
        </w:rPr>
        <w:t xml:space="preserve"> </w:t>
      </w:r>
    </w:p>
    <w:p w:rsidR="009E632F" w:rsidRPr="00BC3C20" w:rsidRDefault="009E632F" w:rsidP="009E632F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9E632F" w:rsidRPr="00BC3C20" w:rsidRDefault="009E632F" w:rsidP="009E632F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9E632F" w:rsidRPr="00BC3C20" w:rsidRDefault="009E632F" w:rsidP="009E632F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BA2E53" w:rsidRPr="009E632F" w:rsidRDefault="009E632F" w:rsidP="00B3579D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9E632F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A2E53" w:rsidRDefault="00BA2E53" w:rsidP="00BA2E5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A2E53" w:rsidRPr="00852610" w:rsidRDefault="00BA2E53" w:rsidP="00BA2E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2E53" w:rsidRPr="00852610" w:rsidRDefault="00BA2E53" w:rsidP="00BA2E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A2E53" w:rsidRPr="00FF1EF3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6A22CB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</w:t>
      </w:r>
      <w:r w:rsidR="006A22CB">
        <w:rPr>
          <w:snapToGrid/>
          <w:sz w:val="28"/>
          <w:szCs w:val="28"/>
        </w:rPr>
        <w:t>сандра I -</w:t>
      </w:r>
      <w:r w:rsidRPr="00FF1EF3">
        <w:rPr>
          <w:snapToGrid/>
          <w:sz w:val="28"/>
          <w:szCs w:val="28"/>
        </w:rPr>
        <w:t xml:space="preserve"> </w:t>
      </w:r>
      <w:r w:rsidR="006A22CB">
        <w:rPr>
          <w:snapToGrid/>
          <w:sz w:val="28"/>
          <w:szCs w:val="28"/>
        </w:rPr>
        <w:t>р</w:t>
      </w:r>
      <w:r w:rsidRPr="00FF1EF3">
        <w:rPr>
          <w:snapToGrid/>
          <w:sz w:val="28"/>
          <w:szCs w:val="28"/>
        </w:rPr>
        <w:t xml:space="preserve">ежим доступа:  http://sdo.pgups.ru; </w:t>
      </w:r>
      <w:r w:rsidR="006A22CB">
        <w:rPr>
          <w:snapToGrid/>
          <w:sz w:val="28"/>
          <w:szCs w:val="28"/>
        </w:rPr>
        <w:br w:type="page"/>
      </w:r>
    </w:p>
    <w:p w:rsidR="00BA2E53" w:rsidRPr="00FF1EF3" w:rsidRDefault="006A22CB" w:rsidP="006A22CB">
      <w:pPr>
        <w:autoSpaceDE w:val="0"/>
        <w:autoSpaceDN w:val="0"/>
        <w:adjustRightInd w:val="0"/>
        <w:spacing w:line="240" w:lineRule="auto"/>
        <w:ind w:left="357" w:firstLine="0"/>
        <w:contextualSpacing/>
        <w:rPr>
          <w:snapToGrid/>
          <w:sz w:val="28"/>
          <w:szCs w:val="28"/>
        </w:rPr>
      </w:pPr>
      <w:bookmarkStart w:id="0" w:name="_GoBack"/>
      <w:r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2540</wp:posOffset>
            </wp:positionV>
            <wp:extent cx="7505065" cy="9389745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8"/>
                    <a:stretch/>
                  </pic:blipFill>
                  <pic:spPr bwMode="auto">
                    <a:xfrm>
                      <a:off x="0" y="0"/>
                      <a:ext cx="7505065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0E65F1" w:rsidRDefault="00BA2E53" w:rsidP="000E65F1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0E65F1" w:rsidRDefault="000E65F1" w:rsidP="000E65F1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</w:p>
    <w:p w:rsidR="00BA2E53" w:rsidRPr="00852610" w:rsidRDefault="00BA2E53" w:rsidP="000E65F1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A25D62" w:rsidP="00A25D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«25</w:t>
            </w:r>
            <w:r w:rsidR="00BA2E5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января  </w:t>
            </w:r>
            <w:r w:rsidR="00BA2E53" w:rsidRPr="0085261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="00BA2E53"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BA2E53" w:rsidRPr="00852610" w:rsidRDefault="00BA2E53" w:rsidP="00BA2E53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sectPr w:rsidR="00BA2E53" w:rsidRPr="00852610" w:rsidSect="00D3380B">
      <w:footerReference w:type="even" r:id="rId16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D66" w:rsidRDefault="005E0D66">
      <w:r>
        <w:separator/>
      </w:r>
    </w:p>
  </w:endnote>
  <w:endnote w:type="continuationSeparator" w:id="0">
    <w:p w:rsidR="005E0D66" w:rsidRDefault="005E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CC2" w:rsidRDefault="0007458E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F1C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F1CC2" w:rsidRDefault="003F1CC2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D66" w:rsidRDefault="005E0D66">
      <w:r>
        <w:separator/>
      </w:r>
    </w:p>
  </w:footnote>
  <w:footnote w:type="continuationSeparator" w:id="0">
    <w:p w:rsidR="005E0D66" w:rsidRDefault="005E0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62BB"/>
    <w:multiLevelType w:val="hybridMultilevel"/>
    <w:tmpl w:val="D832B4E6"/>
    <w:lvl w:ilvl="0" w:tplc="AAA89644">
      <w:start w:val="2"/>
      <w:numFmt w:val="bullet"/>
      <w:lvlText w:val="-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D9E6178"/>
    <w:multiLevelType w:val="hybridMultilevel"/>
    <w:tmpl w:val="0A9A2B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546113"/>
    <w:multiLevelType w:val="hybridMultilevel"/>
    <w:tmpl w:val="D924D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88"/>
        </w:tabs>
        <w:ind w:left="5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8"/>
        </w:tabs>
        <w:ind w:left="13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8"/>
        </w:tabs>
        <w:ind w:left="20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8"/>
        </w:tabs>
        <w:ind w:left="27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8"/>
        </w:tabs>
        <w:ind w:left="34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8"/>
        </w:tabs>
        <w:ind w:left="49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8"/>
        </w:tabs>
        <w:ind w:left="5628" w:hanging="360"/>
      </w:pPr>
    </w:lvl>
  </w:abstractNum>
  <w:abstractNum w:abstractNumId="10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027262"/>
    <w:multiLevelType w:val="hybridMultilevel"/>
    <w:tmpl w:val="F2B00F70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6A3B37AD"/>
    <w:multiLevelType w:val="hybridMultilevel"/>
    <w:tmpl w:val="4B686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D1FFD"/>
    <w:multiLevelType w:val="hybridMultilevel"/>
    <w:tmpl w:val="BC1E58A2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1"/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0"/>
  </w:num>
  <w:num w:numId="11">
    <w:abstractNumId w:val="14"/>
  </w:num>
  <w:num w:numId="12">
    <w:abstractNumId w:val="17"/>
  </w:num>
  <w:num w:numId="13">
    <w:abstractNumId w:val="3"/>
  </w:num>
  <w:num w:numId="14">
    <w:abstractNumId w:val="5"/>
  </w:num>
  <w:num w:numId="15">
    <w:abstractNumId w:val="1"/>
  </w:num>
  <w:num w:numId="16">
    <w:abstractNumId w:val="8"/>
  </w:num>
  <w:num w:numId="17">
    <w:abstractNumId w:val="13"/>
  </w:num>
  <w:num w:numId="18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73"/>
    <w:rsid w:val="00000252"/>
    <w:rsid w:val="000007FF"/>
    <w:rsid w:val="00000D4E"/>
    <w:rsid w:val="00007519"/>
    <w:rsid w:val="00007F20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57D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6DA8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458E"/>
    <w:rsid w:val="000763C3"/>
    <w:rsid w:val="00076E29"/>
    <w:rsid w:val="00077012"/>
    <w:rsid w:val="000803BB"/>
    <w:rsid w:val="00080471"/>
    <w:rsid w:val="0008109B"/>
    <w:rsid w:val="000813F8"/>
    <w:rsid w:val="0008207B"/>
    <w:rsid w:val="00082324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2848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5F1"/>
    <w:rsid w:val="000E666B"/>
    <w:rsid w:val="000E6C15"/>
    <w:rsid w:val="000E713D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5144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669C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0F3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09BB"/>
    <w:rsid w:val="001C2380"/>
    <w:rsid w:val="001C2F61"/>
    <w:rsid w:val="001C33CC"/>
    <w:rsid w:val="001C3C38"/>
    <w:rsid w:val="001C40C1"/>
    <w:rsid w:val="001C50F2"/>
    <w:rsid w:val="001C591E"/>
    <w:rsid w:val="001C5B3F"/>
    <w:rsid w:val="001C5E8A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242"/>
    <w:rsid w:val="00214DB9"/>
    <w:rsid w:val="00216A15"/>
    <w:rsid w:val="002173E0"/>
    <w:rsid w:val="002174ED"/>
    <w:rsid w:val="002204EE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4A"/>
    <w:rsid w:val="00241693"/>
    <w:rsid w:val="00244883"/>
    <w:rsid w:val="00244E06"/>
    <w:rsid w:val="002455A8"/>
    <w:rsid w:val="00245DF6"/>
    <w:rsid w:val="00245E9E"/>
    <w:rsid w:val="00246A1C"/>
    <w:rsid w:val="00251EDF"/>
    <w:rsid w:val="00251F0A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5138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17BF1"/>
    <w:rsid w:val="003200AE"/>
    <w:rsid w:val="00320AAD"/>
    <w:rsid w:val="00320FB0"/>
    <w:rsid w:val="003227D3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515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CB2"/>
    <w:rsid w:val="003B2EBE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5D72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1CC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1B85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33D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D7CF5"/>
    <w:rsid w:val="005E0717"/>
    <w:rsid w:val="005E0D66"/>
    <w:rsid w:val="005E11AA"/>
    <w:rsid w:val="005E23A1"/>
    <w:rsid w:val="005E373C"/>
    <w:rsid w:val="005E4ACB"/>
    <w:rsid w:val="005E738F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481C"/>
    <w:rsid w:val="00635EE0"/>
    <w:rsid w:val="006441EA"/>
    <w:rsid w:val="00644329"/>
    <w:rsid w:val="00644504"/>
    <w:rsid w:val="006447C3"/>
    <w:rsid w:val="00650C24"/>
    <w:rsid w:val="00652376"/>
    <w:rsid w:val="00656156"/>
    <w:rsid w:val="0065663F"/>
    <w:rsid w:val="006566DB"/>
    <w:rsid w:val="006571EB"/>
    <w:rsid w:val="00660D12"/>
    <w:rsid w:val="00661646"/>
    <w:rsid w:val="00661E47"/>
    <w:rsid w:val="00662A46"/>
    <w:rsid w:val="0066688F"/>
    <w:rsid w:val="00667A09"/>
    <w:rsid w:val="0067014A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97331"/>
    <w:rsid w:val="006A0723"/>
    <w:rsid w:val="006A0BC5"/>
    <w:rsid w:val="006A22CB"/>
    <w:rsid w:val="006A2A35"/>
    <w:rsid w:val="006A3FB9"/>
    <w:rsid w:val="006A5EDB"/>
    <w:rsid w:val="006A6AC2"/>
    <w:rsid w:val="006A6DA8"/>
    <w:rsid w:val="006B06C7"/>
    <w:rsid w:val="006B0C8E"/>
    <w:rsid w:val="006B4D8F"/>
    <w:rsid w:val="006B5B7D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CE5"/>
    <w:rsid w:val="006F40C5"/>
    <w:rsid w:val="006F4826"/>
    <w:rsid w:val="006F5CCD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05B7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AD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120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01C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25EED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68B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2E5B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ABC"/>
    <w:rsid w:val="00931E24"/>
    <w:rsid w:val="009332BD"/>
    <w:rsid w:val="009346EC"/>
    <w:rsid w:val="00935D48"/>
    <w:rsid w:val="009370C8"/>
    <w:rsid w:val="0094342F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806"/>
    <w:rsid w:val="00985C5E"/>
    <w:rsid w:val="009874F2"/>
    <w:rsid w:val="00987837"/>
    <w:rsid w:val="00987C77"/>
    <w:rsid w:val="00987F44"/>
    <w:rsid w:val="00991BA2"/>
    <w:rsid w:val="009925E8"/>
    <w:rsid w:val="00993230"/>
    <w:rsid w:val="00993625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8D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980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32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9F7DE3"/>
    <w:rsid w:val="00A00918"/>
    <w:rsid w:val="00A01E2B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5D62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60A"/>
    <w:rsid w:val="00A557D6"/>
    <w:rsid w:val="00A55AA5"/>
    <w:rsid w:val="00A57FB1"/>
    <w:rsid w:val="00A60A0C"/>
    <w:rsid w:val="00A62B34"/>
    <w:rsid w:val="00A669AB"/>
    <w:rsid w:val="00A67434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312"/>
    <w:rsid w:val="00AA4901"/>
    <w:rsid w:val="00AA56A7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10BA"/>
    <w:rsid w:val="00B22986"/>
    <w:rsid w:val="00B239D2"/>
    <w:rsid w:val="00B273B8"/>
    <w:rsid w:val="00B27A14"/>
    <w:rsid w:val="00B3039A"/>
    <w:rsid w:val="00B308D9"/>
    <w:rsid w:val="00B3098B"/>
    <w:rsid w:val="00B3337C"/>
    <w:rsid w:val="00B336B6"/>
    <w:rsid w:val="00B34DD5"/>
    <w:rsid w:val="00B36DEB"/>
    <w:rsid w:val="00B37E5E"/>
    <w:rsid w:val="00B42914"/>
    <w:rsid w:val="00B4458D"/>
    <w:rsid w:val="00B44C1B"/>
    <w:rsid w:val="00B44F83"/>
    <w:rsid w:val="00B45535"/>
    <w:rsid w:val="00B47093"/>
    <w:rsid w:val="00B50685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6544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18EB"/>
    <w:rsid w:val="00BA2E53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29B"/>
    <w:rsid w:val="00BC635B"/>
    <w:rsid w:val="00BC6A13"/>
    <w:rsid w:val="00BC6E7E"/>
    <w:rsid w:val="00BC6E96"/>
    <w:rsid w:val="00BD05E0"/>
    <w:rsid w:val="00BD20F7"/>
    <w:rsid w:val="00BD5067"/>
    <w:rsid w:val="00BD69B6"/>
    <w:rsid w:val="00BD6B8E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2F0D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542F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86B"/>
    <w:rsid w:val="00CC5CA5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627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754"/>
    <w:rsid w:val="00D15F2D"/>
    <w:rsid w:val="00D16053"/>
    <w:rsid w:val="00D16399"/>
    <w:rsid w:val="00D17246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24D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4F34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021C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285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01F8"/>
    <w:rsid w:val="00DE17FD"/>
    <w:rsid w:val="00DE1B69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4982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57066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0B82"/>
    <w:rsid w:val="00E71498"/>
    <w:rsid w:val="00E72521"/>
    <w:rsid w:val="00E72ACE"/>
    <w:rsid w:val="00E735FB"/>
    <w:rsid w:val="00E73DC2"/>
    <w:rsid w:val="00E74DA4"/>
    <w:rsid w:val="00E801EE"/>
    <w:rsid w:val="00E806D4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A0514"/>
    <w:rsid w:val="00EA0655"/>
    <w:rsid w:val="00EA12B3"/>
    <w:rsid w:val="00EA2188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0154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5A52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85B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A7AF0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0B24"/>
    <w:rsid w:val="00FE1609"/>
    <w:rsid w:val="00FE1C4A"/>
    <w:rsid w:val="00FE281B"/>
    <w:rsid w:val="00FE2BE2"/>
    <w:rsid w:val="00FE2CB0"/>
    <w:rsid w:val="00FE5A74"/>
    <w:rsid w:val="00FE6475"/>
    <w:rsid w:val="00FE7D18"/>
    <w:rsid w:val="00FF0A0A"/>
    <w:rsid w:val="00FF2A15"/>
    <w:rsid w:val="00FF4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CE4C1E"/>
  <w15:docId w15:val="{8878EEE5-15D9-410A-BF0A-572B80B1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B5B7D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4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28">
    <w:name w:val="Основной текст (2)_"/>
    <w:link w:val="29"/>
    <w:rsid w:val="004957B9"/>
    <w:rPr>
      <w:sz w:val="28"/>
      <w:szCs w:val="28"/>
      <w:shd w:val="clear" w:color="auto" w:fill="FFFFFF"/>
    </w:rPr>
  </w:style>
  <w:style w:type="character" w:customStyle="1" w:styleId="2115pt">
    <w:name w:val="Основной текст (2) + 11;5 pt"/>
    <w:rsid w:val="004957B9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0"/>
    <w:link w:val="28"/>
    <w:rsid w:val="004957B9"/>
    <w:pPr>
      <w:shd w:val="clear" w:color="auto" w:fill="FFFFFF"/>
      <w:spacing w:after="660" w:line="310" w:lineRule="exact"/>
      <w:ind w:firstLine="0"/>
      <w:jc w:val="right"/>
    </w:pPr>
    <w:rPr>
      <w:snapToGrid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4p.ru/main/index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dmira.com/arhi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cons/cgi/online.cgi?req=doc;base=LAW;n=1963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biblio-online.ru/bcode/41155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411559" TargetMode="External"/><Relationship Id="rId14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44406-690F-4C6D-9DED-EBC27A81B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2816</Words>
  <Characters>16055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18834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Mikhail</cp:lastModifiedBy>
  <cp:revision>5</cp:revision>
  <cp:lastPrinted>2017-10-26T11:23:00Z</cp:lastPrinted>
  <dcterms:created xsi:type="dcterms:W3CDTF">2019-05-12T21:22:00Z</dcterms:created>
  <dcterms:modified xsi:type="dcterms:W3CDTF">2019-05-13T18:14:00Z</dcterms:modified>
</cp:coreProperties>
</file>