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AC080E" w:rsidP="00B714C7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114A0B">
        <w:rPr>
          <w:rFonts w:ascii="Times New Roman" w:hAnsi="Times New Roman"/>
          <w:bCs/>
          <w:iCs/>
          <w:sz w:val="24"/>
          <w:szCs w:val="24"/>
        </w:rPr>
        <w:t>Стратегический маркетинг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B714C7" w:rsidRPr="00AC080E" w:rsidRDefault="00B714C7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B714C7">
        <w:rPr>
          <w:rFonts w:ascii="Times New Roman" w:hAnsi="Times New Roman"/>
          <w:sz w:val="24"/>
          <w:szCs w:val="24"/>
        </w:rPr>
        <w:t>и</w:t>
      </w:r>
      <w:r w:rsidRPr="008D4575">
        <w:rPr>
          <w:rFonts w:ascii="Times New Roman" w:hAnsi="Times New Roman"/>
          <w:sz w:val="24"/>
          <w:szCs w:val="24"/>
        </w:rPr>
        <w:t xml:space="preserve"> – «</w:t>
      </w:r>
      <w:r w:rsidR="00B51E08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114A0B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114A0B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4A0B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«Стратегический маркетинг»</w:t>
      </w:r>
      <w:r w:rsidR="00A03A2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(</w:t>
      </w:r>
      <w:r w:rsidR="00556425">
        <w:rPr>
          <w:rFonts w:ascii="Times New Roman" w:hAnsi="Times New Roman"/>
          <w:snapToGrid w:val="0"/>
          <w:sz w:val="24"/>
          <w:szCs w:val="24"/>
        </w:rPr>
        <w:t>Б1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.В.ОД.11</w:t>
      </w:r>
      <w:r w:rsidR="00AC080E" w:rsidRPr="00114A0B">
        <w:rPr>
          <w:rFonts w:ascii="Times New Roman" w:hAnsi="Times New Roman"/>
          <w:snapToGrid w:val="0"/>
          <w:sz w:val="24"/>
          <w:szCs w:val="24"/>
        </w:rPr>
        <w:t>)</w:t>
      </w:r>
      <w:r w:rsidR="00A03A2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 xml:space="preserve">относится к вариативной части и является </w:t>
      </w:r>
      <w:r w:rsidR="00D17F42" w:rsidRPr="00114A0B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114A0B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40"/>
      <w:bookmarkStart w:id="1" w:name="OLE_LINK41"/>
      <w:bookmarkStart w:id="2" w:name="OLE_LINK46"/>
      <w:bookmarkStart w:id="3" w:name="OLE_LINK47"/>
      <w:bookmarkStart w:id="4" w:name="OLE_LINK48"/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114A0B" w:rsidRPr="00114A0B" w:rsidRDefault="00A03A2A" w:rsidP="00A03A2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овладение методами разработки стратегии маркетинговой деятельности в условиях риска и неполноты информации о рыночной с</w:t>
      </w:r>
      <w:r>
        <w:rPr>
          <w:rFonts w:ascii="Times New Roman" w:hAnsi="Times New Roman"/>
          <w:snapToGrid w:val="0"/>
          <w:sz w:val="24"/>
          <w:szCs w:val="24"/>
        </w:rPr>
        <w:t xml:space="preserve">итуации и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bookmarkEnd w:id="3"/>
    <w:bookmarkEnd w:id="4"/>
    <w:p w:rsidR="00632136" w:rsidRPr="008D4575" w:rsidRDefault="00632136" w:rsidP="00B714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14C7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8D4575" w:rsidRDefault="00114A0B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ОПК-3, </w:t>
      </w:r>
      <w:r w:rsidR="00D17F42" w:rsidRPr="008D457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3, 5, 8, </w:t>
      </w:r>
      <w:r w:rsidR="003A217C">
        <w:rPr>
          <w:rFonts w:ascii="Times New Roman" w:hAnsi="Times New Roman"/>
          <w:sz w:val="24"/>
          <w:szCs w:val="24"/>
        </w:rPr>
        <w:t>9</w:t>
      </w:r>
      <w:r w:rsidR="00AC080E" w:rsidRPr="008D457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5</w:t>
      </w:r>
      <w:r w:rsidR="00AC080E" w:rsidRPr="008D4575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сущность, содержание и принципы маркетинговой концепции управления предприятием;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основные методологические положения теории разработки и оценки маркетинговой стратегии;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инструментарий стратегического анализа и планирования маркетинговой деятельности.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УМЕТЬ: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проводить анализ маркетинговой среды фирмы;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планировать комплекс маркетинга;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оценивать маркетинговую стратегию параметрическими и непараметрическими статистическими методами;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осуществлять квантификацию качественных и неизмеримых показател</w:t>
      </w:r>
      <w:r w:rsidR="00A03A2A">
        <w:rPr>
          <w:szCs w:val="24"/>
        </w:rPr>
        <w:t>ей при позиционировании товара</w:t>
      </w:r>
      <w:r w:rsidRPr="00114A0B">
        <w:rPr>
          <w:szCs w:val="24"/>
        </w:rPr>
        <w:t>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ВЛАДЕТЬ: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маркетингового планирования деятельности корпорации;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оценки эффективности стратегического маркетинга корпорации.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Маркетинг как фактор конкурентоспособности фирмы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Разработка маркетинговой стратегии компании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Операционные стратегии маркетинга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D2A86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D2A86">
        <w:rPr>
          <w:rFonts w:ascii="Times New Roman" w:hAnsi="Times New Roman"/>
          <w:sz w:val="24"/>
          <w:szCs w:val="24"/>
        </w:rPr>
        <w:t xml:space="preserve">108 </w:t>
      </w:r>
      <w:r w:rsidRPr="008D4575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A217C">
        <w:rPr>
          <w:rFonts w:ascii="Times New Roman" w:hAnsi="Times New Roman"/>
          <w:sz w:val="24"/>
          <w:szCs w:val="24"/>
        </w:rPr>
        <w:t>1</w:t>
      </w:r>
      <w:r w:rsidR="009454EA">
        <w:rPr>
          <w:rFonts w:ascii="Times New Roman" w:hAnsi="Times New Roman"/>
          <w:sz w:val="24"/>
          <w:szCs w:val="24"/>
        </w:rPr>
        <w:t>6</w:t>
      </w:r>
      <w:r w:rsidR="003A217C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3</w:t>
      </w:r>
      <w:r w:rsidR="009454EA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454EA">
        <w:rPr>
          <w:rFonts w:ascii="Times New Roman" w:hAnsi="Times New Roman"/>
          <w:sz w:val="24"/>
          <w:szCs w:val="24"/>
        </w:rPr>
        <w:t>24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36 час.</w:t>
      </w:r>
    </w:p>
    <w:p w:rsidR="00047D14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A217C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3A217C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A217C">
        <w:rPr>
          <w:rFonts w:ascii="Times New Roman" w:hAnsi="Times New Roman"/>
          <w:sz w:val="24"/>
          <w:szCs w:val="24"/>
        </w:rPr>
        <w:t>85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 w15:restartNumberingAfterBreak="0">
    <w:nsid w:val="11906A25"/>
    <w:multiLevelType w:val="hybridMultilevel"/>
    <w:tmpl w:val="AC4C889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114A0B"/>
    <w:rsid w:val="001151B2"/>
    <w:rsid w:val="00142E74"/>
    <w:rsid w:val="0015187F"/>
    <w:rsid w:val="002704AC"/>
    <w:rsid w:val="00291F65"/>
    <w:rsid w:val="002A1A0B"/>
    <w:rsid w:val="00310B20"/>
    <w:rsid w:val="003A217C"/>
    <w:rsid w:val="005069CB"/>
    <w:rsid w:val="00556425"/>
    <w:rsid w:val="0058096E"/>
    <w:rsid w:val="005D50FB"/>
    <w:rsid w:val="005E0781"/>
    <w:rsid w:val="00615741"/>
    <w:rsid w:val="00632136"/>
    <w:rsid w:val="00676150"/>
    <w:rsid w:val="006D2A86"/>
    <w:rsid w:val="006E169F"/>
    <w:rsid w:val="007E3C95"/>
    <w:rsid w:val="007F48E3"/>
    <w:rsid w:val="00887BA0"/>
    <w:rsid w:val="008D4575"/>
    <w:rsid w:val="009454EA"/>
    <w:rsid w:val="00A03A2A"/>
    <w:rsid w:val="00AC080E"/>
    <w:rsid w:val="00AC3854"/>
    <w:rsid w:val="00B51E08"/>
    <w:rsid w:val="00B714C7"/>
    <w:rsid w:val="00BD38AB"/>
    <w:rsid w:val="00C01FDD"/>
    <w:rsid w:val="00CA35C1"/>
    <w:rsid w:val="00D06585"/>
    <w:rsid w:val="00D17F42"/>
    <w:rsid w:val="00D5166C"/>
    <w:rsid w:val="00DC290B"/>
    <w:rsid w:val="00E04D78"/>
    <w:rsid w:val="00E54D3D"/>
    <w:rsid w:val="00ED59F8"/>
    <w:rsid w:val="00F60AD7"/>
    <w:rsid w:val="00FD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C48"/>
  <w15:docId w15:val="{10B45457-7020-4726-9E71-F1152F9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Заведующий кафедрой</cp:lastModifiedBy>
  <cp:revision>2</cp:revision>
  <cp:lastPrinted>2016-02-10T06:34:00Z</cp:lastPrinted>
  <dcterms:created xsi:type="dcterms:W3CDTF">2019-04-25T14:09:00Z</dcterms:created>
  <dcterms:modified xsi:type="dcterms:W3CDTF">2019-04-25T14:09:00Z</dcterms:modified>
</cp:coreProperties>
</file>