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B4154" w:rsidRPr="00107D6B" w:rsidRDefault="002B4154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8747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87473">
        <w:rPr>
          <w:rFonts w:eastAsia="Times New Roman" w:cs="Times New Roman"/>
          <w:sz w:val="28"/>
          <w:szCs w:val="28"/>
          <w:lang w:eastAsia="ru-RU"/>
        </w:rPr>
        <w:t>«</w:t>
      </w:r>
      <w:r w:rsidR="00187473" w:rsidRPr="00187473">
        <w:rPr>
          <w:rFonts w:eastAsia="Times New Roman" w:cs="Times New Roman"/>
          <w:caps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187473">
        <w:rPr>
          <w:rFonts w:eastAsia="Times New Roman" w:cs="Times New Roman"/>
          <w:sz w:val="28"/>
          <w:szCs w:val="28"/>
          <w:lang w:eastAsia="ru-RU"/>
        </w:rPr>
        <w:t>» (</w:t>
      </w:r>
      <w:r w:rsidR="00556497" w:rsidRPr="00187473">
        <w:rPr>
          <w:rFonts w:eastAsia="Times New Roman" w:cs="Times New Roman"/>
          <w:sz w:val="28"/>
          <w:szCs w:val="28"/>
          <w:lang w:eastAsia="ru-RU"/>
        </w:rPr>
        <w:t>Б2.У.1</w:t>
      </w:r>
      <w:r w:rsidRPr="00187473">
        <w:rPr>
          <w:rFonts w:eastAsia="Times New Roman" w:cs="Times New Roman"/>
          <w:sz w:val="28"/>
          <w:szCs w:val="28"/>
          <w:lang w:eastAsia="ru-RU"/>
        </w:rPr>
        <w:t>)</w:t>
      </w:r>
    </w:p>
    <w:p w:rsidR="00556497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56497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556497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107D6B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556497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107D6B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556497">
        <w:rPr>
          <w:rFonts w:eastAsia="Times New Roman" w:cs="Times New Roman"/>
          <w:sz w:val="28"/>
          <w:szCs w:val="28"/>
          <w:lang w:eastAsia="ru-RU"/>
        </w:rPr>
        <w:t>1</w:t>
      </w:r>
      <w:r w:rsidR="0082582F">
        <w:rPr>
          <w:rFonts w:eastAsia="Times New Roman" w:cs="Times New Roman"/>
          <w:sz w:val="28"/>
          <w:szCs w:val="28"/>
          <w:lang w:eastAsia="ru-RU"/>
        </w:rPr>
        <w:t>9</w:t>
      </w:r>
    </w:p>
    <w:p w:rsidR="00816C82" w:rsidRDefault="00816C8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6C82" w:rsidRDefault="00816C8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6C82" w:rsidRDefault="00816C8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6C82" w:rsidRDefault="00816C8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75A4A" w:rsidRDefault="00E25B03" w:rsidP="00C75A4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-337184</wp:posOffset>
            </wp:positionH>
            <wp:positionV relativeFrom="paragraph">
              <wp:posOffset>-458065</wp:posOffset>
            </wp:positionV>
            <wp:extent cx="6153150" cy="6348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186" cy="635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A4A">
        <w:rPr>
          <w:sz w:val="28"/>
          <w:szCs w:val="28"/>
        </w:rPr>
        <w:t>ЛИСТ СОГЛАСОВАНИЙ</w:t>
      </w:r>
    </w:p>
    <w:p w:rsidR="00C75A4A" w:rsidRDefault="00C75A4A" w:rsidP="00C75A4A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82582F" w:rsidRPr="00AD723F" w:rsidRDefault="0082582F" w:rsidP="0082582F">
      <w:pPr>
        <w:tabs>
          <w:tab w:val="left" w:pos="851"/>
        </w:tabs>
        <w:spacing w:after="0" w:line="240" w:lineRule="auto"/>
        <w:rPr>
          <w:i/>
          <w:sz w:val="28"/>
          <w:szCs w:val="28"/>
        </w:rPr>
      </w:pPr>
      <w:r w:rsidRPr="00AD723F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82582F" w:rsidRPr="00AD723F" w:rsidRDefault="0082582F" w:rsidP="0082582F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AD723F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>5</w:t>
      </w:r>
      <w:r w:rsidRPr="00AD723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6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  <w:r w:rsidRPr="00AD723F">
        <w:rPr>
          <w:sz w:val="28"/>
          <w:szCs w:val="28"/>
        </w:rPr>
        <w:t xml:space="preserve">  </w:t>
      </w:r>
    </w:p>
    <w:p w:rsidR="0082582F" w:rsidRPr="00AD723F" w:rsidRDefault="0082582F" w:rsidP="0082582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1691"/>
        <w:gridCol w:w="2743"/>
      </w:tblGrid>
      <w:tr w:rsidR="0082582F" w:rsidRPr="00AD723F" w:rsidTr="00692D4B">
        <w:tc>
          <w:tcPr>
            <w:tcW w:w="5070" w:type="dxa"/>
            <w:shd w:val="clear" w:color="auto" w:fill="auto"/>
          </w:tcPr>
          <w:p w:rsidR="0082582F" w:rsidRPr="00AD723F" w:rsidRDefault="0082582F" w:rsidP="008258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Заведующий кафедрой «</w:t>
            </w:r>
            <w:r w:rsidRPr="00AD723F">
              <w:rPr>
                <w:noProof/>
                <w:sz w:val="28"/>
                <w:szCs w:val="28"/>
              </w:rPr>
              <w:t>Экономика транспорта»</w:t>
            </w:r>
          </w:p>
          <w:p w:rsidR="0082582F" w:rsidRPr="00AD723F" w:rsidRDefault="0082582F" w:rsidP="0082582F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582F" w:rsidRPr="00AD723F" w:rsidRDefault="0082582F" w:rsidP="008258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2582F" w:rsidRPr="00AD723F" w:rsidRDefault="0082582F" w:rsidP="008258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Журавлева</w:t>
            </w:r>
            <w:r w:rsidRPr="00AD723F">
              <w:rPr>
                <w:sz w:val="28"/>
                <w:szCs w:val="28"/>
              </w:rPr>
              <w:t xml:space="preserve"> </w:t>
            </w:r>
          </w:p>
        </w:tc>
      </w:tr>
      <w:tr w:rsidR="0082582F" w:rsidRPr="00AD723F" w:rsidTr="00692D4B">
        <w:tc>
          <w:tcPr>
            <w:tcW w:w="5070" w:type="dxa"/>
            <w:shd w:val="clear" w:color="auto" w:fill="auto"/>
          </w:tcPr>
          <w:p w:rsidR="0082582F" w:rsidRPr="00AD723F" w:rsidRDefault="0082582F" w:rsidP="008258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2582F" w:rsidRPr="00AD723F" w:rsidRDefault="0082582F" w:rsidP="008258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2582F" w:rsidRPr="00AD723F" w:rsidRDefault="0082582F" w:rsidP="008258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2582F" w:rsidRPr="00AD723F" w:rsidRDefault="0082582F" w:rsidP="0082582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82582F" w:rsidRPr="00AD723F" w:rsidRDefault="0082582F" w:rsidP="0082582F">
      <w:pPr>
        <w:spacing w:after="0" w:line="240" w:lineRule="auto"/>
        <w:rPr>
          <w:sz w:val="28"/>
          <w:szCs w:val="28"/>
        </w:rPr>
      </w:pPr>
      <w:r w:rsidRPr="00AD723F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2980"/>
        <w:gridCol w:w="3083"/>
      </w:tblGrid>
      <w:tr w:rsidR="0082582F" w:rsidRPr="00AD723F" w:rsidTr="00692D4B">
        <w:tc>
          <w:tcPr>
            <w:tcW w:w="3292" w:type="dxa"/>
          </w:tcPr>
          <w:p w:rsidR="0082582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</w:p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82582F" w:rsidRDefault="0082582F" w:rsidP="0082582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82582F" w:rsidRPr="00AD723F" w:rsidRDefault="0082582F" w:rsidP="0082582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</w:p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</w:p>
          <w:p w:rsidR="0082582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</w:p>
          <w:p w:rsidR="0082582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</w:p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D723F">
              <w:rPr>
                <w:sz w:val="28"/>
                <w:szCs w:val="28"/>
              </w:rPr>
              <w:t xml:space="preserve">Н.Е. </w:t>
            </w:r>
            <w:proofErr w:type="spellStart"/>
            <w:r w:rsidRPr="00AD723F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82582F" w:rsidRPr="00AD723F" w:rsidTr="00692D4B">
        <w:tc>
          <w:tcPr>
            <w:tcW w:w="3292" w:type="dxa"/>
          </w:tcPr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82582F" w:rsidRPr="00AD723F" w:rsidRDefault="0082582F" w:rsidP="0082582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582F" w:rsidRPr="00AD723F" w:rsidTr="00692D4B">
        <w:tc>
          <w:tcPr>
            <w:tcW w:w="3292" w:type="dxa"/>
          </w:tcPr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82582F" w:rsidRPr="00AD723F" w:rsidRDefault="0082582F" w:rsidP="0082582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82582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</w:p>
          <w:p w:rsidR="0082582F" w:rsidRPr="00AD723F" w:rsidRDefault="0082582F" w:rsidP="008258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AD723F">
              <w:rPr>
                <w:sz w:val="28"/>
                <w:szCs w:val="28"/>
              </w:rPr>
              <w:t>Н.А. Журавлева</w:t>
            </w:r>
          </w:p>
        </w:tc>
      </w:tr>
    </w:tbl>
    <w:p w:rsidR="00107D6B" w:rsidRPr="00107D6B" w:rsidRDefault="00816C82" w:rsidP="0082582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07D6B" w:rsidRPr="00107D6B" w:rsidRDefault="00107D6B" w:rsidP="0082582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82582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3F1DC7" w:rsidRDefault="00107D6B" w:rsidP="0082582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207F08" w:rsidRPr="003F1DC7">
        <w:rPr>
          <w:sz w:val="28"/>
          <w:szCs w:val="28"/>
        </w:rPr>
        <w:t>12 ноября 2015 г.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207F08" w:rsidRPr="003F1DC7">
        <w:rPr>
          <w:sz w:val="28"/>
          <w:szCs w:val="28"/>
        </w:rPr>
        <w:t xml:space="preserve">1327 по направлению 38.03.01 «Экономика» </w:t>
      </w:r>
      <w:r w:rsidR="00207F08" w:rsidRPr="003F1DC7">
        <w:rPr>
          <w:sz w:val="28"/>
          <w:szCs w:val="28"/>
        </w:rPr>
        <w:br/>
        <w:t>по учебной практике «</w:t>
      </w:r>
      <w:r w:rsidR="009A3040">
        <w:rPr>
          <w:sz w:val="28"/>
          <w:szCs w:val="28"/>
        </w:rPr>
        <w:t xml:space="preserve">Практика по получению первичных профессиональных умений и навыков, в том числе </w:t>
      </w:r>
      <w:r w:rsidR="00615897">
        <w:rPr>
          <w:sz w:val="28"/>
          <w:szCs w:val="28"/>
        </w:rPr>
        <w:t>первичных умений и навыков научно-исследовательской деятельности</w:t>
      </w:r>
      <w:r w:rsidR="00207F08" w:rsidRPr="003F1DC7">
        <w:rPr>
          <w:sz w:val="28"/>
          <w:szCs w:val="28"/>
        </w:rPr>
        <w:t>».</w:t>
      </w:r>
    </w:p>
    <w:p w:rsidR="00107D6B" w:rsidRPr="003F1DC7" w:rsidRDefault="00E97159" w:rsidP="003F1DC7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Pr="003F1DC7">
        <w:rPr>
          <w:rFonts w:eastAsia="Times New Roman" w:cs="Times New Roman"/>
          <w:sz w:val="28"/>
          <w:szCs w:val="28"/>
          <w:lang w:eastAsia="ru-RU"/>
        </w:rPr>
        <w:t>учебная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930A7C">
        <w:rPr>
          <w:rFonts w:eastAsia="Times New Roman" w:cs="Times New Roman"/>
          <w:sz w:val="28"/>
          <w:szCs w:val="28"/>
          <w:lang w:eastAsia="ru-RU"/>
        </w:rPr>
        <w:t>, выездная.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по периодам проведения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практик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3F1DC7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F1DC7" w:rsidRPr="003F1DC7" w:rsidRDefault="00107D6B" w:rsidP="003F1D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1DC7" w:rsidRPr="003F1DC7">
        <w:rPr>
          <w:bCs/>
          <w:sz w:val="28"/>
          <w:szCs w:val="28"/>
        </w:rPr>
        <w:t>в компьютерных классах Университета.</w:t>
      </w: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Задач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ами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 является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:</w:t>
      </w:r>
    </w:p>
    <w:p w:rsidR="003F1DC7" w:rsidRPr="003F1DC7" w:rsidRDefault="003F1DC7" w:rsidP="003F1DC7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3F1DC7" w:rsidRPr="003F1DC7" w:rsidRDefault="003F1DC7" w:rsidP="003F1DC7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3F1DC7" w:rsidRPr="003F1DC7" w:rsidRDefault="003F1DC7" w:rsidP="003F1DC7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323DF4" w:rsidRPr="00396A2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323DF4" w:rsidRPr="00396A2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глобальные и локальные компьютерные сети;</w:t>
      </w: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использовать в профессиональной деятельности современные информационные технологии;</w:t>
      </w:r>
    </w:p>
    <w:p w:rsidR="00107D6B" w:rsidRPr="00396A24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программным обеспечением для работы с деловой информацией</w:t>
      </w:r>
      <w:r w:rsidR="002F0CD2">
        <w:rPr>
          <w:rFonts w:ascii="Times New Roman" w:hAnsi="Times New Roman" w:cs="Times New Roman"/>
          <w:color w:val="000000"/>
          <w:sz w:val="28"/>
          <w:szCs w:val="28"/>
        </w:rPr>
        <w:t xml:space="preserve"> и основами Интернет-технологий;</w:t>
      </w:r>
    </w:p>
    <w:p w:rsidR="002F0CD2" w:rsidRDefault="002F0CD2" w:rsidP="002F0CD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ПРИОБРЕСТИ ОПЫТ ДЕЯТЕЛЬНОСТИ:</w:t>
      </w:r>
    </w:p>
    <w:p w:rsidR="002F0CD2" w:rsidRPr="002F0CD2" w:rsidRDefault="002F0CD2" w:rsidP="002F0CD2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F0CD2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2F0CD2">
        <w:rPr>
          <w:rFonts w:ascii="Times New Roman" w:hAnsi="Times New Roman" w:cs="Times New Roman"/>
          <w:bCs/>
          <w:sz w:val="28"/>
          <w:szCs w:val="28"/>
        </w:rPr>
        <w:t>аналитической, научно-исследовательской деятельности</w:t>
      </w:r>
      <w:r w:rsidRPr="002F0C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D6B" w:rsidRPr="0096276B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</w:t>
      </w:r>
      <w:r w:rsidRPr="0096276B">
        <w:rPr>
          <w:rFonts w:eastAsia="Times New Roman" w:cs="Times New Roman"/>
          <w:sz w:val="28"/>
          <w:szCs w:val="28"/>
          <w:lang w:eastAsia="ru-RU"/>
        </w:rPr>
        <w:t xml:space="preserve">2.4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96276B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9627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6276B">
        <w:rPr>
          <w:rFonts w:eastAsia="Times New Roman" w:cs="Times New Roman"/>
          <w:sz w:val="28"/>
          <w:szCs w:val="28"/>
          <w:lang w:eastAsia="ru-RU"/>
        </w:rPr>
        <w:t>,</w:t>
      </w:r>
      <w:r w:rsidR="00396A24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96276B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323DF4" w:rsidRPr="0096276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6276B" w:rsidRDefault="00323DF4" w:rsidP="00396A24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96276B">
        <w:rPr>
          <w:bCs/>
          <w:i/>
          <w:sz w:val="28"/>
          <w:szCs w:val="28"/>
        </w:rPr>
        <w:t>аналитическая, научно-исследовательская</w:t>
      </w:r>
      <w:r w:rsidR="00107D6B" w:rsidRPr="0096276B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323DF4" w:rsidRPr="0096276B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6276B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107D6B" w:rsidRPr="0096276B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5F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8967BE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8D45FC">
        <w:rPr>
          <w:rFonts w:eastAsia="Times New Roman" w:cs="Times New Roman"/>
          <w:sz w:val="28"/>
          <w:szCs w:val="28"/>
          <w:lang w:eastAsia="ru-RU"/>
        </w:rPr>
        <w:t>» (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Б2.У.1</w:t>
      </w:r>
      <w:r w:rsidRPr="008D45FC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8D45FC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EF41DA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41DA">
        <w:rPr>
          <w:rFonts w:eastAsia="Times New Roman" w:cs="Times New Roman"/>
          <w:sz w:val="28"/>
          <w:szCs w:val="28"/>
          <w:lang w:eastAsia="ru-RU"/>
        </w:rPr>
        <w:t>Практика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967BE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EF41DA">
        <w:rPr>
          <w:rFonts w:eastAsia="Times New Roman" w:cs="Times New Roman"/>
          <w:sz w:val="28"/>
          <w:szCs w:val="28"/>
          <w:lang w:eastAsia="ru-RU"/>
        </w:rPr>
        <w:t>проводится в летний период.</w:t>
      </w:r>
    </w:p>
    <w:p w:rsidR="00733C6C" w:rsidRDefault="00733C6C" w:rsidP="008D45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8D45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07D6B" w:rsidRPr="00107D6B" w:rsidTr="00EF41DA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F41DA" w:rsidRPr="00107D6B" w:rsidTr="00EF41DA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F41DA" w:rsidRPr="00107D6B" w:rsidTr="00EF41DA">
        <w:trPr>
          <w:jc w:val="center"/>
        </w:trPr>
        <w:tc>
          <w:tcPr>
            <w:tcW w:w="5353" w:type="dxa"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EF41DA" w:rsidRPr="00107D6B" w:rsidTr="00EF41DA">
        <w:trPr>
          <w:jc w:val="center"/>
        </w:trPr>
        <w:tc>
          <w:tcPr>
            <w:tcW w:w="5353" w:type="dxa"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3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F41DA" w:rsidRPr="00107D6B" w:rsidTr="00EF41DA">
        <w:trPr>
          <w:jc w:val="center"/>
        </w:trPr>
        <w:tc>
          <w:tcPr>
            <w:tcW w:w="5353" w:type="dxa"/>
            <w:vAlign w:val="center"/>
          </w:tcPr>
          <w:p w:rsidR="00EF41DA" w:rsidRPr="00107D6B" w:rsidRDefault="00EF41D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vAlign w:val="center"/>
          </w:tcPr>
          <w:p w:rsidR="00EF41DA" w:rsidRPr="00107D6B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6276B" w:rsidRPr="0096276B" w:rsidRDefault="0096276B" w:rsidP="0096276B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Примечание:</w:t>
      </w:r>
    </w:p>
    <w:p w:rsidR="0096276B" w:rsidRPr="0096276B" w:rsidRDefault="0096276B" w:rsidP="0096276B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З – зачет</w:t>
      </w:r>
    </w:p>
    <w:p w:rsidR="0096276B" w:rsidRPr="00E60E98" w:rsidRDefault="0096276B" w:rsidP="0096276B">
      <w:pPr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107D6B" w:rsidRDefault="00107D6B" w:rsidP="009627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E37A6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37A60" w:rsidRPr="00E37A60">
        <w:rPr>
          <w:rFonts w:eastAsia="Times New Roman" w:cs="Times New Roman"/>
          <w:sz w:val="28"/>
          <w:szCs w:val="28"/>
          <w:lang w:eastAsia="ru-RU"/>
        </w:rPr>
        <w:t>(</w:t>
      </w:r>
      <w:r w:rsidR="00E37A60">
        <w:rPr>
          <w:rFonts w:eastAsia="Times New Roman" w:cs="Times New Roman"/>
          <w:sz w:val="28"/>
          <w:szCs w:val="28"/>
          <w:lang w:eastAsia="ru-RU"/>
        </w:rPr>
        <w:t>за исключением Мурманского филиала)</w:t>
      </w:r>
      <w:r w:rsidR="00E37A60" w:rsidRPr="00107D6B">
        <w:rPr>
          <w:rFonts w:eastAsia="Times New Roman" w:cs="Times New Roman"/>
          <w:sz w:val="28"/>
          <w:szCs w:val="28"/>
          <w:lang w:eastAsia="ru-RU"/>
        </w:rPr>
        <w:t>: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F41DA" w:rsidRPr="00107D6B" w:rsidTr="00D46B3C">
        <w:trPr>
          <w:jc w:val="center"/>
        </w:trPr>
        <w:tc>
          <w:tcPr>
            <w:tcW w:w="5353" w:type="dxa"/>
            <w:vMerge w:val="restart"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F41DA" w:rsidRPr="00107D6B" w:rsidTr="00D46B3C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107D6B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107D6B" w:rsidRDefault="00E83750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02CCA" w:rsidRPr="00107D6B" w:rsidTr="00D46B3C">
        <w:trPr>
          <w:jc w:val="center"/>
        </w:trPr>
        <w:tc>
          <w:tcPr>
            <w:tcW w:w="535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402CCA" w:rsidRPr="00107D6B" w:rsidTr="00D46B3C">
        <w:trPr>
          <w:jc w:val="center"/>
        </w:trPr>
        <w:tc>
          <w:tcPr>
            <w:tcW w:w="535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402CCA" w:rsidRPr="00107D6B" w:rsidTr="00D46B3C">
        <w:trPr>
          <w:jc w:val="center"/>
        </w:trPr>
        <w:tc>
          <w:tcPr>
            <w:tcW w:w="535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vAlign w:val="center"/>
          </w:tcPr>
          <w:p w:rsidR="00402CCA" w:rsidRPr="00107D6B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E37A60" w:rsidRDefault="00E37A60" w:rsidP="00E37A60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Pr="00E37A60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Мурманский филиал)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37A60" w:rsidRPr="00107D6B" w:rsidTr="00835A01">
        <w:trPr>
          <w:jc w:val="center"/>
        </w:trPr>
        <w:tc>
          <w:tcPr>
            <w:tcW w:w="5353" w:type="dxa"/>
            <w:vMerge w:val="restart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37A60" w:rsidRPr="00107D6B" w:rsidTr="00835A01">
        <w:trPr>
          <w:jc w:val="center"/>
        </w:trPr>
        <w:tc>
          <w:tcPr>
            <w:tcW w:w="5353" w:type="dxa"/>
            <w:vMerge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37A60" w:rsidRPr="00107D6B" w:rsidTr="00835A01">
        <w:trPr>
          <w:jc w:val="center"/>
        </w:trPr>
        <w:tc>
          <w:tcPr>
            <w:tcW w:w="535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E37A60" w:rsidRPr="00107D6B" w:rsidTr="00835A01">
        <w:trPr>
          <w:jc w:val="center"/>
        </w:trPr>
        <w:tc>
          <w:tcPr>
            <w:tcW w:w="535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37A60" w:rsidRPr="00107D6B" w:rsidTr="00835A01">
        <w:trPr>
          <w:jc w:val="center"/>
        </w:trPr>
        <w:tc>
          <w:tcPr>
            <w:tcW w:w="535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vAlign w:val="center"/>
          </w:tcPr>
          <w:p w:rsidR="00E37A60" w:rsidRPr="000D4F2A" w:rsidRDefault="00E37A60" w:rsidP="00835A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F2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37A60" w:rsidRPr="00E37A60" w:rsidRDefault="00E37A6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402CCA" w:rsidRPr="001B5ECB" w:rsidRDefault="00402CCA" w:rsidP="00402CCA">
      <w:pPr>
        <w:spacing w:after="0"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402CCA" w:rsidRPr="00C55C4A" w:rsidTr="00D46B3C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402CCA" w:rsidRPr="00C55C4A" w:rsidRDefault="00402CCA" w:rsidP="00D46B3C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CA" w:rsidRPr="00C55C4A" w:rsidRDefault="00402CCA" w:rsidP="00D46B3C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CA" w:rsidRPr="00C55C4A" w:rsidRDefault="00402CCA" w:rsidP="00D46B3C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C55C4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Текстовый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B62EE7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Электронный органайзер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Outlook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96276B" w:rsidRPr="00107D6B" w:rsidRDefault="009627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402CCA">
        <w:rPr>
          <w:rFonts w:eastAsia="Times New Roman" w:cs="Times New Roman"/>
          <w:sz w:val="28"/>
          <w:szCs w:val="28"/>
          <w:lang w:eastAsia="ru-RU"/>
        </w:rPr>
        <w:t>.</w:t>
      </w:r>
      <w:r w:rsidR="00402CCA"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Кудинов, Ю.И. Основы современной информатики [Электронный ресурс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учеб. пособие / Ю.И. Кудинов, Ф.Ф. Пащенко. — Электрон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дан. — Санкт-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Лань, 2017. — 256 с. — Режим доступа: https://e.lanbook.com/book/91902.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402CCA" w:rsidRPr="001E507B" w:rsidRDefault="00402CCA" w:rsidP="00B33954">
      <w:pPr>
        <w:widowControl w:val="0"/>
        <w:snapToGrid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07B">
        <w:rPr>
          <w:bCs/>
          <w:sz w:val="28"/>
          <w:szCs w:val="28"/>
        </w:rPr>
        <w:t xml:space="preserve">2. </w:t>
      </w:r>
      <w:proofErr w:type="spellStart"/>
      <w:r w:rsidRPr="001E507B">
        <w:rPr>
          <w:bCs/>
          <w:sz w:val="28"/>
          <w:szCs w:val="28"/>
        </w:rPr>
        <w:t>Дергачёв</w:t>
      </w:r>
      <w:proofErr w:type="spellEnd"/>
      <w:r w:rsidRPr="001E507B">
        <w:rPr>
          <w:bCs/>
          <w:sz w:val="28"/>
          <w:szCs w:val="28"/>
        </w:rPr>
        <w:t xml:space="preserve"> А.И., Андреев В.П., </w:t>
      </w:r>
      <w:proofErr w:type="spellStart"/>
      <w:r w:rsidRPr="001E507B">
        <w:rPr>
          <w:bCs/>
          <w:sz w:val="28"/>
          <w:szCs w:val="28"/>
        </w:rPr>
        <w:t>Байдина</w:t>
      </w:r>
      <w:proofErr w:type="spellEnd"/>
      <w:r w:rsidRPr="001E507B">
        <w:rPr>
          <w:bCs/>
          <w:sz w:val="28"/>
          <w:szCs w:val="28"/>
        </w:rPr>
        <w:t xml:space="preserve"> Н.В., </w:t>
      </w:r>
      <w:proofErr w:type="spellStart"/>
      <w:r w:rsidRPr="001E507B">
        <w:rPr>
          <w:bCs/>
          <w:sz w:val="28"/>
          <w:szCs w:val="28"/>
        </w:rPr>
        <w:t>Костянко</w:t>
      </w:r>
      <w:proofErr w:type="spellEnd"/>
      <w:r w:rsidRPr="001E507B">
        <w:rPr>
          <w:bCs/>
          <w:sz w:val="28"/>
          <w:szCs w:val="28"/>
        </w:rPr>
        <w:t xml:space="preserve"> Н.Ф., </w:t>
      </w:r>
      <w:proofErr w:type="spellStart"/>
      <w:r w:rsidRPr="001E507B">
        <w:rPr>
          <w:bCs/>
          <w:sz w:val="28"/>
          <w:szCs w:val="28"/>
        </w:rPr>
        <w:t>Перепечёнов</w:t>
      </w:r>
      <w:proofErr w:type="spellEnd"/>
      <w:r w:rsidRPr="001E507B">
        <w:rPr>
          <w:bCs/>
          <w:sz w:val="28"/>
          <w:szCs w:val="28"/>
        </w:rPr>
        <w:t xml:space="preserve"> А.М.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</w:t>
      </w:r>
      <w:proofErr w:type="gramStart"/>
      <w:r w:rsidRPr="001E507B">
        <w:rPr>
          <w:bCs/>
          <w:sz w:val="28"/>
          <w:szCs w:val="28"/>
        </w:rPr>
        <w:t>».,</w:t>
      </w:r>
      <w:proofErr w:type="gramEnd"/>
      <w:r w:rsidRPr="001E507B">
        <w:rPr>
          <w:bCs/>
          <w:sz w:val="28"/>
          <w:szCs w:val="28"/>
        </w:rPr>
        <w:t xml:space="preserve"> СВИДЕТЕЛЬТВО о государственной регистрации базы данных №2015620678., </w:t>
      </w:r>
      <w:proofErr w:type="spellStart"/>
      <w:r w:rsidRPr="001E507B">
        <w:rPr>
          <w:bCs/>
          <w:sz w:val="28"/>
          <w:szCs w:val="28"/>
        </w:rPr>
        <w:t>М.:заявка</w:t>
      </w:r>
      <w:proofErr w:type="spellEnd"/>
      <w:r w:rsidRPr="001E507B">
        <w:rPr>
          <w:bCs/>
          <w:sz w:val="28"/>
          <w:szCs w:val="28"/>
        </w:rPr>
        <w:t xml:space="preserve"> №2014621873, 2015;</w:t>
      </w:r>
      <w:r w:rsidR="001E507B" w:rsidRPr="001E507B">
        <w:rPr>
          <w:bCs/>
          <w:sz w:val="28"/>
          <w:szCs w:val="28"/>
        </w:rPr>
        <w:t xml:space="preserve">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[Электронный ресурс] — Режим доступа: http://library.pgups.ru/jirbis2/index.php?option=com_irbis&amp;view=irbis&amp;Itemid=108</w:t>
      </w:r>
    </w:p>
    <w:p w:rsidR="00E37A60" w:rsidRPr="001E507B" w:rsidRDefault="00E37A60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Грошев, А.С. Информатика [Электронный ресурс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учеб. / А.С. Грошев, П.В.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Закляков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>. — Электрон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ДМК Пресс, 2014. — 592 с. — Режим доступа: https://e.lanbook.com/book/50569.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1E507B" w:rsidRDefault="001E507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62026C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нормативно-правовая документация</w:t>
      </w:r>
      <w:r w:rsidR="001E507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>не используется.</w:t>
      </w: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62026C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402CCA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8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B33954" w:rsidRDefault="00B33954" w:rsidP="000D252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9" w:history="1">
        <w:r w:rsidRPr="00C83CB2">
          <w:rPr>
            <w:rStyle w:val="a4"/>
            <w:bCs/>
            <w:sz w:val="28"/>
            <w:szCs w:val="28"/>
          </w:rPr>
          <w:t>http://sdo.pgups.ru</w:t>
        </w:r>
      </w:hyperlink>
      <w:r w:rsidRPr="00B33954">
        <w:rPr>
          <w:bCs/>
          <w:sz w:val="28"/>
          <w:szCs w:val="28"/>
        </w:rPr>
        <w:t>.</w:t>
      </w:r>
    </w:p>
    <w:p w:rsidR="00B33954" w:rsidRPr="00B33954" w:rsidRDefault="00B33954" w:rsidP="00B33954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33954">
        <w:rPr>
          <w:bCs/>
          <w:sz w:val="28"/>
          <w:szCs w:val="28"/>
        </w:rPr>
        <w:t>Windows</w:t>
      </w:r>
      <w:proofErr w:type="spellEnd"/>
      <w:r w:rsidRPr="00B33954">
        <w:rPr>
          <w:bCs/>
          <w:sz w:val="28"/>
          <w:szCs w:val="28"/>
        </w:rPr>
        <w:t xml:space="preserve">, MS </w:t>
      </w:r>
      <w:proofErr w:type="spellStart"/>
      <w:r w:rsidRPr="00B33954">
        <w:rPr>
          <w:bCs/>
          <w:sz w:val="28"/>
          <w:szCs w:val="28"/>
        </w:rPr>
        <w:t>Office</w:t>
      </w:r>
      <w:proofErr w:type="spellEnd"/>
      <w:r w:rsidRPr="00B33954">
        <w:rPr>
          <w:bCs/>
          <w:sz w:val="28"/>
          <w:szCs w:val="28"/>
        </w:rPr>
        <w:t>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38.03.01 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групповых и индивидуальных консультаций;</w:t>
      </w:r>
    </w:p>
    <w:p w:rsidR="00B33954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DC76AD" w:rsidRDefault="008967BE" w:rsidP="00B33954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- помещение для самостоятельной работы (ауд. 7-423)</w:t>
      </w:r>
      <w:r w:rsidR="00DC76AD">
        <w:rPr>
          <w:bCs/>
          <w:sz w:val="28"/>
        </w:rPr>
        <w:t xml:space="preserve">, оснащенное компьютерной техникой с возможностью подключения к сети «Интернет» с </w:t>
      </w:r>
      <w:r w:rsidR="00AC6E71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-641899</wp:posOffset>
            </wp:positionH>
            <wp:positionV relativeFrom="paragraph">
              <wp:posOffset>-254000</wp:posOffset>
            </wp:positionV>
            <wp:extent cx="6619875" cy="4070403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070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6AD">
        <w:rPr>
          <w:bCs/>
          <w:sz w:val="28"/>
        </w:rPr>
        <w:t>обеспечением доступа в электронную информационно-образовательную среду.</w:t>
      </w:r>
    </w:p>
    <w:p w:rsidR="00DC76AD" w:rsidRDefault="00DC76AD" w:rsidP="00B33954">
      <w:pPr>
        <w:spacing w:after="0" w:line="240" w:lineRule="auto"/>
        <w:ind w:firstLine="851"/>
        <w:jc w:val="both"/>
        <w:rPr>
          <w:bCs/>
          <w:sz w:val="28"/>
        </w:rPr>
      </w:pPr>
    </w:p>
    <w:p w:rsidR="00DC76AD" w:rsidRDefault="00DC76AD" w:rsidP="00B33954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Разработчик программы,</w:t>
      </w:r>
    </w:p>
    <w:p w:rsidR="00DC76AD" w:rsidRDefault="00DC76AD" w:rsidP="00B33954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доцент                                          _______________    Ю.В. Егоров</w:t>
      </w:r>
    </w:p>
    <w:p w:rsidR="00DC76AD" w:rsidRDefault="00DC76AD" w:rsidP="00B33954">
      <w:pPr>
        <w:spacing w:after="0" w:line="240" w:lineRule="auto"/>
        <w:ind w:firstLine="851"/>
        <w:jc w:val="both"/>
        <w:rPr>
          <w:bCs/>
          <w:sz w:val="28"/>
        </w:rPr>
      </w:pPr>
    </w:p>
    <w:p w:rsidR="00DC76AD" w:rsidRDefault="0082582F" w:rsidP="00B33954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4 февраля</w:t>
      </w:r>
      <w:r w:rsidR="00DC76AD">
        <w:rPr>
          <w:bCs/>
          <w:sz w:val="28"/>
        </w:rPr>
        <w:t xml:space="preserve"> 201</w:t>
      </w:r>
      <w:r>
        <w:rPr>
          <w:bCs/>
          <w:sz w:val="28"/>
        </w:rPr>
        <w:t>9</w:t>
      </w:r>
      <w:r w:rsidR="00DC76AD">
        <w:rPr>
          <w:bCs/>
          <w:sz w:val="28"/>
        </w:rPr>
        <w:t xml:space="preserve"> г.</w:t>
      </w:r>
    </w:p>
    <w:p w:rsidR="00DC76AD" w:rsidRDefault="00DC76AD" w:rsidP="00B33954">
      <w:pPr>
        <w:spacing w:after="0" w:line="240" w:lineRule="auto"/>
        <w:ind w:firstLine="851"/>
        <w:jc w:val="both"/>
        <w:rPr>
          <w:bCs/>
          <w:sz w:val="28"/>
        </w:rPr>
      </w:pPr>
    </w:p>
    <w:p w:rsidR="00DC76AD" w:rsidRDefault="00DC76AD" w:rsidP="00B33954">
      <w:pPr>
        <w:spacing w:after="0" w:line="240" w:lineRule="auto"/>
        <w:ind w:firstLine="851"/>
        <w:jc w:val="both"/>
        <w:rPr>
          <w:bCs/>
          <w:sz w:val="28"/>
        </w:rPr>
      </w:pPr>
    </w:p>
    <w:p w:rsidR="00DC76AD" w:rsidRPr="00BF25D1" w:rsidRDefault="00DC76AD" w:rsidP="00B33954">
      <w:pPr>
        <w:spacing w:after="0" w:line="240" w:lineRule="auto"/>
        <w:ind w:firstLine="851"/>
        <w:jc w:val="both"/>
        <w:rPr>
          <w:bCs/>
          <w:sz w:val="28"/>
        </w:rPr>
      </w:pPr>
    </w:p>
    <w:p w:rsidR="00744617" w:rsidRDefault="00744617" w:rsidP="000F76A2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9"/>
  </w:num>
  <w:num w:numId="29">
    <w:abstractNumId w:val="7"/>
  </w:num>
  <w:num w:numId="30">
    <w:abstractNumId w:val="18"/>
  </w:num>
  <w:num w:numId="31">
    <w:abstractNumId w:val="25"/>
  </w:num>
  <w:num w:numId="32">
    <w:abstractNumId w:val="20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2BFD"/>
    <w:rsid w:val="000D4F2A"/>
    <w:rsid w:val="000F76A2"/>
    <w:rsid w:val="00104973"/>
    <w:rsid w:val="00107D6B"/>
    <w:rsid w:val="00145133"/>
    <w:rsid w:val="00187473"/>
    <w:rsid w:val="001A7CF3"/>
    <w:rsid w:val="001E17BE"/>
    <w:rsid w:val="001E507B"/>
    <w:rsid w:val="00207F08"/>
    <w:rsid w:val="002B4154"/>
    <w:rsid w:val="002F0CD2"/>
    <w:rsid w:val="00323DF4"/>
    <w:rsid w:val="0032793F"/>
    <w:rsid w:val="00355804"/>
    <w:rsid w:val="00395D6C"/>
    <w:rsid w:val="00396A24"/>
    <w:rsid w:val="003E25B7"/>
    <w:rsid w:val="003E626D"/>
    <w:rsid w:val="003F1DC7"/>
    <w:rsid w:val="00402CCA"/>
    <w:rsid w:val="00520676"/>
    <w:rsid w:val="00556497"/>
    <w:rsid w:val="00615897"/>
    <w:rsid w:val="0062026C"/>
    <w:rsid w:val="00657CC6"/>
    <w:rsid w:val="00733C6C"/>
    <w:rsid w:val="00744617"/>
    <w:rsid w:val="007676FF"/>
    <w:rsid w:val="007B19F4"/>
    <w:rsid w:val="00816C82"/>
    <w:rsid w:val="0082582F"/>
    <w:rsid w:val="008761F5"/>
    <w:rsid w:val="008967BE"/>
    <w:rsid w:val="008D45FC"/>
    <w:rsid w:val="00930A7C"/>
    <w:rsid w:val="0094297F"/>
    <w:rsid w:val="00956E74"/>
    <w:rsid w:val="0096276B"/>
    <w:rsid w:val="0097410A"/>
    <w:rsid w:val="009A3040"/>
    <w:rsid w:val="009A6560"/>
    <w:rsid w:val="00A64523"/>
    <w:rsid w:val="00AC6E71"/>
    <w:rsid w:val="00AD1E73"/>
    <w:rsid w:val="00B33954"/>
    <w:rsid w:val="00B62EE7"/>
    <w:rsid w:val="00BF48B5"/>
    <w:rsid w:val="00BF6FCD"/>
    <w:rsid w:val="00C75A4A"/>
    <w:rsid w:val="00D43973"/>
    <w:rsid w:val="00D85A78"/>
    <w:rsid w:val="00D96E0F"/>
    <w:rsid w:val="00DC76AD"/>
    <w:rsid w:val="00E25B03"/>
    <w:rsid w:val="00E3680B"/>
    <w:rsid w:val="00E37A60"/>
    <w:rsid w:val="00E420CC"/>
    <w:rsid w:val="00E540B0"/>
    <w:rsid w:val="00E55E7C"/>
    <w:rsid w:val="00E83750"/>
    <w:rsid w:val="00E97159"/>
    <w:rsid w:val="00EF41DA"/>
    <w:rsid w:val="00F03F67"/>
    <w:rsid w:val="00F34C19"/>
    <w:rsid w:val="00FA4C4D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644A-DA8A-4B7D-8229-4B5601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68C9-2BD9-4687-963A-F2D3B02C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1606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5</cp:revision>
  <cp:lastPrinted>2016-09-20T07:03:00Z</cp:lastPrinted>
  <dcterms:created xsi:type="dcterms:W3CDTF">2018-07-13T16:22:00Z</dcterms:created>
  <dcterms:modified xsi:type="dcterms:W3CDTF">2019-06-03T12:21:00Z</dcterms:modified>
</cp:coreProperties>
</file>