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B37">
        <w:rPr>
          <w:rFonts w:ascii="Times New Roman" w:hAnsi="Times New Roman" w:cs="Times New Roman"/>
          <w:sz w:val="24"/>
          <w:szCs w:val="24"/>
        </w:rPr>
        <w:t>АННОТАЦИЯ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Дисциплины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«БУХГАЛТЕРСКИЙ УЧ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3B37">
        <w:rPr>
          <w:rFonts w:ascii="Times New Roman" w:hAnsi="Times New Roman" w:cs="Times New Roman"/>
          <w:b/>
          <w:sz w:val="24"/>
          <w:szCs w:val="24"/>
        </w:rPr>
        <w:t xml:space="preserve">Т ОСНОВНОЙ ДЕЯТЕЛЬНОСТИ ЖЕЛЕЗНОДОРОЖНОГО ТРАНСПОРТА» 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 бакалавр </w:t>
      </w:r>
    </w:p>
    <w:p w:rsidR="00CF42F1" w:rsidRPr="00152A7C" w:rsidRDefault="00CF42F1" w:rsidP="00CF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77ACD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F77ACD">
        <w:rPr>
          <w:rFonts w:ascii="Times New Roman" w:hAnsi="Times New Roman" w:cs="Times New Roman"/>
          <w:sz w:val="24"/>
          <w:szCs w:val="24"/>
        </w:rPr>
        <w:t>»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583B37" w:rsidRPr="00583B37" w:rsidRDefault="00583B37" w:rsidP="00583B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учет </w:t>
      </w:r>
      <w:r>
        <w:rPr>
          <w:rFonts w:ascii="Times New Roman" w:hAnsi="Times New Roman" w:cs="Times New Roman"/>
          <w:sz w:val="24"/>
          <w:szCs w:val="24"/>
        </w:rPr>
        <w:t>основной деятельности железнодорожного транспорта</w:t>
      </w:r>
      <w:r w:rsidRPr="00583B3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83B37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Pr="00583B3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B3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ОК-6, ОПК-2, ОПК-3, ПК-3, ПК-14, ПК-15, ПК-16, ПК-17.</w:t>
      </w:r>
      <w:r w:rsidRPr="00583B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нормативные  документы, регламентирующие организацию</w:t>
      </w:r>
      <w:r w:rsidRPr="007F070B">
        <w:br/>
        <w:t>бухгалтерского учета в организациях железнодорожного транспорта;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основные требования к документированию фактов хозяйственной жизни организаций железнодорожного транспорта;</w:t>
      </w:r>
    </w:p>
    <w:p w:rsidR="007F070B" w:rsidRPr="007F070B" w:rsidRDefault="007F070B" w:rsidP="0042098D">
      <w:pPr>
        <w:numPr>
          <w:ilvl w:val="0"/>
          <w:numId w:val="4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 учета и правила (положения)  по учету активов, обязательств,  доходов и расходов организаций железнодорожного транспорта;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фонды.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</w:rPr>
        <w:t xml:space="preserve">- </w:t>
      </w:r>
      <w:r w:rsidR="007F070B" w:rsidRPr="007F070B">
        <w:rPr>
          <w:rStyle w:val="FontStyle38"/>
        </w:rPr>
        <w:t>специальной терминологией и лексикой,</w:t>
      </w:r>
      <w:r w:rsidR="007F070B" w:rsidRPr="007F070B">
        <w:rPr>
          <w:rFonts w:ascii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0B" w:rsidRPr="007F070B">
        <w:rPr>
          <w:rFonts w:ascii="Times New Roman" w:hAnsi="Times New Roman" w:cs="Times New Roman"/>
          <w:sz w:val="24"/>
          <w:szCs w:val="24"/>
        </w:rPr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583B37" w:rsidRPr="007F070B" w:rsidRDefault="00583B37" w:rsidP="00583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070B" w:rsidRPr="007F2DA8" w:rsidRDefault="007F070B" w:rsidP="007F0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Основы  организации  и  задачи  бухгалтерского  учета 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Организация  учета    основных  средств в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нематериальных активов и расходов на научно-исследовательские, опытно-конструкторские и технологические работы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материально-производственных запасов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lastRenderedPageBreak/>
        <w:t xml:space="preserve">Учет  расходов 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 доходов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 учета    внутрихозяйственных расчетов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учета денежных средств и их эквивалентов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расчетов с персоналом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D41" w:rsidRPr="007F070B" w:rsidRDefault="00435D41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5D41" w:rsidRPr="007F070B" w:rsidSect="005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5FC"/>
    <w:multiLevelType w:val="hybridMultilevel"/>
    <w:tmpl w:val="10060D58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A6475DA"/>
    <w:multiLevelType w:val="hybridMultilevel"/>
    <w:tmpl w:val="00B80382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CD83CD0"/>
    <w:multiLevelType w:val="hybridMultilevel"/>
    <w:tmpl w:val="F3B6321A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37"/>
    <w:rsid w:val="000725C4"/>
    <w:rsid w:val="00082D8F"/>
    <w:rsid w:val="000B1D54"/>
    <w:rsid w:val="000B283E"/>
    <w:rsid w:val="001C5C79"/>
    <w:rsid w:val="00201154"/>
    <w:rsid w:val="00275AE6"/>
    <w:rsid w:val="002A2435"/>
    <w:rsid w:val="002F73DE"/>
    <w:rsid w:val="003F3D8E"/>
    <w:rsid w:val="0042098D"/>
    <w:rsid w:val="00435D41"/>
    <w:rsid w:val="00583B37"/>
    <w:rsid w:val="005D729E"/>
    <w:rsid w:val="0073301F"/>
    <w:rsid w:val="00782361"/>
    <w:rsid w:val="007C0F21"/>
    <w:rsid w:val="007F070B"/>
    <w:rsid w:val="007F2088"/>
    <w:rsid w:val="008A472F"/>
    <w:rsid w:val="00A528B5"/>
    <w:rsid w:val="00AE2C72"/>
    <w:rsid w:val="00B41236"/>
    <w:rsid w:val="00BA3FC7"/>
    <w:rsid w:val="00BD136C"/>
    <w:rsid w:val="00BF2868"/>
    <w:rsid w:val="00C06146"/>
    <w:rsid w:val="00C329F3"/>
    <w:rsid w:val="00C74D56"/>
    <w:rsid w:val="00C7601D"/>
    <w:rsid w:val="00CF42F1"/>
    <w:rsid w:val="00DA3FE1"/>
    <w:rsid w:val="00DC3F35"/>
    <w:rsid w:val="00E64760"/>
    <w:rsid w:val="00EA399B"/>
    <w:rsid w:val="00F07319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B5085-E343-4D0A-9168-0543DD67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0F21"/>
    <w:pPr>
      <w:keepNext/>
      <w:spacing w:after="0" w:line="240" w:lineRule="auto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7C0F21"/>
    <w:pPr>
      <w:keepNext/>
      <w:spacing w:after="0" w:line="240" w:lineRule="auto"/>
      <w:jc w:val="center"/>
      <w:outlineLvl w:val="1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qFormat/>
    <w:rsid w:val="007C0F21"/>
    <w:pPr>
      <w:keepNext/>
      <w:spacing w:after="0" w:line="240" w:lineRule="auto"/>
      <w:outlineLvl w:val="2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F21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7C0F21"/>
    <w:rPr>
      <w:rFonts w:eastAsia="Calibri"/>
      <w:b/>
      <w:sz w:val="24"/>
    </w:rPr>
  </w:style>
  <w:style w:type="character" w:customStyle="1" w:styleId="30">
    <w:name w:val="Заголовок 3 Знак"/>
    <w:link w:val="3"/>
    <w:rsid w:val="007C0F21"/>
    <w:rPr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583B37"/>
    <w:pPr>
      <w:ind w:left="720"/>
      <w:contextualSpacing/>
    </w:pPr>
  </w:style>
  <w:style w:type="character" w:customStyle="1" w:styleId="FontStyle38">
    <w:name w:val="Font Style38"/>
    <w:uiPriority w:val="99"/>
    <w:rsid w:val="007F070B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7F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Дубровина</cp:lastModifiedBy>
  <cp:revision>2</cp:revision>
  <cp:lastPrinted>2017-03-06T12:12:00Z</cp:lastPrinted>
  <dcterms:created xsi:type="dcterms:W3CDTF">2019-03-24T11:04:00Z</dcterms:created>
  <dcterms:modified xsi:type="dcterms:W3CDTF">2019-03-24T11:04:00Z</dcterms:modified>
</cp:coreProperties>
</file>