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BB42B0" w:rsidRDefault="00BB42B0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«</w:t>
      </w:r>
      <w:r w:rsidR="0028639C" w:rsidRPr="00564156">
        <w:rPr>
          <w:rFonts w:eastAsia="Times New Roman" w:cs="Times New Roman"/>
          <w:caps/>
          <w:sz w:val="28"/>
          <w:szCs w:val="28"/>
          <w:lang w:eastAsia="ru-RU"/>
        </w:rPr>
        <w:t>Изоморфизмы, измерения, экспертные измерения</w:t>
      </w:r>
      <w:r w:rsidRPr="00564156">
        <w:rPr>
          <w:rFonts w:cs="Times New Roman"/>
          <w:szCs w:val="24"/>
        </w:rPr>
        <w:t>»</w:t>
      </w:r>
    </w:p>
    <w:p w:rsidR="00744617" w:rsidRDefault="00744617" w:rsidP="00744617">
      <w:pPr>
        <w:contextualSpacing/>
        <w:rPr>
          <w:rFonts w:cs="Times New Roman"/>
          <w:szCs w:val="24"/>
        </w:rPr>
      </w:pPr>
    </w:p>
    <w:p w:rsidR="00BB42B0" w:rsidRPr="00152A7C" w:rsidRDefault="00BB42B0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="0028639C" w:rsidRPr="0028639C">
        <w:rPr>
          <w:rFonts w:cs="Times New Roman"/>
          <w:szCs w:val="24"/>
        </w:rPr>
        <w:t>«Изоморфизмы, измерения, экспертные измерения» (Б1.В.ДВ.4.1) относится к вариативной части и является дисциплиной по выбору обучающегося</w:t>
      </w:r>
      <w:r w:rsidRPr="00006BE0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564156" w:rsidRPr="00564156">
        <w:rPr>
          <w:rFonts w:eastAsia="Times New Roman" w:cs="Times New Roman"/>
          <w:szCs w:val="24"/>
          <w:lang w:eastAsia="ru-RU"/>
        </w:rPr>
        <w:t>обеспечение студентов основополагающими знания об общих принципах создания и переработки информации о системах, встречающихся в практической деятельности. Дисциплина охватывает алгебраические модели отношений и операций в широком круге информационных процессов от составления мнений, суждений, оценок до производства корректных выводов и применения данных измерений</w:t>
      </w:r>
      <w:r w:rsidRPr="00006BE0">
        <w:rPr>
          <w:rFonts w:eastAsia="Times New Roman" w:cs="Times New Roman"/>
          <w:szCs w:val="24"/>
          <w:lang w:eastAsia="ru-RU"/>
        </w:rPr>
        <w:t>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564156" w:rsidRPr="00564156" w:rsidRDefault="00564156" w:rsidP="00564156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64156">
        <w:rPr>
          <w:rFonts w:cs="Times New Roman"/>
          <w:sz w:val="24"/>
          <w:szCs w:val="24"/>
        </w:rPr>
        <w:t>приобретение теоретических и практических знаний в области анализа системы с отношениями – математической модели систем предметной области;</w:t>
      </w:r>
    </w:p>
    <w:p w:rsidR="00564156" w:rsidRPr="00564156" w:rsidRDefault="00564156" w:rsidP="00564156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64156">
        <w:rPr>
          <w:rFonts w:cs="Times New Roman"/>
          <w:sz w:val="24"/>
          <w:szCs w:val="24"/>
        </w:rPr>
        <w:t>формирование умения использовать базовые алгебраические операции при преобразованиях информации о системах предметной области;</w:t>
      </w:r>
    </w:p>
    <w:p w:rsidR="00006BE0" w:rsidRPr="00564156" w:rsidRDefault="00564156" w:rsidP="00564156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64156">
        <w:rPr>
          <w:rFonts w:cs="Times New Roman"/>
          <w:sz w:val="24"/>
          <w:szCs w:val="24"/>
        </w:rPr>
        <w:t>приобретение практических навыков корректного применения результатов фундаментальных и производных измерений и экспертиз</w:t>
      </w:r>
      <w:r w:rsidR="00006BE0" w:rsidRPr="00564156">
        <w:rPr>
          <w:rFonts w:cs="Times New Roman"/>
          <w:sz w:val="24"/>
          <w:szCs w:val="24"/>
        </w:rPr>
        <w:t>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152A7C">
        <w:rPr>
          <w:rFonts w:cs="Times New Roman"/>
          <w:szCs w:val="24"/>
        </w:rPr>
        <w:t xml:space="preserve">: </w:t>
      </w:r>
      <w:r w:rsidR="00006BE0" w:rsidRPr="00564156">
        <w:rPr>
          <w:rFonts w:cs="Times New Roman"/>
          <w:szCs w:val="24"/>
        </w:rPr>
        <w:t>ПК-17, 18.</w:t>
      </w:r>
    </w:p>
    <w:p w:rsidR="00744617" w:rsidRPr="00564156" w:rsidRDefault="00744617" w:rsidP="00744617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56415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b/>
          <w:szCs w:val="24"/>
        </w:rPr>
        <w:t>ЗНАТЬ</w:t>
      </w:r>
      <w:r w:rsidRPr="00564156">
        <w:rPr>
          <w:rFonts w:cs="Times New Roman"/>
          <w:szCs w:val="24"/>
        </w:rPr>
        <w:t>:</w:t>
      </w:r>
    </w:p>
    <w:p w:rsidR="00122A66" w:rsidRPr="00564156" w:rsidRDefault="0056415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564156">
        <w:rPr>
          <w:bCs/>
          <w:szCs w:val="24"/>
        </w:rPr>
        <w:t>методы изоморфного описания предметных систем на основе измерений различных типов</w:t>
      </w:r>
      <w:r w:rsidR="00122A66" w:rsidRPr="00564156">
        <w:rPr>
          <w:rFonts w:cs="Times New Roman"/>
          <w:szCs w:val="24"/>
        </w:rPr>
        <w:t>.</w:t>
      </w:r>
    </w:p>
    <w:p w:rsidR="00122A66" w:rsidRPr="0056415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b/>
          <w:szCs w:val="24"/>
        </w:rPr>
        <w:t>УМЕТЬ</w:t>
      </w:r>
      <w:r w:rsidRPr="00564156">
        <w:rPr>
          <w:rFonts w:cs="Times New Roman"/>
          <w:szCs w:val="24"/>
        </w:rPr>
        <w:t>:</w:t>
      </w:r>
    </w:p>
    <w:p w:rsidR="00122A66" w:rsidRPr="00564156" w:rsidRDefault="0056415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564156">
        <w:rPr>
          <w:bCs/>
          <w:szCs w:val="24"/>
        </w:rPr>
        <w:t>применять эти методы для решения задач информационного описания предметных систем, включая системы железнодорожного транспорта</w:t>
      </w:r>
      <w:r w:rsidR="00122A66" w:rsidRPr="00564156">
        <w:rPr>
          <w:rFonts w:cs="Times New Roman"/>
          <w:bCs/>
          <w:szCs w:val="24"/>
        </w:rPr>
        <w:t>.</w:t>
      </w:r>
    </w:p>
    <w:p w:rsidR="00122A66" w:rsidRPr="0056415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b/>
          <w:szCs w:val="24"/>
        </w:rPr>
        <w:t>ВЛАДЕТЬ</w:t>
      </w:r>
      <w:r w:rsidRPr="00564156">
        <w:rPr>
          <w:rFonts w:cs="Times New Roman"/>
          <w:szCs w:val="24"/>
        </w:rPr>
        <w:t>:</w:t>
      </w:r>
    </w:p>
    <w:p w:rsidR="00122A66" w:rsidRPr="00564156" w:rsidRDefault="0056415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564156">
        <w:rPr>
          <w:bCs/>
          <w:szCs w:val="24"/>
        </w:rPr>
        <w:t>способностью изоморфного преобразования данных по алгоритмами программам для современных информационно-вычислительных средств</w:t>
      </w:r>
      <w:r w:rsidR="00122A66" w:rsidRPr="00564156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BB42B0" w:rsidRDefault="00BB42B0" w:rsidP="00744617">
      <w:pPr>
        <w:contextualSpacing/>
        <w:jc w:val="both"/>
        <w:rPr>
          <w:rFonts w:cs="Times New Roman"/>
          <w:b/>
          <w:szCs w:val="24"/>
        </w:rPr>
      </w:pPr>
    </w:p>
    <w:p w:rsidR="00BB42B0" w:rsidRDefault="00BB42B0" w:rsidP="00744617">
      <w:pPr>
        <w:contextualSpacing/>
        <w:jc w:val="both"/>
        <w:rPr>
          <w:rFonts w:cs="Times New Roman"/>
          <w:b/>
          <w:szCs w:val="24"/>
        </w:rPr>
      </w:pPr>
    </w:p>
    <w:p w:rsidR="00BB42B0" w:rsidRDefault="00BB42B0" w:rsidP="00744617">
      <w:pPr>
        <w:contextualSpacing/>
        <w:jc w:val="both"/>
        <w:rPr>
          <w:rFonts w:cs="Times New Roman"/>
          <w:b/>
          <w:szCs w:val="24"/>
        </w:rPr>
      </w:pPr>
    </w:p>
    <w:p w:rsidR="00BB42B0" w:rsidRDefault="00BB42B0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564156" w:rsidRDefault="00564156" w:rsidP="00564156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 xml:space="preserve">Система элементов с отношениями </w:t>
      </w:r>
    </w:p>
    <w:p w:rsidR="00564156" w:rsidRPr="00564156" w:rsidRDefault="00564156" w:rsidP="00564156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ОП в системе отношений эквивалентности. Грубейшее ОК. Фактор-система. Теорема о неприводимости фактор-систем.</w:t>
      </w:r>
    </w:p>
    <w:p w:rsidR="00564156" w:rsidRPr="00564156" w:rsidRDefault="00564156" w:rsidP="00564156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Отображения</w:t>
      </w:r>
    </w:p>
    <w:p w:rsidR="00564156" w:rsidRPr="00564156" w:rsidRDefault="00564156" w:rsidP="00564156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 xml:space="preserve">Гомоморфизмы  </w:t>
      </w:r>
      <w:proofErr w:type="spellStart"/>
      <w:r w:rsidRPr="00564156">
        <w:rPr>
          <w:rFonts w:cs="Times New Roman"/>
          <w:szCs w:val="24"/>
        </w:rPr>
        <w:t>неприводимыхэ.с</w:t>
      </w:r>
      <w:proofErr w:type="gramStart"/>
      <w:r w:rsidRPr="00564156">
        <w:rPr>
          <w:rFonts w:cs="Times New Roman"/>
          <w:szCs w:val="24"/>
        </w:rPr>
        <w:t>.о</w:t>
      </w:r>
      <w:proofErr w:type="spellEnd"/>
      <w:proofErr w:type="gramEnd"/>
      <w:r w:rsidRPr="00564156">
        <w:rPr>
          <w:rFonts w:cs="Times New Roman"/>
          <w:szCs w:val="24"/>
        </w:rPr>
        <w:t xml:space="preserve"> в </w:t>
      </w:r>
      <w:proofErr w:type="spellStart"/>
      <w:r w:rsidRPr="00564156">
        <w:rPr>
          <w:rFonts w:cs="Times New Roman"/>
          <w:szCs w:val="24"/>
        </w:rPr>
        <w:t>ч.с.о</w:t>
      </w:r>
      <w:proofErr w:type="spellEnd"/>
      <w:r w:rsidRPr="00564156">
        <w:rPr>
          <w:rFonts w:cs="Times New Roman"/>
          <w:szCs w:val="24"/>
        </w:rPr>
        <w:t xml:space="preserve"> (шкалы)</w:t>
      </w:r>
    </w:p>
    <w:p w:rsidR="00AE0EC1" w:rsidRPr="00564156" w:rsidRDefault="00564156" w:rsidP="00564156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Применение данных измерений. Адекватность</w:t>
      </w:r>
      <w:r w:rsidR="00AE0EC1" w:rsidRPr="00564156">
        <w:rPr>
          <w:rFonts w:cs="Times New Roman"/>
          <w:szCs w:val="24"/>
        </w:rPr>
        <w:t>.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564156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564156">
        <w:rPr>
          <w:rFonts w:cs="Times New Roman"/>
          <w:b/>
          <w:szCs w:val="24"/>
        </w:rPr>
        <w:t>5. Объем дисциплины и виды учебной работы</w:t>
      </w:r>
    </w:p>
    <w:p w:rsidR="00EC0B0B" w:rsidRPr="00564156" w:rsidRDefault="00EC0B0B" w:rsidP="00EC0B0B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564156">
        <w:rPr>
          <w:rFonts w:cs="Times New Roman"/>
          <w:szCs w:val="24"/>
        </w:rPr>
        <w:t>Объем дисциплины – 4 зачетные единицы (144 час.), в том числе:</w:t>
      </w:r>
    </w:p>
    <w:p w:rsidR="00EC0B0B" w:rsidRPr="00564156" w:rsidRDefault="00EC0B0B" w:rsidP="00EC0B0B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лекции – 1</w:t>
      </w:r>
      <w:r>
        <w:rPr>
          <w:rFonts w:cs="Times New Roman"/>
          <w:szCs w:val="24"/>
        </w:rPr>
        <w:t>6</w:t>
      </w:r>
      <w:r w:rsidRPr="00564156">
        <w:rPr>
          <w:rFonts w:cs="Times New Roman"/>
          <w:szCs w:val="24"/>
        </w:rPr>
        <w:t xml:space="preserve"> час.</w:t>
      </w:r>
    </w:p>
    <w:p w:rsidR="00EC0B0B" w:rsidRPr="00564156" w:rsidRDefault="00EC0B0B" w:rsidP="00EC0B0B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практические занятия – 0 час.</w:t>
      </w:r>
    </w:p>
    <w:p w:rsidR="00EC0B0B" w:rsidRPr="00564156" w:rsidRDefault="00EC0B0B" w:rsidP="00EC0B0B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лабораторные работы – 3</w:t>
      </w:r>
      <w:r>
        <w:rPr>
          <w:rFonts w:cs="Times New Roman"/>
          <w:szCs w:val="24"/>
        </w:rPr>
        <w:t>2</w:t>
      </w:r>
      <w:r w:rsidRPr="00564156">
        <w:rPr>
          <w:rFonts w:cs="Times New Roman"/>
          <w:szCs w:val="24"/>
        </w:rPr>
        <w:t xml:space="preserve"> час.</w:t>
      </w:r>
    </w:p>
    <w:p w:rsidR="00EC0B0B" w:rsidRPr="00564156" w:rsidRDefault="00EC0B0B" w:rsidP="00EC0B0B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самостоятельная работа – 5</w:t>
      </w:r>
      <w:r>
        <w:rPr>
          <w:rFonts w:cs="Times New Roman"/>
          <w:szCs w:val="24"/>
        </w:rPr>
        <w:t>1</w:t>
      </w:r>
      <w:r w:rsidRPr="00564156">
        <w:rPr>
          <w:rFonts w:cs="Times New Roman"/>
          <w:szCs w:val="24"/>
        </w:rPr>
        <w:t xml:space="preserve"> час.</w:t>
      </w:r>
    </w:p>
    <w:p w:rsidR="00EC0B0B" w:rsidRPr="00564156" w:rsidRDefault="00EC0B0B" w:rsidP="00EC0B0B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45</w:t>
      </w:r>
      <w:r w:rsidRPr="00564156">
        <w:rPr>
          <w:rFonts w:cs="Times New Roman"/>
          <w:szCs w:val="24"/>
        </w:rPr>
        <w:t xml:space="preserve"> час.</w:t>
      </w:r>
    </w:p>
    <w:p w:rsidR="00EC0B0B" w:rsidRPr="00152A7C" w:rsidRDefault="00EC0B0B" w:rsidP="00EC0B0B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564156">
        <w:rPr>
          <w:rFonts w:cs="Times New Roman"/>
          <w:szCs w:val="24"/>
        </w:rPr>
        <w:t>экзамен (5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81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8DC"/>
    <w:multiLevelType w:val="hybridMultilevel"/>
    <w:tmpl w:val="10E4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8"/>
  </w:num>
  <w:num w:numId="11">
    <w:abstractNumId w:val="23"/>
  </w:num>
  <w:num w:numId="12">
    <w:abstractNumId w:val="30"/>
  </w:num>
  <w:num w:numId="13">
    <w:abstractNumId w:val="3"/>
  </w:num>
  <w:num w:numId="14">
    <w:abstractNumId w:val="13"/>
  </w:num>
  <w:num w:numId="15">
    <w:abstractNumId w:val="26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0"/>
  </w:num>
  <w:num w:numId="22">
    <w:abstractNumId w:val="14"/>
  </w:num>
  <w:num w:numId="23">
    <w:abstractNumId w:val="12"/>
  </w:num>
  <w:num w:numId="24">
    <w:abstractNumId w:val="28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9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8639C"/>
    <w:rsid w:val="00313719"/>
    <w:rsid w:val="0031751D"/>
    <w:rsid w:val="00335B4B"/>
    <w:rsid w:val="003D5E03"/>
    <w:rsid w:val="003E6D13"/>
    <w:rsid w:val="00430189"/>
    <w:rsid w:val="00440D69"/>
    <w:rsid w:val="00450A75"/>
    <w:rsid w:val="00461115"/>
    <w:rsid w:val="00492ABF"/>
    <w:rsid w:val="004C7F7D"/>
    <w:rsid w:val="00541961"/>
    <w:rsid w:val="005558BE"/>
    <w:rsid w:val="00564156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111D1"/>
    <w:rsid w:val="00852797"/>
    <w:rsid w:val="00A050B9"/>
    <w:rsid w:val="00A95E7D"/>
    <w:rsid w:val="00AC5F41"/>
    <w:rsid w:val="00AE0EC1"/>
    <w:rsid w:val="00B25854"/>
    <w:rsid w:val="00BA2898"/>
    <w:rsid w:val="00BB09C9"/>
    <w:rsid w:val="00BB42B0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C0B0B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D1"/>
  </w:style>
  <w:style w:type="paragraph" w:styleId="6">
    <w:name w:val="heading 6"/>
    <w:basedOn w:val="a"/>
    <w:next w:val="a"/>
    <w:link w:val="60"/>
    <w:qFormat/>
    <w:rsid w:val="00564156"/>
    <w:pPr>
      <w:keepNext/>
      <w:spacing w:after="0" w:line="240" w:lineRule="auto"/>
      <w:outlineLvl w:val="5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4156"/>
    <w:rPr>
      <w:rFonts w:eastAsia="Calibri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564156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A054-157D-4264-8AD2-1B9FF811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ТТ</cp:lastModifiedBy>
  <cp:revision>17</cp:revision>
  <cp:lastPrinted>2016-09-20T07:06:00Z</cp:lastPrinted>
  <dcterms:created xsi:type="dcterms:W3CDTF">2017-03-16T17:42:00Z</dcterms:created>
  <dcterms:modified xsi:type="dcterms:W3CDTF">2018-05-14T12:23:00Z</dcterms:modified>
</cp:coreProperties>
</file>