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Основания и фундаменты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 xml:space="preserve">УЧЕБНАЯ ГЕОЛОГИЧЕСКАЯ </w:t>
      </w:r>
      <w:r w:rsidRPr="001340AD">
        <w:rPr>
          <w:rFonts w:eastAsia="Times New Roman" w:cs="Times New Roman"/>
          <w:sz w:val="28"/>
          <w:szCs w:val="28"/>
          <w:lang w:eastAsia="ru-RU"/>
        </w:rPr>
        <w:t>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Б2.У.2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C6C0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по </w:t>
      </w:r>
      <w:r>
        <w:rPr>
          <w:rFonts w:eastAsia="Times New Roman" w:cs="Times New Roman"/>
          <w:sz w:val="28"/>
          <w:szCs w:val="28"/>
          <w:lang w:eastAsia="ru-RU"/>
        </w:rPr>
        <w:t>с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9D44EF">
        <w:rPr>
          <w:rFonts w:eastAsia="Times New Roman" w:cs="Times New Roman"/>
          <w:sz w:val="28"/>
          <w:szCs w:val="28"/>
          <w:lang w:eastAsia="ru-RU"/>
        </w:rPr>
        <w:t>Мосты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 w:rsidR="00100FDF">
        <w:rPr>
          <w:rFonts w:eastAsia="Times New Roman" w:cs="Times New Roman"/>
          <w:sz w:val="28"/>
          <w:szCs w:val="28"/>
          <w:lang w:eastAsia="ru-RU"/>
        </w:rPr>
        <w:t>18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0FDF" w:rsidRDefault="00100FDF" w:rsidP="00100FDF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ЛИСТ СОГЛАСОВАНИЙ</w:t>
      </w:r>
    </w:p>
    <w:p w:rsidR="00100FDF" w:rsidRDefault="00100FDF" w:rsidP="00100FDF">
      <w:pPr>
        <w:spacing w:after="0" w:line="240" w:lineRule="auto"/>
        <w:jc w:val="center"/>
        <w:rPr>
          <w:sz w:val="28"/>
          <w:szCs w:val="28"/>
        </w:rPr>
      </w:pPr>
    </w:p>
    <w:p w:rsidR="00100FDF" w:rsidRDefault="00100FDF" w:rsidP="00100F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рассмотрена, обсуждена на заседании кафедры «Основания и фундаменты»</w:t>
      </w:r>
    </w:p>
    <w:p w:rsidR="00100FDF" w:rsidRDefault="00100FDF" w:rsidP="00100F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Протокол № ___ от «____»______________ 20___ г.</w:t>
      </w:r>
    </w:p>
    <w:p w:rsidR="00100FDF" w:rsidRDefault="00100FDF" w:rsidP="00100FDF">
      <w:pPr>
        <w:spacing w:after="0" w:line="240" w:lineRule="auto"/>
        <w:rPr>
          <w:sz w:val="28"/>
          <w:szCs w:val="28"/>
        </w:rPr>
      </w:pPr>
    </w:p>
    <w:p w:rsidR="00100FDF" w:rsidRDefault="00100FDF" w:rsidP="00100FDF">
      <w:pPr>
        <w:spacing w:after="0" w:line="240" w:lineRule="auto"/>
        <w:rPr>
          <w:sz w:val="28"/>
          <w:szCs w:val="28"/>
        </w:rPr>
      </w:pPr>
    </w:p>
    <w:p w:rsidR="00100FDF" w:rsidRDefault="00100FDF" w:rsidP="00100F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Зав. кафедрой </w:t>
      </w:r>
    </w:p>
    <w:p w:rsidR="00100FDF" w:rsidRDefault="00100FDF" w:rsidP="00100F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«Основания и фундаменты»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В.М. Улицкий</w:t>
      </w:r>
    </w:p>
    <w:p w:rsidR="00100FDF" w:rsidRDefault="00100FDF" w:rsidP="00100F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«___»______________ 20___г.</w:t>
      </w:r>
    </w:p>
    <w:p w:rsidR="00100FDF" w:rsidRDefault="00100FDF" w:rsidP="00100FDF">
      <w:pPr>
        <w:spacing w:after="0" w:line="240" w:lineRule="auto"/>
        <w:rPr>
          <w:sz w:val="28"/>
          <w:szCs w:val="28"/>
        </w:rPr>
      </w:pPr>
    </w:p>
    <w:p w:rsidR="00100FDF" w:rsidRDefault="00100FDF" w:rsidP="00100FDF">
      <w:pPr>
        <w:spacing w:after="0" w:line="240" w:lineRule="auto"/>
        <w:rPr>
          <w:sz w:val="28"/>
          <w:szCs w:val="28"/>
        </w:rPr>
      </w:pPr>
    </w:p>
    <w:p w:rsidR="00100FDF" w:rsidRDefault="00100FDF" w:rsidP="00100FDF">
      <w:pPr>
        <w:spacing w:after="0" w:line="240" w:lineRule="auto"/>
        <w:rPr>
          <w:sz w:val="28"/>
          <w:szCs w:val="28"/>
        </w:rPr>
      </w:pPr>
    </w:p>
    <w:p w:rsidR="00100FDF" w:rsidRDefault="00100FDF" w:rsidP="00100F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p w:rsidR="00100FDF" w:rsidRDefault="00100FDF" w:rsidP="00100FDF">
      <w:pPr>
        <w:spacing w:after="0" w:line="240" w:lineRule="auto"/>
        <w:rPr>
          <w:sz w:val="28"/>
          <w:szCs w:val="28"/>
        </w:rPr>
      </w:pPr>
    </w:p>
    <w:p w:rsidR="00100FDF" w:rsidRDefault="00100FDF" w:rsidP="00100F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Председатель методической комиссии</w:t>
      </w:r>
    </w:p>
    <w:p w:rsidR="00100FDF" w:rsidRPr="00B25F9A" w:rsidRDefault="00100FDF" w:rsidP="00100F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факультета «Транспортное строительство»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О. Б. Суровцева</w:t>
      </w:r>
    </w:p>
    <w:p w:rsidR="00100FDF" w:rsidRDefault="00100FDF" w:rsidP="00100F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«___»______________ 20___г.</w:t>
      </w:r>
    </w:p>
    <w:p w:rsidR="00100FDF" w:rsidRDefault="00100FDF" w:rsidP="00100FDF">
      <w:pPr>
        <w:spacing w:after="0" w:line="240" w:lineRule="auto"/>
        <w:rPr>
          <w:sz w:val="28"/>
          <w:szCs w:val="28"/>
        </w:rPr>
      </w:pPr>
    </w:p>
    <w:p w:rsidR="00100FDF" w:rsidRDefault="00100FDF" w:rsidP="00100F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Руководитель ОПОП                                         </w:t>
      </w:r>
      <w:r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В.Н. Смирнов</w:t>
      </w:r>
    </w:p>
    <w:p w:rsidR="00100FDF" w:rsidRDefault="00100FDF" w:rsidP="00100F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«___»______________ 20___г.</w:t>
      </w:r>
    </w:p>
    <w:p w:rsidR="00100FDF" w:rsidRDefault="00100FDF" w:rsidP="00100FDF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00FDF" w:rsidRDefault="00100FDF" w:rsidP="00100FDF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0FDF" w:rsidRDefault="00100FDF" w:rsidP="00100FDF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0FDF" w:rsidRDefault="00100FDF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0FDF" w:rsidRDefault="00100FDF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74483A" w:rsidRPr="00107D6B" w:rsidRDefault="0074483A" w:rsidP="0074483A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>
        <w:rPr>
          <w:rFonts w:eastAsia="Times New Roman" w:cs="Times New Roman"/>
          <w:sz w:val="28"/>
          <w:szCs w:val="28"/>
          <w:lang w:eastAsia="ru-RU"/>
        </w:rPr>
        <w:t>1160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Pr="00BD1374">
        <w:rPr>
          <w:rFonts w:eastAsia="Times New Roman" w:cs="Times New Roman"/>
          <w:sz w:val="28"/>
          <w:szCs w:val="28"/>
          <w:lang w:eastAsia="ru-RU"/>
        </w:rPr>
        <w:t>23.05.06  «Строительство железных дорог, мостов и транспортных тоннелей»</w:t>
      </w:r>
      <w:r>
        <w:rPr>
          <w:rFonts w:eastAsia="Times New Roman" w:cs="Times New Roman"/>
          <w:sz w:val="28"/>
          <w:szCs w:val="28"/>
          <w:lang w:eastAsia="ru-RU"/>
        </w:rPr>
        <w:t xml:space="preserve"> специализация «</w:t>
      </w:r>
      <w:r w:rsidR="009F5FFC">
        <w:rPr>
          <w:rFonts w:eastAsia="Times New Roman" w:cs="Times New Roman"/>
          <w:sz w:val="28"/>
          <w:szCs w:val="28"/>
          <w:lang w:eastAsia="ru-RU"/>
        </w:rPr>
        <w:t>Мосты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>
        <w:rPr>
          <w:rFonts w:eastAsia="Times New Roman" w:cs="Times New Roman"/>
          <w:sz w:val="28"/>
          <w:szCs w:val="28"/>
          <w:lang w:eastAsia="ru-RU"/>
        </w:rPr>
        <w:t>учебной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BD1374">
        <w:rPr>
          <w:rFonts w:eastAsia="Times New Roman" w:cs="Times New Roman"/>
          <w:sz w:val="28"/>
          <w:szCs w:val="28"/>
          <w:lang w:eastAsia="ru-RU"/>
        </w:rPr>
        <w:t>».</w:t>
      </w:r>
    </w:p>
    <w:p w:rsidR="0074483A" w:rsidRPr="00053D02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trike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учебная</w:t>
      </w:r>
      <w:r w:rsidR="009756DE"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</w:t>
      </w:r>
      <w:r w:rsidR="00D4308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4308D" w:rsidRPr="00476E0A">
        <w:rPr>
          <w:rFonts w:cs="Times New Roman"/>
          <w:szCs w:val="24"/>
        </w:rPr>
        <w:t>–</w:t>
      </w:r>
      <w:r>
        <w:rPr>
          <w:rFonts w:eastAsia="Times New Roman" w:cs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 w:cs="Times New Roman"/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74483A" w:rsidRPr="00F5796F" w:rsidRDefault="0074483A" w:rsidP="0074483A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Способ проведения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стационарная</w:t>
      </w:r>
      <w:r w:rsidR="00053D02" w:rsidRPr="009756DE">
        <w:rPr>
          <w:rFonts w:eastAsia="Times New Roman" w:cs="Times New Roman"/>
          <w:sz w:val="28"/>
          <w:szCs w:val="28"/>
          <w:lang w:eastAsia="ru-RU"/>
        </w:rPr>
        <w:t>, выездная</w:t>
      </w:r>
      <w:r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1B7224" w:rsidRPr="001B7224" w:rsidRDefault="001B7224" w:rsidP="001B72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B7224">
        <w:rPr>
          <w:rFonts w:eastAsia="Times New Roman" w:cs="Times New Roman"/>
          <w:sz w:val="28"/>
          <w:szCs w:val="28"/>
          <w:lang w:eastAsia="ru-RU"/>
        </w:rPr>
        <w:t>Форма проведения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-</w:t>
      </w:r>
      <w:r w:rsidRPr="001B7224">
        <w:rPr>
          <w:rFonts w:eastAsia="Times New Roman" w:cs="Times New Roman"/>
          <w:sz w:val="28"/>
          <w:szCs w:val="28"/>
          <w:lang w:eastAsia="ru-RU"/>
        </w:rPr>
        <w:t xml:space="preserve"> 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74483A" w:rsidRDefault="0074483A" w:rsidP="0074483A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на </w:t>
      </w:r>
      <w:r w:rsidR="00326EB5">
        <w:rPr>
          <w:sz w:val="28"/>
          <w:szCs w:val="28"/>
        </w:rPr>
        <w:t xml:space="preserve">территории ПГУПС и  </w:t>
      </w:r>
      <w:r>
        <w:rPr>
          <w:sz w:val="28"/>
          <w:szCs w:val="28"/>
        </w:rPr>
        <w:t>геологических объектах Санкт-Петербурга и Ленинградской области.</w:t>
      </w:r>
    </w:p>
    <w:p w:rsidR="0074483A" w:rsidRPr="00C73AC9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73AC9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закрепление теоретических знаний обучающихся, полученных при изучении дисциплины «Инженерная </w:t>
      </w:r>
      <w:r>
        <w:rPr>
          <w:rFonts w:eastAsia="Times New Roman" w:cs="Times New Roman"/>
          <w:sz w:val="28"/>
          <w:szCs w:val="28"/>
          <w:lang w:eastAsia="ru-RU"/>
        </w:rPr>
        <w:t>геология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», обучение первичным навыкам выполнения </w:t>
      </w:r>
      <w:r>
        <w:rPr>
          <w:sz w:val="28"/>
          <w:szCs w:val="28"/>
        </w:rPr>
        <w:t>инженерно-геологических изысканий и исследований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 в объеме квалификационных требований специальности 23.05.06 «Строительство железных дорог, мостов и транспортных тоннелей».</w:t>
      </w:r>
    </w:p>
    <w:p w:rsidR="0074483A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навыков.</w:t>
      </w:r>
    </w:p>
    <w:p w:rsidR="0074483A" w:rsidRDefault="0074483A" w:rsidP="0074483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основы инженерной геологии, принципы и методы изысканий;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породообразующие минералы, их состав, распространение, свойства, использование;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горные породы, их свойства, область рационального использования как материала, основания и среды размещения сооружений;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виды дислокаций – нарушений в условиях залегания горных пород;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закономерности, определяющие строительные свойства рыхлых дисперсных грунтов;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физико-механических свойств грунтов и строительные классификации на их основе;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разновидности подземных вод, их свойства и значение, законы движения;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экзогенных геологических процессов; 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генетические типы грунтовых отложений, их свойства в связи с условиями образования;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условия развития опасных геологических процессов, их причины, методы прогноза и контроля, защитные мероприятия;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задачи, содержание инженерно-геологических изысканий, основные виды работ; нормативную базу инженерно-геологических изысканий.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 инженерно-геологические и гидрогеологические изыскания на объектах строительства;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горные породы, элементы их залегания в природных условиях, оценивать возможность использования как материала сооружения, его основания или среды размещения;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оценивать степень </w:t>
      </w:r>
      <w:proofErr w:type="spellStart"/>
      <w:r>
        <w:rPr>
          <w:sz w:val="28"/>
          <w:szCs w:val="28"/>
        </w:rPr>
        <w:t>выветрелости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трещиноватости</w:t>
      </w:r>
      <w:proofErr w:type="spellEnd"/>
      <w:r>
        <w:rPr>
          <w:sz w:val="28"/>
          <w:szCs w:val="28"/>
        </w:rPr>
        <w:t xml:space="preserve"> горных пород, устанавливать природу трещин;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стандартные показатели физико-механических свойств горных пород и классификации для их строительной оценки;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устанавливать основные характеристики водоносных горизонтов – глубину залегания, характер водоносного слоя и </w:t>
      </w:r>
      <w:proofErr w:type="spellStart"/>
      <w:r>
        <w:rPr>
          <w:sz w:val="28"/>
          <w:szCs w:val="28"/>
        </w:rPr>
        <w:t>водоупора</w:t>
      </w:r>
      <w:proofErr w:type="spellEnd"/>
      <w:r>
        <w:rPr>
          <w:sz w:val="28"/>
          <w:szCs w:val="28"/>
        </w:rPr>
        <w:t>, направление и скорость движения, коэффициент фильтрации;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построить и использовать карту </w:t>
      </w:r>
      <w:proofErr w:type="spellStart"/>
      <w:r>
        <w:rPr>
          <w:sz w:val="28"/>
          <w:szCs w:val="28"/>
        </w:rPr>
        <w:t>гидроизогипс</w:t>
      </w:r>
      <w:proofErr w:type="spellEnd"/>
      <w:r>
        <w:rPr>
          <w:sz w:val="28"/>
          <w:szCs w:val="28"/>
        </w:rPr>
        <w:t>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рассчитать расход потока грунтовых вод, притоки в котлован и к водозабору;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обосновать и предложить защитные мероприятия против опасного развития геологических процессов.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работы с современной испытательной и измерительной аппаратурой;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оценки возможностей  рационального использования горных пород и прогноза изменения их свойств;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анализа инженерно-геологических условий;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нормативно-техническими основами инженерно-геологических изысканий, практическими навыками построения и анализа инженерно-геологических карт и разрезов.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Приоб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ретенные знания, умения, навыки,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6320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Прохождение практики направлено на формирование следующих </w:t>
      </w:r>
      <w:r w:rsidRPr="0066320E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66320E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66320E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66320E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66320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6320E">
        <w:rPr>
          <w:rFonts w:eastAsia="Times New Roman" w:cs="Times New Roman"/>
          <w:i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74483A" w:rsidRPr="0066320E" w:rsidRDefault="0074483A" w:rsidP="0074483A">
      <w:pPr>
        <w:pStyle w:val="Default"/>
        <w:numPr>
          <w:ilvl w:val="0"/>
          <w:numId w:val="2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66320E">
        <w:rPr>
          <w:bCs/>
          <w:iCs/>
          <w:spacing w:val="-9"/>
          <w:sz w:val="28"/>
          <w:szCs w:val="28"/>
        </w:rPr>
        <w:t>способностью выполнять инженерные изыскания транспортных путей и сооружений, включая геодезические, гидрометрические и инженерно-геологические работы (ПК-1</w:t>
      </w:r>
      <w:r>
        <w:rPr>
          <w:bCs/>
          <w:iCs/>
          <w:spacing w:val="-9"/>
          <w:sz w:val="28"/>
          <w:szCs w:val="28"/>
        </w:rPr>
        <w:t>6</w:t>
      </w:r>
      <w:r w:rsidRPr="0066320E">
        <w:rPr>
          <w:bCs/>
          <w:iCs/>
          <w:spacing w:val="-9"/>
          <w:sz w:val="28"/>
          <w:szCs w:val="28"/>
        </w:rPr>
        <w:t>)</w:t>
      </w:r>
      <w:r>
        <w:rPr>
          <w:bCs/>
          <w:iCs/>
          <w:spacing w:val="-9"/>
          <w:sz w:val="28"/>
          <w:szCs w:val="28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74483A" w:rsidRPr="00107D6B" w:rsidRDefault="0074483A" w:rsidP="0074483A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 w:cs="Times New Roman"/>
          <w:sz w:val="28"/>
          <w:szCs w:val="28"/>
          <w:lang w:eastAsia="ru-RU"/>
        </w:rPr>
        <w:t>(Б</w:t>
      </w:r>
      <w:proofErr w:type="gramStart"/>
      <w:r w:rsidRPr="009542CB"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 w:rsidRPr="009542CB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У</w:t>
      </w:r>
      <w:r w:rsidRPr="009542CB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2</w:t>
      </w:r>
      <w:r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Pr="009542CB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74483A" w:rsidRPr="00107D6B" w:rsidRDefault="0074483A" w:rsidP="0074483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74483A" w:rsidRPr="00A5610E" w:rsidRDefault="0074483A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A5610E" w:rsidRDefault="00053D0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5758E2" w:rsidRDefault="005758E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  <w:sectPr w:rsidR="005758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3D02" w:rsidRPr="00A5610E" w:rsidRDefault="00053D0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107D6B" w:rsidRDefault="00053D02" w:rsidP="00053D02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A5610E">
        <w:rPr>
          <w:rFonts w:eastAsia="Times New Roman"/>
          <w:i/>
          <w:sz w:val="28"/>
          <w:szCs w:val="28"/>
          <w:lang w:eastAsia="ru-RU"/>
        </w:rPr>
        <w:t>Примечание: «Форма контроля знаний» – экзамен (Э).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6B253E" w:rsidRP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Первая неделя.</w:t>
      </w:r>
    </w:p>
    <w:p w:rsidR="0074483A" w:rsidRDefault="0074483A" w:rsidP="0074483A">
      <w:pPr>
        <w:spacing w:after="240" w:line="240" w:lineRule="auto"/>
        <w:ind w:firstLine="851"/>
        <w:jc w:val="both"/>
        <w:rPr>
          <w:bCs/>
          <w:sz w:val="28"/>
          <w:szCs w:val="28"/>
        </w:rPr>
      </w:pPr>
      <w:r w:rsidRPr="00BF6204">
        <w:rPr>
          <w:bCs/>
          <w:sz w:val="28"/>
          <w:szCs w:val="28"/>
        </w:rPr>
        <w:t>Изучение природных и геологических условий района СПб</w:t>
      </w:r>
      <w:r>
        <w:rPr>
          <w:bCs/>
          <w:sz w:val="28"/>
          <w:szCs w:val="28"/>
        </w:rPr>
        <w:t xml:space="preserve"> и Ленинградской области</w:t>
      </w:r>
      <w:r w:rsidRPr="00BF6204">
        <w:rPr>
          <w:bCs/>
          <w:sz w:val="28"/>
          <w:szCs w:val="28"/>
        </w:rPr>
        <w:t>. Структура и содержание инженерно-геологических изысканий</w:t>
      </w:r>
      <w:r>
        <w:rPr>
          <w:bCs/>
          <w:sz w:val="28"/>
          <w:szCs w:val="28"/>
        </w:rPr>
        <w:t xml:space="preserve">. </w:t>
      </w:r>
      <w:r w:rsidRPr="00766867">
        <w:rPr>
          <w:bCs/>
          <w:sz w:val="28"/>
          <w:szCs w:val="28"/>
        </w:rPr>
        <w:t>Разведочные работы и гидрогеологические исследования. Инженерно-геологическая съемка участка долины реки. Полевые методы исследования строительных свойств грунтов. Камеральная работа</w:t>
      </w:r>
      <w:r>
        <w:rPr>
          <w:bCs/>
          <w:sz w:val="28"/>
          <w:szCs w:val="28"/>
        </w:rPr>
        <w:t>.</w:t>
      </w:r>
    </w:p>
    <w:p w:rsid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Вторая неделя.</w:t>
      </w:r>
    </w:p>
    <w:p w:rsidR="006B253E" w:rsidRDefault="009F2EC9" w:rsidP="006B253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Сдача экзамена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74483A" w:rsidRDefault="0074483A" w:rsidP="007448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практики обучающимися составляется отчет с учетом задания, выданного руководителем практики от Университета.</w:t>
      </w:r>
    </w:p>
    <w:p w:rsidR="0074483A" w:rsidRDefault="0074483A" w:rsidP="007448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74483A" w:rsidRPr="00107D6B" w:rsidRDefault="0074483A" w:rsidP="0074483A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6B253E" w:rsidRDefault="006B253E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74483A" w:rsidRDefault="0074483A" w:rsidP="0074483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Руководство по учебной инженерно-геологической практике. Часть 1/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П.Л. </w:t>
      </w:r>
      <w:proofErr w:type="spellStart"/>
      <w:r>
        <w:rPr>
          <w:sz w:val="28"/>
          <w:szCs w:val="28"/>
        </w:rPr>
        <w:t>Клемяционок</w:t>
      </w:r>
      <w:proofErr w:type="spellEnd"/>
      <w:r>
        <w:rPr>
          <w:sz w:val="28"/>
          <w:szCs w:val="28"/>
        </w:rPr>
        <w:t>, С.Г.  Колмогоров.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ПГУПС,  2011. -52с. </w:t>
      </w:r>
    </w:p>
    <w:p w:rsidR="0074483A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7A0AAB" w:rsidRPr="00A5610E" w:rsidRDefault="00A5610E" w:rsidP="00A5610E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 Инженерно-геологическая оценка участка строительства транспортных, промышленных и гражданских сооружений: контрольная </w:t>
      </w:r>
      <w:r w:rsidR="007A0AAB" w:rsidRPr="00A5610E">
        <w:rPr>
          <w:sz w:val="28"/>
          <w:szCs w:val="28"/>
        </w:rPr>
        <w:lastRenderedPageBreak/>
        <w:t xml:space="preserve">работа и методические указания по ее выполнению/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В.М., </w:t>
      </w:r>
      <w:proofErr w:type="spellStart"/>
      <w:r w:rsidR="007A0AAB" w:rsidRPr="00A5610E">
        <w:rPr>
          <w:sz w:val="28"/>
          <w:szCs w:val="28"/>
        </w:rPr>
        <w:t>Городнова</w:t>
      </w:r>
      <w:proofErr w:type="spellEnd"/>
      <w:r w:rsidR="007A0AAB" w:rsidRPr="00A5610E">
        <w:rPr>
          <w:sz w:val="28"/>
          <w:szCs w:val="28"/>
        </w:rPr>
        <w:t xml:space="preserve"> Е.В., Колмогорова С.С. - СПб: ПГУПС, 2010.- 58с.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74483A" w:rsidRDefault="0074483A" w:rsidP="0074483A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СП 47.13330.2012. Инженерные изыскания для строительства</w:t>
      </w:r>
    </w:p>
    <w:p w:rsidR="0074483A" w:rsidRDefault="0074483A" w:rsidP="0074483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74483A" w:rsidRPr="007A0AAB" w:rsidRDefault="007A0AAB" w:rsidP="007A0AAB">
      <w:pPr>
        <w:jc w:val="both"/>
        <w:rPr>
          <w:sz w:val="28"/>
          <w:szCs w:val="28"/>
        </w:rPr>
      </w:pPr>
      <w:r w:rsidRPr="00A5610E">
        <w:rPr>
          <w:sz w:val="28"/>
          <w:szCs w:val="28"/>
        </w:rPr>
        <w:t>Другие издания для прохождения учебной практики не требуются.</w:t>
      </w:r>
    </w:p>
    <w:p w:rsidR="005E58C1" w:rsidRDefault="005E58C1" w:rsidP="005E58C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cntd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6" w:history="1">
        <w:r>
          <w:rPr>
            <w:rStyle w:val="a5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74483A" w:rsidRDefault="0074483A" w:rsidP="005758E2">
      <w:pPr>
        <w:spacing w:after="120" w:line="240" w:lineRule="auto"/>
        <w:ind w:firstLine="720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5758E2" w:rsidRPr="005758E2">
        <w:rPr>
          <w:bCs/>
          <w:sz w:val="28"/>
        </w:rPr>
        <w:t>спе</w:t>
      </w:r>
      <w:r w:rsidR="005758E2">
        <w:rPr>
          <w:bCs/>
          <w:sz w:val="28"/>
        </w:rPr>
        <w:t>циальности «Строительство железных дорог, мостов и транспортных тоннелей»</w:t>
      </w:r>
      <w:r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817BE4" w:rsidRDefault="005758E2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>.</w:t>
      </w: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431749" w:rsidRDefault="00431749" w:rsidP="00431749">
      <w:pPr>
        <w:spacing w:after="0" w:line="240" w:lineRule="auto"/>
        <w:jc w:val="both"/>
        <w:rPr>
          <w:bCs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9E6565" wp14:editId="0AA4AC2F">
            <wp:extent cx="5848347" cy="771525"/>
            <wp:effectExtent l="0" t="0" r="635" b="0"/>
            <wp:docPr id="4" name="Рисунок 4" descr="C:\Users\СГ\Pictures\2017-10-1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10-18 5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2" t="66286" r="8040" b="25947"/>
                    <a:stretch/>
                  </pic:blipFill>
                  <pic:spPr bwMode="auto">
                    <a:xfrm>
                      <a:off x="0" y="0"/>
                      <a:ext cx="5867336" cy="7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83A" w:rsidRDefault="0074483A" w:rsidP="0074483A">
      <w:pPr>
        <w:rPr>
          <w:rFonts w:eastAsia="Times New Roman" w:cs="Times New Roman"/>
          <w:szCs w:val="24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Cs w:val="24"/>
        </w:rPr>
      </w:pPr>
    </w:p>
    <w:p w:rsidR="008D7DF5" w:rsidRDefault="008D7DF5" w:rsidP="0074483A">
      <w:pPr>
        <w:spacing w:after="0" w:line="240" w:lineRule="auto"/>
        <w:ind w:left="5245"/>
        <w:rPr>
          <w:rFonts w:eastAsia="Times New Roman" w:cs="Times New Roman"/>
          <w:szCs w:val="24"/>
        </w:rPr>
      </w:pPr>
    </w:p>
    <w:tbl>
      <w:tblPr>
        <w:tblW w:w="0" w:type="auto"/>
        <w:tblInd w:w="324" w:type="dxa"/>
        <w:tblLook w:val="04A0" w:firstRow="1" w:lastRow="0" w:firstColumn="1" w:lastColumn="0" w:noHBand="0" w:noVBand="1"/>
      </w:tblPr>
      <w:tblGrid>
        <w:gridCol w:w="4090"/>
        <w:gridCol w:w="2053"/>
        <w:gridCol w:w="3104"/>
      </w:tblGrid>
      <w:tr w:rsidR="00100FDF" w:rsidTr="004A6CB1">
        <w:trPr>
          <w:trHeight w:val="999"/>
        </w:trPr>
        <w:tc>
          <w:tcPr>
            <w:tcW w:w="4219" w:type="dxa"/>
            <w:shd w:val="clear" w:color="auto" w:fill="auto"/>
          </w:tcPr>
          <w:p w:rsidR="00100FDF" w:rsidRPr="00BA3B37" w:rsidRDefault="00100FDF" w:rsidP="004A6CB1">
            <w:pPr>
              <w:spacing w:line="240" w:lineRule="auto"/>
              <w:rPr>
                <w:bCs/>
                <w:sz w:val="28"/>
                <w:szCs w:val="28"/>
              </w:rPr>
            </w:pPr>
          </w:p>
          <w:p w:rsidR="00100FDF" w:rsidRPr="00BA3B37" w:rsidRDefault="00100FDF" w:rsidP="004A6CB1">
            <w:pPr>
              <w:spacing w:line="240" w:lineRule="auto"/>
              <w:rPr>
                <w:bCs/>
                <w:sz w:val="28"/>
                <w:szCs w:val="28"/>
              </w:rPr>
            </w:pPr>
            <w:r w:rsidRPr="00BA3B37">
              <w:rPr>
                <w:bCs/>
                <w:sz w:val="28"/>
                <w:szCs w:val="28"/>
              </w:rPr>
              <w:t xml:space="preserve">Разработчик программы, доцент   </w:t>
            </w:r>
          </w:p>
          <w:p w:rsidR="00100FDF" w:rsidRPr="00BA3B37" w:rsidRDefault="00100FDF" w:rsidP="004A6CB1">
            <w:pPr>
              <w:spacing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«____» ____________ 20___</w:t>
            </w:r>
            <w:r w:rsidRPr="00BA3B37">
              <w:rPr>
                <w:bCs/>
                <w:sz w:val="28"/>
                <w:szCs w:val="28"/>
              </w:rPr>
              <w:t xml:space="preserve"> г.</w:t>
            </w:r>
          </w:p>
          <w:p w:rsidR="00100FDF" w:rsidRPr="00BA3B37" w:rsidRDefault="00100FDF" w:rsidP="004A6CB1">
            <w:pPr>
              <w:spacing w:line="240" w:lineRule="auto"/>
              <w:rPr>
                <w:bCs/>
                <w:sz w:val="28"/>
                <w:szCs w:val="28"/>
              </w:rPr>
            </w:pPr>
            <w:r w:rsidRPr="00BA3B37">
              <w:rPr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2161" w:type="dxa"/>
            <w:shd w:val="clear" w:color="auto" w:fill="auto"/>
          </w:tcPr>
          <w:p w:rsidR="00100FDF" w:rsidRDefault="00100FDF" w:rsidP="004A6CB1">
            <w:pPr>
              <w:spacing w:line="240" w:lineRule="auto"/>
              <w:jc w:val="center"/>
              <w:rPr>
                <w:noProof/>
              </w:rPr>
            </w:pPr>
          </w:p>
          <w:p w:rsidR="00100FDF" w:rsidRPr="00BA3B37" w:rsidRDefault="00100FDF" w:rsidP="004A6CB1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100FDF" w:rsidRPr="00BA3B37" w:rsidRDefault="00100FDF" w:rsidP="004A6CB1">
            <w:pPr>
              <w:spacing w:line="240" w:lineRule="auto"/>
              <w:rPr>
                <w:bCs/>
                <w:sz w:val="28"/>
                <w:szCs w:val="28"/>
              </w:rPr>
            </w:pPr>
          </w:p>
          <w:p w:rsidR="00100FDF" w:rsidRPr="00BA3B37" w:rsidRDefault="00100FDF" w:rsidP="004A6CB1">
            <w:pPr>
              <w:spacing w:line="240" w:lineRule="auto"/>
              <w:rPr>
                <w:bCs/>
                <w:sz w:val="28"/>
                <w:szCs w:val="28"/>
              </w:rPr>
            </w:pPr>
            <w:r w:rsidRPr="00BA3B37">
              <w:rPr>
                <w:bCs/>
                <w:sz w:val="28"/>
                <w:szCs w:val="28"/>
              </w:rPr>
              <w:t xml:space="preserve"> В.Е. Козловский</w:t>
            </w:r>
          </w:p>
        </w:tc>
      </w:tr>
    </w:tbl>
    <w:p w:rsidR="00100FDF" w:rsidRDefault="00100FDF" w:rsidP="00100FDF">
      <w:pPr>
        <w:spacing w:line="240" w:lineRule="auto"/>
        <w:ind w:left="1211"/>
        <w:rPr>
          <w:bCs/>
          <w:sz w:val="28"/>
          <w:szCs w:val="28"/>
        </w:rPr>
      </w:pPr>
      <w:bookmarkStart w:id="0" w:name="_GoBack"/>
      <w:bookmarkEnd w:id="0"/>
    </w:p>
    <w:p w:rsidR="00100FDF" w:rsidRDefault="00100FDF" w:rsidP="00100FDF">
      <w:pPr>
        <w:tabs>
          <w:tab w:val="left" w:pos="0"/>
          <w:tab w:val="left" w:pos="1418"/>
        </w:tabs>
        <w:spacing w:line="240" w:lineRule="auto"/>
        <w:contextualSpacing/>
        <w:rPr>
          <w:bCs/>
          <w:sz w:val="28"/>
          <w:szCs w:val="28"/>
        </w:rPr>
      </w:pPr>
    </w:p>
    <w:p w:rsidR="009E7D5D" w:rsidRDefault="009E7D5D"/>
    <w:sectPr w:rsidR="009E7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31304EA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E77C46"/>
    <w:multiLevelType w:val="hybridMultilevel"/>
    <w:tmpl w:val="AAFC229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40766A"/>
    <w:multiLevelType w:val="hybridMultilevel"/>
    <w:tmpl w:val="B1FED5C0"/>
    <w:lvl w:ilvl="0" w:tplc="5A7255F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6CD567C9"/>
    <w:multiLevelType w:val="hybridMultilevel"/>
    <w:tmpl w:val="8C16BC9E"/>
    <w:lvl w:ilvl="0" w:tplc="7DF0D23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72"/>
    <w:rsid w:val="00053D02"/>
    <w:rsid w:val="00082E36"/>
    <w:rsid w:val="00100FDF"/>
    <w:rsid w:val="00115097"/>
    <w:rsid w:val="001B7224"/>
    <w:rsid w:val="002061A4"/>
    <w:rsid w:val="00210F0E"/>
    <w:rsid w:val="00326EB5"/>
    <w:rsid w:val="003508F7"/>
    <w:rsid w:val="00431749"/>
    <w:rsid w:val="004916DF"/>
    <w:rsid w:val="005758E2"/>
    <w:rsid w:val="005E58C1"/>
    <w:rsid w:val="00614F32"/>
    <w:rsid w:val="006A097C"/>
    <w:rsid w:val="006B253E"/>
    <w:rsid w:val="0074483A"/>
    <w:rsid w:val="0078447A"/>
    <w:rsid w:val="00795101"/>
    <w:rsid w:val="007A0AAB"/>
    <w:rsid w:val="00817BE4"/>
    <w:rsid w:val="008D7DF5"/>
    <w:rsid w:val="009756DE"/>
    <w:rsid w:val="009D44EF"/>
    <w:rsid w:val="009E7D5D"/>
    <w:rsid w:val="009F2EC9"/>
    <w:rsid w:val="009F5FFC"/>
    <w:rsid w:val="00A5610E"/>
    <w:rsid w:val="00B23F0E"/>
    <w:rsid w:val="00B25739"/>
    <w:rsid w:val="00CF7561"/>
    <w:rsid w:val="00D4308D"/>
    <w:rsid w:val="00DA7D6B"/>
    <w:rsid w:val="00E72A7C"/>
    <w:rsid w:val="00F43372"/>
    <w:rsid w:val="00F9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25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E58C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7A0A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25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E58C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7A0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orm-load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1569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СГК</dc:creator>
  <cp:lastModifiedBy>you</cp:lastModifiedBy>
  <cp:revision>6</cp:revision>
  <dcterms:created xsi:type="dcterms:W3CDTF">2018-01-25T13:03:00Z</dcterms:created>
  <dcterms:modified xsi:type="dcterms:W3CDTF">2018-05-29T13:50:00Z</dcterms:modified>
</cp:coreProperties>
</file>