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AE3AF8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 xml:space="preserve">Кафедра </w:t>
      </w:r>
      <w:r>
        <w:rPr>
          <w:rFonts w:eastAsia="Times New Roman" w:cs="Times New Roman"/>
          <w:sz w:val="28"/>
          <w:szCs w:val="28"/>
          <w:lang w:eastAsia="ru-RU"/>
        </w:rPr>
        <w:t>«Мосты»</w:t>
      </w:r>
    </w:p>
    <w:p w:rsidR="00200B4A" w:rsidRPr="00AE3AF8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00B4A" w:rsidRPr="00AE3AF8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ПРОИЗВОДСТВЕННО-ОРГАНИЗАЦИОННАЯ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.П.2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7C6C03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очно-заочная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034493">
        <w:rPr>
          <w:rFonts w:eastAsia="Times New Roman" w:cs="Times New Roman"/>
          <w:sz w:val="28"/>
          <w:szCs w:val="28"/>
          <w:lang w:eastAsia="ru-RU"/>
        </w:rPr>
        <w:t>8</w:t>
      </w: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9E55F3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E55F3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53638"/>
            <wp:effectExtent l="19050" t="0" r="317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200B4A" w:rsidRPr="00107D6B" w:rsidRDefault="00200B4A" w:rsidP="00200B4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1160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13795" w:rsidRPr="00BD1374">
        <w:rPr>
          <w:rFonts w:eastAsia="Times New Roman" w:cs="Times New Roman"/>
          <w:sz w:val="28"/>
          <w:szCs w:val="28"/>
          <w:lang w:eastAsia="ru-RU"/>
        </w:rPr>
        <w:t>23.05.06 «</w:t>
      </w:r>
      <w:r w:rsidRPr="00BD1374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тоннелей»</w:t>
      </w:r>
      <w:r>
        <w:rPr>
          <w:rFonts w:eastAsia="Times New Roman" w:cs="Times New Roman"/>
          <w:sz w:val="28"/>
          <w:szCs w:val="28"/>
          <w:lang w:eastAsia="ru-RU"/>
        </w:rPr>
        <w:t xml:space="preserve"> специализация «Мосты»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>
        <w:rPr>
          <w:rFonts w:eastAsia="Times New Roman" w:cs="Times New Roman"/>
          <w:sz w:val="28"/>
          <w:szCs w:val="28"/>
          <w:lang w:eastAsia="ru-RU"/>
        </w:rPr>
        <w:t>Производственно-организационная практика</w:t>
      </w:r>
      <w:r w:rsidRPr="00BD1374">
        <w:rPr>
          <w:rFonts w:eastAsia="Times New Roman" w:cs="Times New Roman"/>
          <w:sz w:val="28"/>
          <w:szCs w:val="28"/>
          <w:lang w:eastAsia="ru-RU"/>
        </w:rPr>
        <w:t>».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BD1374">
        <w:rPr>
          <w:rFonts w:eastAsia="Times New Roman" w:cs="Times New Roman"/>
          <w:sz w:val="28"/>
          <w:szCs w:val="28"/>
          <w:lang w:eastAsia="ru-RU"/>
        </w:rPr>
        <w:t xml:space="preserve">, в соответствии с учебным планом подготовки специалиста, </w:t>
      </w:r>
      <w:r w:rsidRPr="004C030F">
        <w:rPr>
          <w:rFonts w:eastAsia="Times New Roman" w:cs="Times New Roman"/>
          <w:sz w:val="28"/>
          <w:szCs w:val="28"/>
          <w:lang w:eastAsia="ru-RU"/>
        </w:rPr>
        <w:t xml:space="preserve">утвержденным </w:t>
      </w:r>
      <w:r>
        <w:rPr>
          <w:rFonts w:eastAsia="Times New Roman" w:cs="Times New Roman"/>
          <w:sz w:val="28"/>
          <w:szCs w:val="28"/>
          <w:lang w:eastAsia="ru-RU"/>
        </w:rPr>
        <w:t>«22» декабря</w:t>
      </w:r>
      <w:r w:rsidRPr="00FF507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2016 г.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107D6B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деятельности.</w:t>
      </w:r>
    </w:p>
    <w:p w:rsidR="00200B4A" w:rsidRPr="00F5796F" w:rsidRDefault="00200B4A" w:rsidP="00200B4A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rFonts w:eastAsia="Times New Roman" w:cs="Times New Roman"/>
          <w:sz w:val="28"/>
          <w:szCs w:val="28"/>
          <w:lang w:eastAsia="ru-RU"/>
        </w:rPr>
        <w:t>стационарная или выездная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D13795" w:rsidRDefault="00D13795" w:rsidP="00D1379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практик, путём чередования в календарном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200B4A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5796F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00B4A" w:rsidRPr="00713A68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</w:t>
      </w:r>
      <w:r>
        <w:rPr>
          <w:rFonts w:eastAsia="Times New Roman" w:cs="Times New Roman"/>
          <w:sz w:val="28"/>
          <w:szCs w:val="28"/>
          <w:lang w:eastAsia="ru-RU"/>
        </w:rPr>
        <w:t>о-организационной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 </w:t>
      </w:r>
      <w:r>
        <w:rPr>
          <w:rFonts w:eastAsia="Times New Roman" w:cs="Times New Roman"/>
          <w:sz w:val="28"/>
          <w:szCs w:val="28"/>
          <w:lang w:eastAsia="ru-RU"/>
        </w:rPr>
        <w:t xml:space="preserve">профессорско-преподавательским составом 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кафедр: </w:t>
      </w:r>
      <w:r>
        <w:rPr>
          <w:rFonts w:eastAsia="Times New Roman" w:cs="Times New Roman"/>
          <w:sz w:val="28"/>
          <w:szCs w:val="28"/>
          <w:lang w:eastAsia="ru-RU"/>
        </w:rPr>
        <w:t>«Мосты»</w:t>
      </w:r>
      <w:r w:rsidRPr="00713A68">
        <w:rPr>
          <w:rFonts w:eastAsia="Times New Roman" w:cs="Times New Roman"/>
          <w:sz w:val="28"/>
          <w:szCs w:val="28"/>
          <w:lang w:eastAsia="ru-RU"/>
        </w:rPr>
        <w:t>.</w:t>
      </w:r>
    </w:p>
    <w:p w:rsidR="00200B4A" w:rsidRPr="00107D6B" w:rsidRDefault="00200B4A" w:rsidP="00200B4A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Задач</w:t>
      </w:r>
      <w:r>
        <w:rPr>
          <w:rFonts w:eastAsia="Times New Roman" w:cs="Times New Roman"/>
          <w:sz w:val="28"/>
          <w:szCs w:val="28"/>
          <w:lang w:eastAsia="ru-RU"/>
        </w:rPr>
        <w:t>ами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 явля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107D6B">
        <w:rPr>
          <w:rFonts w:eastAsia="Times New Roman" w:cs="Times New Roman"/>
          <w:sz w:val="28"/>
          <w:szCs w:val="28"/>
          <w:lang w:eastAsia="ru-RU"/>
        </w:rPr>
        <w:t>тся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00B4A" w:rsidRPr="00F5796F" w:rsidRDefault="00200B4A" w:rsidP="00200B4A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5796F">
        <w:rPr>
          <w:rFonts w:eastAsia="Calibri" w:cs="Times New Roman"/>
          <w:bCs/>
          <w:sz w:val="28"/>
          <w:szCs w:val="28"/>
          <w:lang w:eastAsia="ru-RU"/>
        </w:rPr>
        <w:t xml:space="preserve">закрепление теоретических и практических знаний, полученных </w:t>
      </w:r>
      <w:proofErr w:type="gramStart"/>
      <w:r w:rsidRPr="00F5796F">
        <w:rPr>
          <w:rFonts w:eastAsia="Calibri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5796F">
        <w:rPr>
          <w:rFonts w:eastAsia="Calibri" w:cs="Times New Roman"/>
          <w:bCs/>
          <w:sz w:val="28"/>
          <w:szCs w:val="28"/>
          <w:lang w:eastAsia="ru-RU"/>
        </w:rPr>
        <w:t xml:space="preserve"> при изучении профессиональных и специальных </w:t>
      </w:r>
      <w:r w:rsidR="00084F46">
        <w:rPr>
          <w:rFonts w:eastAsia="Calibri" w:cs="Times New Roman"/>
          <w:bCs/>
          <w:sz w:val="28"/>
          <w:szCs w:val="28"/>
          <w:lang w:eastAsia="ru-RU"/>
        </w:rPr>
        <w:t>предметов</w:t>
      </w:r>
      <w:r w:rsidRPr="00F5796F">
        <w:rPr>
          <w:rFonts w:eastAsia="Calibri" w:cs="Times New Roman"/>
          <w:bCs/>
          <w:sz w:val="28"/>
          <w:szCs w:val="28"/>
          <w:lang w:eastAsia="ru-RU"/>
        </w:rPr>
        <w:t>, а также приобретение профессиональных навыков и умения работы по специальности, как правило, на рабочих должностях.</w:t>
      </w:r>
    </w:p>
    <w:p w:rsidR="00200B4A" w:rsidRPr="00F5796F" w:rsidRDefault="00200B4A" w:rsidP="00200B4A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5796F">
        <w:rPr>
          <w:rFonts w:eastAsia="Calibri" w:cs="Times New Roman"/>
          <w:bCs/>
          <w:sz w:val="28"/>
          <w:szCs w:val="28"/>
          <w:lang w:eastAsia="ru-RU"/>
        </w:rPr>
        <w:t xml:space="preserve">получение </w:t>
      </w:r>
      <w:proofErr w:type="gramStart"/>
      <w:r w:rsidRPr="00F5796F">
        <w:rPr>
          <w:rFonts w:eastAsia="Calibri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5796F">
        <w:rPr>
          <w:rFonts w:eastAsia="Calibri" w:cs="Times New Roman"/>
          <w:bCs/>
          <w:sz w:val="28"/>
          <w:szCs w:val="28"/>
          <w:lang w:eastAsia="ru-RU"/>
        </w:rPr>
        <w:t xml:space="preserve">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и методы расчетов конструкций, нормы и правила </w:t>
      </w:r>
      <w:proofErr w:type="gramStart"/>
      <w:r>
        <w:rPr>
          <w:color w:val="auto"/>
          <w:sz w:val="28"/>
          <w:szCs w:val="28"/>
        </w:rPr>
        <w:t>проектирования</w:t>
      </w:r>
      <w:proofErr w:type="gramEnd"/>
      <w:r>
        <w:rPr>
          <w:color w:val="auto"/>
          <w:sz w:val="28"/>
          <w:szCs w:val="28"/>
        </w:rPr>
        <w:t xml:space="preserve"> железных дорог, в том числе мостов, тоннелей и других </w:t>
      </w:r>
      <w:r>
        <w:rPr>
          <w:color w:val="auto"/>
          <w:sz w:val="28"/>
          <w:szCs w:val="28"/>
        </w:rPr>
        <w:lastRenderedPageBreak/>
        <w:t xml:space="preserve">искусственных сооружений; </w:t>
      </w:r>
      <w:r>
        <w:rPr>
          <w:spacing w:val="1"/>
          <w:sz w:val="28"/>
          <w:szCs w:val="28"/>
        </w:rPr>
        <w:t>требования, предъявляемые к проектным решениям;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основные виды и технологию производства строительно-монтажных работ при возведении или реконструкции искусственных сооружений;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методику определения показателей для сравнения вариантов проектируемых или реконструируемых </w:t>
      </w:r>
      <w:r>
        <w:rPr>
          <w:bCs/>
          <w:iCs/>
          <w:spacing w:val="-9"/>
          <w:sz w:val="28"/>
          <w:szCs w:val="28"/>
        </w:rPr>
        <w:t>искусственных сооружений и</w:t>
      </w:r>
      <w:r>
        <w:rPr>
          <w:color w:val="auto"/>
          <w:sz w:val="28"/>
          <w:szCs w:val="28"/>
        </w:rPr>
        <w:t xml:space="preserve"> отыскания оптимальных проектных решений на основании технико-экономических показателей;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вопросы учета и обеспечения </w:t>
      </w:r>
      <w:r w:rsidRPr="00B8267F">
        <w:rPr>
          <w:color w:val="auto"/>
          <w:sz w:val="28"/>
          <w:szCs w:val="28"/>
        </w:rPr>
        <w:t>безопасности</w:t>
      </w:r>
      <w:r>
        <w:rPr>
          <w:color w:val="auto"/>
          <w:sz w:val="28"/>
          <w:szCs w:val="28"/>
        </w:rPr>
        <w:t>,</w:t>
      </w:r>
      <w:r w:rsidRPr="00B8267F">
        <w:rPr>
          <w:color w:val="auto"/>
          <w:sz w:val="28"/>
          <w:szCs w:val="28"/>
        </w:rPr>
        <w:t xml:space="preserve"> анализ рисков при строительстве и эксплуатации искусственных сооружений;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основные требования охраны труда и техники безопасности при производстве строительно-монтажных работ;</w:t>
      </w:r>
    </w:p>
    <w:p w:rsidR="00200B4A" w:rsidRPr="00B8267F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вопросы учета требований экологии при </w:t>
      </w:r>
      <w:r>
        <w:rPr>
          <w:bCs/>
          <w:iCs/>
          <w:spacing w:val="-9"/>
          <w:sz w:val="28"/>
          <w:szCs w:val="28"/>
        </w:rPr>
        <w:t>производстве строительно-монтажных работ;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организационную структуру проектных и строительных компаний и предприятий; принципы материально-технического снабжения, финансирования и управления работой строительных подразделений;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выполнять конструктивные расчеты по всем группам предельных состояний в соответствии с требованиями нормативных документов;</w:t>
      </w:r>
    </w:p>
    <w:p w:rsidR="00200B4A" w:rsidRPr="00493583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spacing w:val="1"/>
          <w:sz w:val="28"/>
          <w:szCs w:val="28"/>
        </w:rPr>
      </w:pPr>
      <w:r w:rsidRPr="00493583">
        <w:rPr>
          <w:spacing w:val="1"/>
          <w:sz w:val="28"/>
          <w:szCs w:val="28"/>
        </w:rPr>
        <w:t>осуществлять статические и динамические расчеты и описательно-аналитические работы с использованием современных компьютерных технологий;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pacing w:val="1"/>
          <w:sz w:val="28"/>
          <w:szCs w:val="28"/>
        </w:rPr>
        <w:t>рационально и экономически обосновано выбирать проектные решения с применением как типовых, так и новых, уникальных,  инновационных конструкций, материалов и передовых технологий производства в конкретных условиях строительно-монтажных работ;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spacing w:val="1"/>
          <w:sz w:val="28"/>
          <w:szCs w:val="28"/>
        </w:rPr>
      </w:pPr>
      <w:r w:rsidRPr="00493583">
        <w:rPr>
          <w:spacing w:val="1"/>
          <w:sz w:val="28"/>
          <w:szCs w:val="28"/>
        </w:rPr>
        <w:t xml:space="preserve">разрабатывать технологические схемы строительства, выполнять расчет производственных мощностей и загрузку строительного оборудования по действующим методикам и нормативам; </w:t>
      </w:r>
    </w:p>
    <w:p w:rsidR="00200B4A" w:rsidRPr="00493583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spacing w:val="1"/>
          <w:sz w:val="28"/>
          <w:szCs w:val="28"/>
        </w:rPr>
      </w:pPr>
      <w:r w:rsidRPr="00AA779F">
        <w:rPr>
          <w:bCs/>
          <w:iCs/>
          <w:spacing w:val="-9"/>
          <w:sz w:val="28"/>
          <w:szCs w:val="28"/>
        </w:rPr>
        <w:t xml:space="preserve">планировать, проводить и контролировать ход технологических процессов и качество </w:t>
      </w:r>
      <w:r>
        <w:rPr>
          <w:bCs/>
          <w:iCs/>
          <w:spacing w:val="-9"/>
          <w:sz w:val="28"/>
          <w:szCs w:val="28"/>
        </w:rPr>
        <w:t>строительно-монтажных работ при строительстве и реконструкции искусственных сооружений.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навыками самостоятельного выполнения и, по возможности, руководства основными видами проектных и строительно-монтажных работ;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pacing w:val="1"/>
          <w:sz w:val="28"/>
          <w:szCs w:val="28"/>
        </w:rPr>
        <w:t>современными средствами автоматизации проектных и строительных работ;</w:t>
      </w:r>
    </w:p>
    <w:p w:rsidR="00200B4A" w:rsidRDefault="00200B4A" w:rsidP="00200B4A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D64AF">
        <w:rPr>
          <w:bCs/>
          <w:iCs/>
          <w:spacing w:val="-9"/>
          <w:sz w:val="28"/>
          <w:szCs w:val="28"/>
        </w:rPr>
        <w:t xml:space="preserve">методами проектирования </w:t>
      </w:r>
      <w:r>
        <w:rPr>
          <w:bCs/>
          <w:iCs/>
          <w:spacing w:val="-9"/>
          <w:sz w:val="28"/>
          <w:szCs w:val="28"/>
        </w:rPr>
        <w:t>искусственных сооружений</w:t>
      </w:r>
      <w:r w:rsidRPr="001D64AF">
        <w:rPr>
          <w:bCs/>
          <w:iCs/>
          <w:spacing w:val="-9"/>
          <w:sz w:val="28"/>
          <w:szCs w:val="28"/>
        </w:rPr>
        <w:t xml:space="preserve"> с использованием результатов </w:t>
      </w:r>
      <w:r>
        <w:rPr>
          <w:bCs/>
          <w:iCs/>
          <w:spacing w:val="-9"/>
          <w:sz w:val="28"/>
          <w:szCs w:val="28"/>
        </w:rPr>
        <w:t xml:space="preserve">инженерно-геологических </w:t>
      </w:r>
      <w:r w:rsidRPr="001D64AF">
        <w:rPr>
          <w:bCs/>
          <w:iCs/>
          <w:spacing w:val="-9"/>
          <w:sz w:val="28"/>
          <w:szCs w:val="28"/>
        </w:rPr>
        <w:t>изысканий, современного математического аппарата и компьютерных технологий</w:t>
      </w:r>
      <w:r>
        <w:rPr>
          <w:bCs/>
          <w:iCs/>
          <w:spacing w:val="-9"/>
          <w:sz w:val="28"/>
          <w:szCs w:val="28"/>
        </w:rPr>
        <w:t>.</w:t>
      </w:r>
    </w:p>
    <w:p w:rsidR="00084F46" w:rsidRPr="00084F46" w:rsidRDefault="00084F46" w:rsidP="00084F46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84F46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</w:p>
    <w:p w:rsidR="00084F46" w:rsidRPr="00084F46" w:rsidRDefault="00084F46" w:rsidP="00084F4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084F46">
        <w:rPr>
          <w:bCs/>
          <w:spacing w:val="-9"/>
          <w:sz w:val="28"/>
          <w:szCs w:val="28"/>
        </w:rPr>
        <w:t xml:space="preserve">руководство профессиональным коллективом, осуществляющим проектирование, строительство, реконструкцию, ремонт или постоянный </w:t>
      </w:r>
      <w:r w:rsidRPr="00084F46">
        <w:rPr>
          <w:bCs/>
          <w:spacing w:val="-9"/>
          <w:sz w:val="28"/>
          <w:szCs w:val="28"/>
        </w:rPr>
        <w:lastRenderedPageBreak/>
        <w:t>технический надзор железнодорожного пути и объектов путевого хозяйства, мостов, тоннелей и других искусственных сооружений;</w:t>
      </w:r>
    </w:p>
    <w:p w:rsidR="00084F46" w:rsidRPr="00084F46" w:rsidRDefault="00084F46" w:rsidP="00084F4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084F46">
        <w:rPr>
          <w:bCs/>
          <w:spacing w:val="-9"/>
          <w:sz w:val="28"/>
          <w:szCs w:val="28"/>
        </w:rPr>
        <w:t>планирование и проведение строительных и ремонтных работ в рамках текущего содержания железнодорожного пути, объектов путевого хозяйства, мостов, тоннелей и метрополитенов;</w:t>
      </w:r>
    </w:p>
    <w:p w:rsidR="00084F46" w:rsidRPr="00084F46" w:rsidRDefault="00084F46" w:rsidP="00084F4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proofErr w:type="gramStart"/>
      <w:r w:rsidRPr="00084F46">
        <w:rPr>
          <w:bCs/>
          <w:spacing w:val="-9"/>
          <w:sz w:val="28"/>
          <w:szCs w:val="28"/>
        </w:rPr>
        <w:t>контроль за</w:t>
      </w:r>
      <w:proofErr w:type="gramEnd"/>
      <w:r w:rsidRPr="00084F46">
        <w:rPr>
          <w:bCs/>
          <w:spacing w:val="-9"/>
          <w:sz w:val="28"/>
          <w:szCs w:val="28"/>
        </w:rPr>
        <w:t xml:space="preserve"> соблюдением действующих технических регламентов, качеством работ по строительству, ремонту и реконструкции железнодорожного пути, объектов путевого хозяйства, мостов, тоннелей, других искусственных сооружений на транспорте, метрополитенов;</w:t>
      </w:r>
    </w:p>
    <w:p w:rsidR="00084F46" w:rsidRPr="00084F46" w:rsidRDefault="00084F46" w:rsidP="00084F4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084F46">
        <w:rPr>
          <w:bCs/>
          <w:spacing w:val="-9"/>
          <w:sz w:val="28"/>
          <w:szCs w:val="28"/>
        </w:rPr>
        <w:t>разработка методических и нормативных материалов, технической документации по правилам эксплуатации пути, путевого хозяйства, мостов, тоннелей, метрополитенов;</w:t>
      </w:r>
    </w:p>
    <w:p w:rsidR="00084F46" w:rsidRPr="00084F46" w:rsidRDefault="00084F46" w:rsidP="00084F4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084F46">
        <w:rPr>
          <w:bCs/>
          <w:spacing w:val="-9"/>
          <w:sz w:val="28"/>
          <w:szCs w:val="28"/>
        </w:rPr>
        <w:t>организация повышения квалификации работников, развитие творческой инициативы, рационализации, изобретательства, внедрение в производство достижений отечественной и зарубежной науки и техники;</w:t>
      </w:r>
    </w:p>
    <w:p w:rsidR="00084F46" w:rsidRPr="00084F46" w:rsidRDefault="00084F46" w:rsidP="00084F4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084F46">
        <w:rPr>
          <w:bCs/>
          <w:spacing w:val="-9"/>
          <w:sz w:val="28"/>
          <w:szCs w:val="28"/>
        </w:rPr>
        <w:t>оценка влияния на окружающую среду строительных работ, применяемых материалов и оборудования с целью соблюдения экологических требований при проведении строительства, реконструкции и ремонте пути и искусственных сооружений;</w:t>
      </w:r>
    </w:p>
    <w:p w:rsidR="00084F46" w:rsidRPr="00084F46" w:rsidRDefault="00084F46" w:rsidP="00084F4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084F46">
        <w:rPr>
          <w:bCs/>
          <w:spacing w:val="-9"/>
          <w:sz w:val="28"/>
          <w:szCs w:val="28"/>
        </w:rPr>
        <w:t>прогнозирование и оценка влияния природных и техногенных факторов на безопасность эксплуатации возводимых объектов;</w:t>
      </w:r>
    </w:p>
    <w:p w:rsidR="00084F46" w:rsidRPr="00084F46" w:rsidRDefault="00084F46" w:rsidP="00084F4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084F46">
        <w:rPr>
          <w:bCs/>
          <w:spacing w:val="-9"/>
          <w:sz w:val="28"/>
          <w:szCs w:val="28"/>
        </w:rPr>
        <w:t>обеспечение безопасности рабочих и служащих железнодорожного транспорта, метрополитенов и транспортного строительства на всех этапах работ по строительству и в период постоянной эксплуатации железнодорожного пути, объектов путевого хозяйства, мостов, тоннелей и других искусственных сооружений, метрополитенов;</w:t>
      </w:r>
    </w:p>
    <w:p w:rsidR="00084F46" w:rsidRPr="001D64AF" w:rsidRDefault="00084F46" w:rsidP="00084F46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</w:p>
    <w:p w:rsidR="00200B4A" w:rsidRPr="001E2A67" w:rsidRDefault="00200B4A" w:rsidP="001E2A6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AA779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AA779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95EBC" w:rsidRDefault="00895EBC" w:rsidP="00895EBC">
      <w:pPr>
        <w:pStyle w:val="Default"/>
        <w:tabs>
          <w:tab w:val="num" w:pos="2160"/>
        </w:tabs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(ПК-12) - способность </w:t>
      </w:r>
      <w:r>
        <w:rPr>
          <w:bCs/>
          <w:sz w:val="28"/>
          <w:szCs w:val="28"/>
        </w:rPr>
        <w:t>разрабатывать и вести техническую документацию по строительству объекта для последующей передачи заказчику;</w:t>
      </w:r>
    </w:p>
    <w:p w:rsidR="00895EBC" w:rsidRDefault="00895EBC" w:rsidP="00895EBC">
      <w:pPr>
        <w:pStyle w:val="Default"/>
        <w:tabs>
          <w:tab w:val="num" w:pos="2160"/>
        </w:tabs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 (ПК-13) - способность </w:t>
      </w:r>
      <w:r>
        <w:rPr>
          <w:bCs/>
          <w:sz w:val="28"/>
          <w:szCs w:val="28"/>
        </w:rPr>
        <w:t>контролировать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</w:r>
      <w:r>
        <w:rPr>
          <w:bCs/>
          <w:iCs/>
          <w:spacing w:val="-9"/>
          <w:sz w:val="28"/>
          <w:szCs w:val="28"/>
        </w:rPr>
        <w:t>.</w:t>
      </w:r>
    </w:p>
    <w:p w:rsidR="00200B4A" w:rsidRPr="00107D6B" w:rsidRDefault="00200B4A" w:rsidP="009919A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200B4A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9304A6" w:rsidRDefault="009304A6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0B4A" w:rsidRDefault="00200B4A" w:rsidP="001E2A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>
        <w:rPr>
          <w:rFonts w:eastAsia="Times New Roman" w:cs="Times New Roman"/>
          <w:sz w:val="28"/>
          <w:szCs w:val="28"/>
          <w:lang w:eastAsia="ru-RU"/>
        </w:rPr>
        <w:t>Производственно-организационная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.П.2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</w:t>
      </w:r>
      <w:r w:rsidR="0050038B"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="0050038B" w:rsidRPr="00107D6B">
        <w:rPr>
          <w:rFonts w:eastAsia="Times New Roman" w:cs="Times New Roman"/>
          <w:sz w:val="28"/>
          <w:szCs w:val="28"/>
          <w:lang w:eastAsia="ru-RU"/>
        </w:rPr>
        <w:t>» 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является обязательной.</w:t>
      </w: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1E2A6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BF3D43" w:rsidRPr="001E2A67" w:rsidRDefault="00BF3D43" w:rsidP="001E2A6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0B4A" w:rsidRPr="009542C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>
        <w:rPr>
          <w:rFonts w:eastAsia="Times New Roman" w:cs="Times New Roman"/>
          <w:sz w:val="28"/>
          <w:szCs w:val="28"/>
          <w:lang w:eastAsia="ru-RU"/>
        </w:rPr>
        <w:t>Производственно-организационная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проводится в летний период.</w:t>
      </w:r>
    </w:p>
    <w:p w:rsidR="00200B4A" w:rsidRDefault="00200B4A" w:rsidP="00200B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532"/>
      </w:tblGrid>
      <w:tr w:rsidR="00034493" w:rsidRPr="00034493" w:rsidTr="00961A93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34493" w:rsidRPr="00034493" w:rsidTr="00961A93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03449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034493" w:rsidRPr="00034493" w:rsidTr="00961A93">
        <w:trPr>
          <w:jc w:val="center"/>
        </w:trPr>
        <w:tc>
          <w:tcPr>
            <w:tcW w:w="5353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034493" w:rsidRPr="00034493" w:rsidTr="00961A93">
        <w:trPr>
          <w:jc w:val="center"/>
        </w:trPr>
        <w:tc>
          <w:tcPr>
            <w:tcW w:w="5353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034493" w:rsidRPr="00034493" w:rsidTr="00961A93">
        <w:trPr>
          <w:jc w:val="center"/>
        </w:trPr>
        <w:tc>
          <w:tcPr>
            <w:tcW w:w="5353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 w:rsidRPr="00034493"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 w:rsidRPr="00034493"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200B4A" w:rsidRPr="00107D6B" w:rsidRDefault="00200B4A" w:rsidP="00200B4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</w:t>
      </w:r>
      <w:r>
        <w:rPr>
          <w:rFonts w:eastAsia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формы обучения: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532"/>
      </w:tblGrid>
      <w:tr w:rsidR="00034493" w:rsidRPr="00034493" w:rsidTr="00961A93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34493" w:rsidRPr="00034493" w:rsidTr="00961A93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0344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3449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034493" w:rsidRPr="00034493" w:rsidTr="00961A93">
        <w:trPr>
          <w:jc w:val="center"/>
        </w:trPr>
        <w:tc>
          <w:tcPr>
            <w:tcW w:w="5353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034493" w:rsidRPr="00034493" w:rsidTr="00961A93">
        <w:trPr>
          <w:jc w:val="center"/>
        </w:trPr>
        <w:tc>
          <w:tcPr>
            <w:tcW w:w="5353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034493" w:rsidRPr="00034493" w:rsidTr="00961A93">
        <w:trPr>
          <w:jc w:val="center"/>
        </w:trPr>
        <w:tc>
          <w:tcPr>
            <w:tcW w:w="5353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 w:rsidRPr="00034493"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 w:rsidRPr="00034493"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BF3D43" w:rsidRDefault="00BF3D43" w:rsidP="00200B4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0B4A" w:rsidRDefault="00200B4A" w:rsidP="00200B4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532"/>
      </w:tblGrid>
      <w:tr w:rsidR="00034493" w:rsidRPr="00034493" w:rsidTr="00961A93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034493" w:rsidRPr="00034493" w:rsidTr="00961A93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03449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034493" w:rsidRPr="00034493" w:rsidTr="00961A93">
        <w:trPr>
          <w:jc w:val="center"/>
        </w:trPr>
        <w:tc>
          <w:tcPr>
            <w:tcW w:w="5353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034493" w:rsidRPr="00034493" w:rsidTr="00961A93">
        <w:trPr>
          <w:jc w:val="center"/>
        </w:trPr>
        <w:tc>
          <w:tcPr>
            <w:tcW w:w="5353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034493" w:rsidRPr="00034493" w:rsidTr="00961A93">
        <w:trPr>
          <w:jc w:val="center"/>
        </w:trPr>
        <w:tc>
          <w:tcPr>
            <w:tcW w:w="5353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 w:rsidRPr="00034493"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034493" w:rsidRPr="00034493" w:rsidRDefault="00034493" w:rsidP="000344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4493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 w:rsidRPr="00034493"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034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034493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200B4A" w:rsidRPr="003A0F55" w:rsidRDefault="00200B4A" w:rsidP="00200B4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00B4A" w:rsidRPr="00200B4A" w:rsidRDefault="00200B4A" w:rsidP="00200B4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200B4A">
        <w:rPr>
          <w:rFonts w:eastAsia="Times New Roman" w:cs="Times New Roman"/>
          <w:i/>
          <w:sz w:val="20"/>
          <w:szCs w:val="20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200B4A">
        <w:rPr>
          <w:rFonts w:eastAsia="Times New Roman" w:cs="Times New Roman"/>
          <w:i/>
          <w:sz w:val="20"/>
          <w:szCs w:val="20"/>
          <w:lang w:eastAsia="ru-RU"/>
        </w:rPr>
        <w:t>З</w:t>
      </w:r>
      <w:proofErr w:type="gramEnd"/>
      <w:r w:rsidRPr="00200B4A">
        <w:rPr>
          <w:rFonts w:eastAsia="Times New Roman" w:cs="Times New Roman"/>
          <w:i/>
          <w:sz w:val="20"/>
          <w:szCs w:val="20"/>
          <w:lang w:eastAsia="ru-RU"/>
        </w:rPr>
        <w:t>*).</w:t>
      </w:r>
    </w:p>
    <w:p w:rsidR="009304A6" w:rsidRDefault="009304A6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200B4A" w:rsidRPr="00502444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444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Первая неделя: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502444">
        <w:rPr>
          <w:rFonts w:eastAsia="Times New Roman" w:cs="Times New Roman"/>
          <w:sz w:val="28"/>
          <w:szCs w:val="28"/>
          <w:lang w:eastAsia="ru-RU"/>
        </w:rPr>
        <w:t xml:space="preserve">рибытие на предприятие. </w:t>
      </w:r>
      <w:r>
        <w:rPr>
          <w:rFonts w:eastAsia="Times New Roman" w:cs="Times New Roman"/>
          <w:sz w:val="28"/>
          <w:szCs w:val="28"/>
          <w:lang w:eastAsia="ru-RU"/>
        </w:rPr>
        <w:t>З</w:t>
      </w:r>
      <w:r w:rsidRPr="00502444">
        <w:rPr>
          <w:rFonts w:eastAsia="Times New Roman" w:cs="Times New Roman"/>
          <w:sz w:val="28"/>
          <w:szCs w:val="28"/>
          <w:lang w:eastAsia="ru-RU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00B4A" w:rsidRPr="00502444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444">
        <w:rPr>
          <w:rFonts w:eastAsia="Times New Roman" w:cs="Times New Roman"/>
          <w:i/>
          <w:sz w:val="28"/>
          <w:szCs w:val="28"/>
          <w:lang w:eastAsia="ru-RU"/>
        </w:rPr>
        <w:t>Вторая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все последующие </w:t>
      </w:r>
      <w:r w:rsidRPr="00502444">
        <w:rPr>
          <w:rFonts w:eastAsia="Times New Roman" w:cs="Times New Roman"/>
          <w:i/>
          <w:sz w:val="28"/>
          <w:szCs w:val="28"/>
          <w:lang w:eastAsia="ru-RU"/>
        </w:rPr>
        <w:t>недел</w:t>
      </w:r>
      <w:r>
        <w:rPr>
          <w:rFonts w:eastAsia="Times New Roman" w:cs="Times New Roman"/>
          <w:i/>
          <w:sz w:val="28"/>
          <w:szCs w:val="28"/>
          <w:lang w:eastAsia="ru-RU"/>
        </w:rPr>
        <w:t>и</w:t>
      </w:r>
      <w:r w:rsidRPr="00502444">
        <w:rPr>
          <w:rFonts w:eastAsia="Times New Roman" w:cs="Times New Roman"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502444">
        <w:rPr>
          <w:rFonts w:eastAsia="Times New Roman" w:cs="Times New Roman"/>
          <w:sz w:val="28"/>
          <w:szCs w:val="28"/>
          <w:lang w:eastAsia="ru-RU"/>
        </w:rPr>
        <w:t xml:space="preserve">Работа </w:t>
      </w:r>
      <w:r>
        <w:rPr>
          <w:rFonts w:eastAsia="Times New Roman" w:cs="Times New Roman"/>
          <w:sz w:val="28"/>
          <w:szCs w:val="28"/>
          <w:lang w:eastAsia="ru-RU"/>
        </w:rPr>
        <w:t xml:space="preserve">в подразделении. Участие в решении задач охраны труда, повышения технической и экономической эффективности работы подразделения. Участие в разработке и контроле качества проектных работ и технологических процессов </w:t>
      </w:r>
      <w:r w:rsidRPr="00AA779F">
        <w:rPr>
          <w:bCs/>
          <w:iCs/>
          <w:spacing w:val="-9"/>
          <w:sz w:val="28"/>
          <w:szCs w:val="28"/>
        </w:rPr>
        <w:t>строительства, реконструкции, капитального ремонта и эксплуатации</w:t>
      </w:r>
      <w:r>
        <w:rPr>
          <w:bCs/>
          <w:iCs/>
          <w:spacing w:val="-9"/>
          <w:sz w:val="28"/>
          <w:szCs w:val="28"/>
        </w:rPr>
        <w:t xml:space="preserve"> объектов транспортной инфраструктуры. </w:t>
      </w:r>
    </w:p>
    <w:p w:rsidR="009304A6" w:rsidRDefault="009304A6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A94E50">
        <w:rPr>
          <w:rFonts w:eastAsia="Times New Roman" w:cs="Times New Roman"/>
          <w:sz w:val="28"/>
          <w:szCs w:val="28"/>
          <w:lang w:eastAsia="ru-RU"/>
        </w:rPr>
        <w:t>.</w:t>
      </w:r>
    </w:p>
    <w:p w:rsidR="00200B4A" w:rsidRPr="001E2A67" w:rsidRDefault="00200B4A" w:rsidP="001E2A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9304A6" w:rsidRDefault="009304A6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304A6" w:rsidRDefault="009304A6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200B4A" w:rsidRPr="00107D6B" w:rsidRDefault="00200B4A" w:rsidP="00200B4A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200B4A" w:rsidRPr="001E2A67" w:rsidRDefault="00200B4A" w:rsidP="001E2A6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304A6" w:rsidRDefault="009304A6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200B4A" w:rsidRPr="00107D6B" w:rsidRDefault="00200B4A" w:rsidP="00200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200B4A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1685D">
        <w:rPr>
          <w:rFonts w:eastAsia="Times New Roman" w:cs="Times New Roman"/>
          <w:bCs/>
          <w:sz w:val="28"/>
          <w:szCs w:val="28"/>
          <w:lang w:eastAsia="ru-RU"/>
        </w:rPr>
        <w:lastRenderedPageBreak/>
        <w:t>1. Богданов Г.И., Владимирский С.Р., Козьмин Ю.Г., Кондратов В.В. Проектирование мостов и труб. Металлические мосты: Учебник для вузов ж.-д. транспорта</w:t>
      </w:r>
      <w:proofErr w:type="gramStart"/>
      <w:r w:rsidRPr="00D1685D">
        <w:rPr>
          <w:rFonts w:eastAsia="Times New Roman" w:cs="Times New Roman"/>
          <w:bCs/>
          <w:sz w:val="28"/>
          <w:szCs w:val="28"/>
          <w:lang w:eastAsia="ru-RU"/>
        </w:rPr>
        <w:t>/ П</w:t>
      </w:r>
      <w:proofErr w:type="gramEnd"/>
      <w:r w:rsidRPr="00D1685D">
        <w:rPr>
          <w:rFonts w:eastAsia="Times New Roman" w:cs="Times New Roman"/>
          <w:bCs/>
          <w:sz w:val="28"/>
          <w:szCs w:val="28"/>
          <w:lang w:eastAsia="ru-RU"/>
        </w:rPr>
        <w:t xml:space="preserve">од редакцией Ю.Г. Козьмина. - М.: Маршрут, 2005. 460 </w:t>
      </w:r>
      <w:proofErr w:type="gramStart"/>
      <w:r w:rsidRPr="00D1685D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D1685D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00B4A" w:rsidRPr="003D41C4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2. Владимирский С.Р., Еремеев Г.М.,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Миленин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В.А., Смирнов В.Н. Организация, планирование и управление в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мосто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- и тоннелестроении: Учебник для вузов ж.-д. транспорта / Под ред. С.Р. Владимирского. 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–М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CE1E3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>Маршрут, 2002. – 416 с.</w:t>
      </w:r>
    </w:p>
    <w:p w:rsidR="00200B4A" w:rsidRPr="003D41C4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3. Смирнов В.Н., Чижов С.В. Менеджмент в мостостроении. – СПб. : Изд-во ДНК, 2008. -260 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00B4A" w:rsidRPr="003D41C4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4. Э.С.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Карапетов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., В.Н.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Мячин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>, Ю.С. Фролов. Содержание и реконструкция городских транспортных сооружений: учеб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0038B" w:rsidRPr="003D41C4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="0050038B" w:rsidRPr="003D41C4">
        <w:rPr>
          <w:rFonts w:eastAsia="Times New Roman" w:cs="Times New Roman"/>
          <w:bCs/>
          <w:sz w:val="28"/>
          <w:szCs w:val="28"/>
          <w:lang w:eastAsia="ru-RU"/>
        </w:rPr>
        <w:t>особие. -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0038B" w:rsidRPr="003D41C4">
        <w:rPr>
          <w:rFonts w:eastAsia="Times New Roman" w:cs="Times New Roman"/>
          <w:bCs/>
          <w:sz w:val="28"/>
          <w:szCs w:val="28"/>
          <w:lang w:eastAsia="ru-RU"/>
        </w:rPr>
        <w:t>М.: ФГБОУ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УМЦ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ж-д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транспорта, </w:t>
      </w:r>
      <w:r w:rsidR="0050038B" w:rsidRPr="003D41C4">
        <w:rPr>
          <w:rFonts w:eastAsia="Times New Roman" w:cs="Times New Roman"/>
          <w:bCs/>
          <w:sz w:val="28"/>
          <w:szCs w:val="28"/>
          <w:lang w:eastAsia="ru-RU"/>
        </w:rPr>
        <w:t>2013. -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300 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00B4A" w:rsidRPr="003D41C4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41C4">
        <w:rPr>
          <w:rFonts w:eastAsia="Times New Roman" w:cs="Times New Roman"/>
          <w:bCs/>
          <w:sz w:val="28"/>
          <w:szCs w:val="28"/>
          <w:lang w:eastAsia="ru-RU"/>
        </w:rPr>
        <w:t>5. В.Н. Смирнов, А.Н. Коньков, В.Н. Кавказский. Строительство городских транспортных сооружений: учеб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0038B" w:rsidRPr="003D41C4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="0050038B" w:rsidRPr="003D41C4">
        <w:rPr>
          <w:rFonts w:eastAsia="Times New Roman" w:cs="Times New Roman"/>
          <w:bCs/>
          <w:sz w:val="28"/>
          <w:szCs w:val="28"/>
          <w:lang w:eastAsia="ru-RU"/>
        </w:rPr>
        <w:t>особие. -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М.: ФГБОУ УМЦ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ж-д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транспорта, </w:t>
      </w:r>
      <w:r w:rsidR="0050038B" w:rsidRPr="003D41C4">
        <w:rPr>
          <w:rFonts w:eastAsia="Times New Roman" w:cs="Times New Roman"/>
          <w:bCs/>
          <w:sz w:val="28"/>
          <w:szCs w:val="28"/>
          <w:lang w:eastAsia="ru-RU"/>
        </w:rPr>
        <w:t>2013. -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312 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00B4A" w:rsidRPr="00D1685D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00B4A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200B4A" w:rsidRDefault="00200B4A" w:rsidP="00200B4A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1685D">
        <w:rPr>
          <w:rFonts w:eastAsia="Times New Roman" w:cs="Times New Roman"/>
          <w:bCs/>
          <w:sz w:val="28"/>
          <w:szCs w:val="28"/>
          <w:lang w:eastAsia="ru-RU"/>
        </w:rPr>
        <w:t xml:space="preserve">1. Инженерные сооружения в транспортном строительстве. В 2 кн. Учебник для студ. </w:t>
      </w:r>
      <w:proofErr w:type="spellStart"/>
      <w:r w:rsidRPr="00D1685D">
        <w:rPr>
          <w:rFonts w:eastAsia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D1685D">
        <w:rPr>
          <w:rFonts w:eastAsia="Times New Roman" w:cs="Times New Roman"/>
          <w:bCs/>
          <w:sz w:val="28"/>
          <w:szCs w:val="28"/>
          <w:lang w:eastAsia="ru-RU"/>
        </w:rPr>
        <w:t xml:space="preserve">. учеб. заведений / Под ред. П.М. </w:t>
      </w:r>
      <w:proofErr w:type="spellStart"/>
      <w:r w:rsidRPr="00D1685D">
        <w:rPr>
          <w:rFonts w:eastAsia="Times New Roman" w:cs="Times New Roman"/>
          <w:bCs/>
          <w:sz w:val="28"/>
          <w:szCs w:val="28"/>
          <w:lang w:eastAsia="ru-RU"/>
        </w:rPr>
        <w:t>Салама</w:t>
      </w:r>
      <w:r w:rsidR="00CE1E3E">
        <w:rPr>
          <w:rFonts w:eastAsia="Times New Roman" w:cs="Times New Roman"/>
          <w:bCs/>
          <w:sz w:val="28"/>
          <w:szCs w:val="28"/>
          <w:lang w:eastAsia="ru-RU"/>
        </w:rPr>
        <w:t>хина</w:t>
      </w:r>
      <w:proofErr w:type="spellEnd"/>
      <w:r w:rsidR="00CE1E3E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E1E3E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="0050038B">
        <w:rPr>
          <w:rFonts w:eastAsia="Times New Roman" w:cs="Times New Roman"/>
          <w:bCs/>
          <w:sz w:val="28"/>
          <w:szCs w:val="28"/>
          <w:lang w:eastAsia="ru-RU"/>
        </w:rPr>
        <w:t>М</w:t>
      </w:r>
      <w:proofErr w:type="gramEnd"/>
      <w:r w:rsidR="0050038B">
        <w:rPr>
          <w:rFonts w:eastAsia="Times New Roman" w:cs="Times New Roman"/>
          <w:bCs/>
          <w:sz w:val="28"/>
          <w:szCs w:val="28"/>
          <w:lang w:eastAsia="ru-RU"/>
        </w:rPr>
        <w:t>.:</w:t>
      </w:r>
      <w:r w:rsidR="00CE1E3E">
        <w:rPr>
          <w:rFonts w:eastAsia="Times New Roman" w:cs="Times New Roman"/>
          <w:bCs/>
          <w:sz w:val="28"/>
          <w:szCs w:val="28"/>
          <w:lang w:eastAsia="ru-RU"/>
        </w:rPr>
        <w:t xml:space="preserve"> Издательский центр «Академия»</w:t>
      </w:r>
      <w:r w:rsidRPr="00D1685D">
        <w:rPr>
          <w:rFonts w:eastAsia="Times New Roman" w:cs="Times New Roman"/>
          <w:bCs/>
          <w:sz w:val="28"/>
          <w:szCs w:val="28"/>
          <w:lang w:eastAsia="ru-RU"/>
        </w:rPr>
        <w:t>, 2007. - 352 с.</w:t>
      </w:r>
    </w:p>
    <w:p w:rsidR="00200B4A" w:rsidRDefault="00200B4A" w:rsidP="00200B4A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Смирнов В.Н., Чижов С.В. Практический менеджмент в мостостроении. – СПб, ПГУПС, 2011. – 43 </w:t>
      </w:r>
      <w:proofErr w:type="gramStart"/>
      <w:r>
        <w:rPr>
          <w:bCs/>
          <w:sz w:val="28"/>
          <w:szCs w:val="28"/>
          <w:lang w:eastAsia="ru-RU"/>
        </w:rPr>
        <w:t>с</w:t>
      </w:r>
      <w:proofErr w:type="gramEnd"/>
      <w:r>
        <w:rPr>
          <w:bCs/>
          <w:sz w:val="28"/>
          <w:szCs w:val="28"/>
          <w:lang w:eastAsia="ru-RU"/>
        </w:rPr>
        <w:t>.</w:t>
      </w:r>
    </w:p>
    <w:p w:rsidR="00200B4A" w:rsidRDefault="00200B4A" w:rsidP="00200B4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3.</w:t>
      </w:r>
      <w:r>
        <w:rPr>
          <w:sz w:val="28"/>
          <w:szCs w:val="28"/>
        </w:rPr>
        <w:t xml:space="preserve"> В.Н. Смирнов, С.В. Чижов. Качество в мо</w:t>
      </w:r>
      <w:r w:rsidR="00CE1E3E">
        <w:rPr>
          <w:sz w:val="28"/>
          <w:szCs w:val="28"/>
        </w:rPr>
        <w:t>стостроении. СПб: Издательство «Деметра»</w:t>
      </w:r>
      <w:r>
        <w:rPr>
          <w:sz w:val="28"/>
          <w:szCs w:val="28"/>
        </w:rPr>
        <w:t xml:space="preserve">; 2006. 153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00B4A" w:rsidRPr="00D1685D" w:rsidRDefault="00200B4A" w:rsidP="00200B4A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6D0433">
        <w:rPr>
          <w:bCs/>
          <w:sz w:val="28"/>
          <w:szCs w:val="28"/>
        </w:rPr>
        <w:t>Российская Федерация. Постановление правительства.</w:t>
      </w:r>
      <w:r w:rsidRPr="006D0433">
        <w:rPr>
          <w:sz w:val="28"/>
          <w:szCs w:val="28"/>
        </w:rPr>
        <w:t xml:space="preserve"> </w:t>
      </w:r>
      <w:r w:rsidRPr="006D0433"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</w:t>
      </w:r>
      <w:r w:rsidR="00CE1E3E">
        <w:rPr>
          <w:bCs/>
          <w:sz w:val="28"/>
          <w:szCs w:val="28"/>
        </w:rPr>
        <w:t>принят 16.02.2008 № 87]. - М.: «Российская газета»</w:t>
      </w:r>
      <w:r w:rsidRPr="006D0433">
        <w:rPr>
          <w:bCs/>
          <w:sz w:val="28"/>
          <w:szCs w:val="28"/>
        </w:rPr>
        <w:t xml:space="preserve"> от 27 февраля 2008 г. N 41, в Собрании законодательства Российской Федерации от 25 февраля 2008 г. N 8 ст. 744.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200B4A" w:rsidRPr="006D0433" w:rsidRDefault="00200B4A" w:rsidP="00200B4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D0433">
        <w:rPr>
          <w:sz w:val="28"/>
          <w:szCs w:val="28"/>
        </w:rPr>
        <w:t xml:space="preserve">. </w:t>
      </w:r>
      <w:r w:rsidRPr="006D0433">
        <w:rPr>
          <w:bCs/>
          <w:sz w:val="28"/>
          <w:szCs w:val="28"/>
        </w:rPr>
        <w:t xml:space="preserve">СП 131.13330.2012 Строительная климатология. Актуализированная редакция </w:t>
      </w:r>
      <w:proofErr w:type="spellStart"/>
      <w:r w:rsidRPr="006D0433">
        <w:rPr>
          <w:bCs/>
          <w:sz w:val="28"/>
          <w:szCs w:val="28"/>
        </w:rPr>
        <w:t>СНиП</w:t>
      </w:r>
      <w:proofErr w:type="spellEnd"/>
      <w:r w:rsidRPr="006D0433">
        <w:rPr>
          <w:bCs/>
          <w:sz w:val="28"/>
          <w:szCs w:val="28"/>
        </w:rPr>
        <w:t xml:space="preserve"> 23-01-99*</w:t>
      </w:r>
      <w:r>
        <w:rPr>
          <w:bCs/>
          <w:sz w:val="28"/>
          <w:szCs w:val="28"/>
        </w:rPr>
        <w:t>;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A66900">
        <w:rPr>
          <w:sz w:val="28"/>
          <w:szCs w:val="28"/>
        </w:rPr>
        <w:t xml:space="preserve">СП 119.13330.2012 Железные дороги колеи 1520 мм. Актуализированная редакция </w:t>
      </w:r>
      <w:proofErr w:type="spellStart"/>
      <w:r w:rsidRPr="00A66900">
        <w:rPr>
          <w:sz w:val="28"/>
          <w:szCs w:val="28"/>
        </w:rPr>
        <w:t>СНиП</w:t>
      </w:r>
      <w:proofErr w:type="spellEnd"/>
      <w:r w:rsidRPr="00A66900">
        <w:rPr>
          <w:sz w:val="28"/>
          <w:szCs w:val="28"/>
        </w:rPr>
        <w:t xml:space="preserve"> 32-01-95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200B4A" w:rsidRDefault="00200B4A" w:rsidP="00200B4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06A43">
        <w:rPr>
          <w:sz w:val="28"/>
          <w:szCs w:val="28"/>
        </w:rPr>
        <w:t xml:space="preserve">СП 35.13330.2011 Мосты и трубы (Актуализированная редакция </w:t>
      </w:r>
      <w:proofErr w:type="spellStart"/>
      <w:r w:rsidRPr="00D06A43">
        <w:rPr>
          <w:sz w:val="28"/>
          <w:szCs w:val="28"/>
        </w:rPr>
        <w:t>СНиП</w:t>
      </w:r>
      <w:proofErr w:type="spellEnd"/>
      <w:r w:rsidRPr="00D06A43">
        <w:rPr>
          <w:sz w:val="28"/>
          <w:szCs w:val="28"/>
        </w:rPr>
        <w:t xml:space="preserve"> 2.05.03-84*)</w:t>
      </w:r>
      <w:r>
        <w:rPr>
          <w:sz w:val="28"/>
          <w:szCs w:val="28"/>
        </w:rPr>
        <w:t>;</w:t>
      </w:r>
    </w:p>
    <w:p w:rsidR="00200B4A" w:rsidRDefault="00200B4A" w:rsidP="00200B4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history="1">
        <w:r w:rsidRPr="009A21A8">
          <w:rPr>
            <w:sz w:val="28"/>
            <w:szCs w:val="28"/>
          </w:rPr>
          <w:t>СП 116.13330.2012</w:t>
        </w:r>
      </w:hyperlink>
      <w:r w:rsidRPr="009A21A8">
        <w:rPr>
          <w:sz w:val="28"/>
          <w:szCs w:val="28"/>
        </w:rPr>
        <w:t xml:space="preserve">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Pr="009A21A8">
        <w:rPr>
          <w:sz w:val="28"/>
          <w:szCs w:val="28"/>
        </w:rPr>
        <w:t>СНиП</w:t>
      </w:r>
      <w:proofErr w:type="spellEnd"/>
      <w:r w:rsidRPr="009A21A8">
        <w:rPr>
          <w:sz w:val="28"/>
          <w:szCs w:val="28"/>
        </w:rPr>
        <w:t xml:space="preserve"> 22-02-2003</w:t>
      </w:r>
      <w:r>
        <w:rPr>
          <w:sz w:val="28"/>
          <w:szCs w:val="28"/>
        </w:rPr>
        <w:t>;</w:t>
      </w:r>
    </w:p>
    <w:p w:rsidR="00200B4A" w:rsidRPr="008C2990" w:rsidRDefault="00200B4A" w:rsidP="00200B4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history="1">
        <w:r w:rsidRPr="008C2990">
          <w:rPr>
            <w:sz w:val="28"/>
            <w:szCs w:val="28"/>
          </w:rPr>
          <w:t>СП 79.13330.2012</w:t>
        </w:r>
      </w:hyperlink>
      <w:r w:rsidRPr="008C2990">
        <w:rPr>
          <w:sz w:val="28"/>
          <w:szCs w:val="28"/>
        </w:rPr>
        <w:t xml:space="preserve"> Мосты и трубы. Правила обследований и испытаний. Актуализированная редакция </w:t>
      </w:r>
      <w:proofErr w:type="spellStart"/>
      <w:r w:rsidRPr="008C2990">
        <w:rPr>
          <w:sz w:val="28"/>
          <w:szCs w:val="28"/>
        </w:rPr>
        <w:t>СНиП</w:t>
      </w:r>
      <w:proofErr w:type="spellEnd"/>
      <w:r w:rsidRPr="008C2990">
        <w:rPr>
          <w:sz w:val="28"/>
          <w:szCs w:val="28"/>
        </w:rPr>
        <w:t xml:space="preserve"> 3.06.07-86</w:t>
      </w:r>
    </w:p>
    <w:p w:rsidR="00200B4A" w:rsidRPr="009A21A8" w:rsidRDefault="00200B4A" w:rsidP="00200B4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C2990">
        <w:rPr>
          <w:sz w:val="28"/>
          <w:szCs w:val="28"/>
        </w:rPr>
        <w:t xml:space="preserve">. </w:t>
      </w:r>
      <w:hyperlink r:id="rId11" w:history="1">
        <w:r w:rsidRPr="008C2990">
          <w:rPr>
            <w:sz w:val="28"/>
            <w:szCs w:val="28"/>
          </w:rPr>
          <w:t>СП 48.13330.2011</w:t>
        </w:r>
      </w:hyperlink>
      <w:r w:rsidRPr="008C2990">
        <w:rPr>
          <w:sz w:val="28"/>
          <w:szCs w:val="28"/>
        </w:rPr>
        <w:t xml:space="preserve"> Организация </w:t>
      </w:r>
      <w:proofErr w:type="gramStart"/>
      <w:r w:rsidRPr="008C2990">
        <w:rPr>
          <w:sz w:val="28"/>
          <w:szCs w:val="28"/>
        </w:rPr>
        <w:t>строительства</w:t>
      </w:r>
      <w:proofErr w:type="gramEnd"/>
      <w:r w:rsidRPr="008C2990">
        <w:rPr>
          <w:sz w:val="28"/>
          <w:szCs w:val="28"/>
        </w:rPr>
        <w:t xml:space="preserve"> Актуализированная редакция </w:t>
      </w:r>
      <w:proofErr w:type="spellStart"/>
      <w:r w:rsidRPr="008C2990">
        <w:rPr>
          <w:sz w:val="28"/>
          <w:szCs w:val="28"/>
        </w:rPr>
        <w:t>СНиП</w:t>
      </w:r>
      <w:proofErr w:type="spellEnd"/>
      <w:r w:rsidRPr="008C2990">
        <w:rPr>
          <w:sz w:val="28"/>
          <w:szCs w:val="28"/>
        </w:rPr>
        <w:t xml:space="preserve"> 12-01-2004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Другие издания для прохождения производственной практики не требуются.</w:t>
      </w:r>
    </w:p>
    <w:p w:rsidR="00200B4A" w:rsidRPr="00107D6B" w:rsidRDefault="00200B4A" w:rsidP="00200B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13795" w:rsidRDefault="00200B4A" w:rsidP="00D13795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</w:t>
      </w:r>
      <w:r w:rsidR="00D13795">
        <w:rPr>
          <w:rFonts w:eastAsia="Times New Roman" w:cs="Times New Roman"/>
          <w:b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13795" w:rsidRDefault="00D13795" w:rsidP="00D13795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При осуществлении образовательного процесса по «</w:t>
      </w:r>
      <w:r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653F4D">
        <w:rPr>
          <w:rFonts w:eastAsia="Times New Roman" w:cs="Times New Roman"/>
          <w:sz w:val="28"/>
          <w:szCs w:val="28"/>
          <w:lang w:eastAsia="ru-RU"/>
        </w:rPr>
        <w:t>ОРГАНИЗАЦИОНН</w:t>
      </w:r>
      <w:r w:rsidR="00084F46">
        <w:rPr>
          <w:rFonts w:eastAsia="Times New Roman" w:cs="Times New Roman"/>
          <w:sz w:val="28"/>
          <w:szCs w:val="28"/>
          <w:lang w:eastAsia="ru-RU"/>
        </w:rPr>
        <w:t>ОЙ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 w:rsidR="00084F46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bCs/>
          <w:sz w:val="28"/>
          <w:szCs w:val="28"/>
        </w:rPr>
        <w:t xml:space="preserve">» используются информационные технологии, включая перечень программного обеспечения и информационных справочных систем, предусмотренных производственными процессами предприятия-базы практики.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04A6" w:rsidRDefault="009304A6" w:rsidP="00D1379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13795" w:rsidRDefault="00D13795" w:rsidP="00D1379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10.  Описание материально-технической базы предприятия, необходимой для проведения практики</w:t>
      </w:r>
    </w:p>
    <w:p w:rsidR="00D13795" w:rsidRDefault="00D13795" w:rsidP="00D1379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13795" w:rsidRDefault="00D13795" w:rsidP="00D13795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предприятия обеспечивает проведение всех видов деятельности по практике, предусмотренных учебным планом по специальности и соответствует действующим нормативным требованиям в сфере обеспечения безопасности труда.</w:t>
      </w:r>
    </w:p>
    <w:p w:rsidR="00D13795" w:rsidRDefault="00D13795" w:rsidP="00D13795">
      <w:pPr>
        <w:tabs>
          <w:tab w:val="left" w:pos="7938"/>
        </w:tabs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Она включает специальные помещения для осуществления производственных процессов предприятия, в соответствии с видом деятельности, а также специализированные учебные помещения для проведения практических занятий по освоению технологических процессов и правил безопасности.</w:t>
      </w:r>
    </w:p>
    <w:p w:rsidR="00D13795" w:rsidRDefault="00D13795" w:rsidP="00D13795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</w:rPr>
        <w:t xml:space="preserve">Специальные помещения оснащены оборудованием, необходимым обеспечивающим выполнение производственного задания предприятием по инженерно-изыскательской, проектной, строительно-монтажной деятельности, а также производственных процессов связанных с эксплуатацией инженерных сооружений.  </w:t>
      </w:r>
    </w:p>
    <w:p w:rsidR="00D13795" w:rsidRDefault="00D13795" w:rsidP="00D13795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Специализированные учебные помещения предприятия укомплектованы мебелью и техническими средствами практического обучения, предназначенными для представления практической информации.</w:t>
      </w:r>
    </w:p>
    <w:p w:rsidR="00D13795" w:rsidRDefault="00D13795" w:rsidP="00D13795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При прохождении практики, база предприятия должна предусматривать возможность доступа к необходимым информационным производственным ресурсам.</w:t>
      </w:r>
    </w:p>
    <w:p w:rsidR="001E2A67" w:rsidRPr="001E2A67" w:rsidRDefault="001E2A67" w:rsidP="00D13795">
      <w:pPr>
        <w:spacing w:after="0" w:line="240" w:lineRule="auto"/>
        <w:jc w:val="center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9571" w:type="dxa"/>
        <w:tblLook w:val="00A0"/>
      </w:tblPr>
      <w:tblGrid>
        <w:gridCol w:w="3794"/>
        <w:gridCol w:w="3173"/>
        <w:gridCol w:w="2604"/>
      </w:tblGrid>
      <w:tr w:rsidR="00034493" w:rsidTr="00961A93">
        <w:trPr>
          <w:trHeight w:val="606"/>
        </w:trPr>
        <w:tc>
          <w:tcPr>
            <w:tcW w:w="3794" w:type="dxa"/>
          </w:tcPr>
          <w:p w:rsidR="00034493" w:rsidRDefault="00034493" w:rsidP="00961A9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Разработчик программы,</w:t>
            </w:r>
          </w:p>
          <w:p w:rsidR="00034493" w:rsidRDefault="00034493" w:rsidP="00961A9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034493" w:rsidRDefault="00034493" w:rsidP="00961A9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173" w:type="dxa"/>
            <w:vAlign w:val="bottom"/>
          </w:tcPr>
          <w:p w:rsidR="00034493" w:rsidRDefault="00034493" w:rsidP="00961A9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495300"/>
                  <wp:effectExtent l="19050" t="0" r="9525" b="0"/>
                  <wp:docPr id="9" name="Рисунок 1" descr="C:\Documents and Settings\М4\Рабочий стол\подпиши\шестак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4\Рабочий стол\подпиши\шестак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bottom"/>
          </w:tcPr>
          <w:p w:rsidR="00034493" w:rsidRDefault="00034493" w:rsidP="00961A93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Е.Б. Шестакова</w:t>
            </w:r>
          </w:p>
        </w:tc>
      </w:tr>
      <w:tr w:rsidR="00034493" w:rsidTr="00961A93">
        <w:trPr>
          <w:trHeight w:val="80"/>
        </w:trPr>
        <w:tc>
          <w:tcPr>
            <w:tcW w:w="3794" w:type="dxa"/>
            <w:hideMark/>
          </w:tcPr>
          <w:p w:rsidR="00034493" w:rsidRDefault="00034493" w:rsidP="00961A9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«27» апреля 2018 г.</w:t>
            </w: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3" w:type="dxa"/>
          </w:tcPr>
          <w:p w:rsidR="00034493" w:rsidRDefault="00034493" w:rsidP="00961A9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</w:tcPr>
          <w:p w:rsidR="00034493" w:rsidRDefault="00034493" w:rsidP="00961A9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034493" w:rsidRDefault="00034493" w:rsidP="00034493">
      <w:pPr>
        <w:spacing w:after="0" w:line="240" w:lineRule="auto"/>
        <w:rPr>
          <w:rFonts w:eastAsia="Times New Roman" w:cs="Times New Roman"/>
          <w:szCs w:val="24"/>
        </w:rPr>
      </w:pPr>
    </w:p>
    <w:p w:rsidR="00B30F70" w:rsidRPr="001E2A67" w:rsidRDefault="00B30F70" w:rsidP="001E2A67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sectPr w:rsidR="00B30F70" w:rsidRPr="001E2A67" w:rsidSect="00BF3D43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10" w:rsidRDefault="00C83110" w:rsidP="00BF3D43">
      <w:pPr>
        <w:spacing w:after="0" w:line="240" w:lineRule="auto"/>
      </w:pPr>
      <w:r>
        <w:separator/>
      </w:r>
    </w:p>
  </w:endnote>
  <w:endnote w:type="continuationSeparator" w:id="0">
    <w:p w:rsidR="00C83110" w:rsidRDefault="00C83110" w:rsidP="00B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25479"/>
      <w:docPartObj>
        <w:docPartGallery w:val="Page Numbers (Bottom of Page)"/>
        <w:docPartUnique/>
      </w:docPartObj>
    </w:sdtPr>
    <w:sdtContent>
      <w:p w:rsidR="00BF3D43" w:rsidRDefault="00D77A05">
        <w:pPr>
          <w:pStyle w:val="ab"/>
          <w:jc w:val="center"/>
        </w:pPr>
        <w:r>
          <w:fldChar w:fldCharType="begin"/>
        </w:r>
        <w:r w:rsidR="00BF3D43">
          <w:instrText>PAGE   \* MERGEFORMAT</w:instrText>
        </w:r>
        <w:r>
          <w:fldChar w:fldCharType="separate"/>
        </w:r>
        <w:r w:rsidR="00034493">
          <w:rPr>
            <w:noProof/>
          </w:rPr>
          <w:t>1</w:t>
        </w:r>
        <w:r>
          <w:fldChar w:fldCharType="end"/>
        </w:r>
      </w:p>
    </w:sdtContent>
  </w:sdt>
  <w:p w:rsidR="00BF3D43" w:rsidRDefault="00BF3D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10" w:rsidRDefault="00C83110" w:rsidP="00BF3D43">
      <w:pPr>
        <w:spacing w:after="0" w:line="240" w:lineRule="auto"/>
      </w:pPr>
      <w:r>
        <w:separator/>
      </w:r>
    </w:p>
  </w:footnote>
  <w:footnote w:type="continuationSeparator" w:id="0">
    <w:p w:rsidR="00C83110" w:rsidRDefault="00C83110" w:rsidP="00BF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A6063B"/>
    <w:multiLevelType w:val="hybridMultilevel"/>
    <w:tmpl w:val="87740A2E"/>
    <w:lvl w:ilvl="0" w:tplc="3A02E1A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87"/>
    <w:rsid w:val="00034493"/>
    <w:rsid w:val="00084F46"/>
    <w:rsid w:val="001E25B7"/>
    <w:rsid w:val="001E2A67"/>
    <w:rsid w:val="00200B4A"/>
    <w:rsid w:val="003A0F55"/>
    <w:rsid w:val="004710EF"/>
    <w:rsid w:val="0050038B"/>
    <w:rsid w:val="00653F4D"/>
    <w:rsid w:val="00725BB8"/>
    <w:rsid w:val="00846198"/>
    <w:rsid w:val="00857DDC"/>
    <w:rsid w:val="00871840"/>
    <w:rsid w:val="00895EBC"/>
    <w:rsid w:val="008F5587"/>
    <w:rsid w:val="009304A6"/>
    <w:rsid w:val="009919A2"/>
    <w:rsid w:val="009E55F3"/>
    <w:rsid w:val="00B30F70"/>
    <w:rsid w:val="00BF3D43"/>
    <w:rsid w:val="00C83110"/>
    <w:rsid w:val="00CB42CC"/>
    <w:rsid w:val="00CE1E3E"/>
    <w:rsid w:val="00D13795"/>
    <w:rsid w:val="00D77A05"/>
    <w:rsid w:val="00F9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B4A"/>
    <w:rPr>
      <w:color w:val="0000FF" w:themeColor="hyperlink"/>
      <w:u w:val="single"/>
    </w:rPr>
  </w:style>
  <w:style w:type="paragraph" w:customStyle="1" w:styleId="Default">
    <w:name w:val="Default"/>
    <w:rsid w:val="00200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basedOn w:val="a0"/>
    <w:rsid w:val="00200B4A"/>
  </w:style>
  <w:style w:type="paragraph" w:styleId="a5">
    <w:name w:val="Balloon Text"/>
    <w:basedOn w:val="a"/>
    <w:link w:val="a6"/>
    <w:uiPriority w:val="99"/>
    <w:semiHidden/>
    <w:unhideWhenUsed/>
    <w:rsid w:val="0020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B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4F46"/>
    <w:pPr>
      <w:widowControl w:val="0"/>
      <w:spacing w:after="0" w:line="240" w:lineRule="auto"/>
    </w:pPr>
    <w:rPr>
      <w:lang w:val="en-US"/>
    </w:rPr>
  </w:style>
  <w:style w:type="character" w:styleId="a8">
    <w:name w:val="Subtle Emphasis"/>
    <w:basedOn w:val="a0"/>
    <w:uiPriority w:val="19"/>
    <w:qFormat/>
    <w:rsid w:val="00084F46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BF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D4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BF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D4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peng.ru/library/norm_doc/sp_new/sp_48.13330.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lpeng.ru/library/norm_doc/sp_new/sp_79.13330.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eng.ru/library/norm_doc/sp_new/sp_116.13330.20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D5F1-D611-4810-B2C2-0CD36296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16</cp:revision>
  <dcterms:created xsi:type="dcterms:W3CDTF">2017-12-22T08:48:00Z</dcterms:created>
  <dcterms:modified xsi:type="dcterms:W3CDTF">2018-05-30T10:40:00Z</dcterms:modified>
</cp:coreProperties>
</file>