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6D" w:rsidRDefault="006B726D" w:rsidP="007F6990">
      <w:pPr>
        <w:spacing w:after="0" w:line="240" w:lineRule="auto"/>
      </w:pPr>
      <w:r>
        <w:t>ФЕДЕРАЛЬНОЕ АГЕНСТВО ЖЕЛЕЗНОДОРОЖНОГО ТРАНСПОРТА</w:t>
      </w:r>
    </w:p>
    <w:p w:rsidR="006B726D" w:rsidRDefault="006B726D" w:rsidP="007F6990">
      <w:pPr>
        <w:pStyle w:val="a6"/>
        <w:jc w:val="center"/>
      </w:pPr>
      <w:r>
        <w:t>Федеральное государственное бюджетное образовательное учреждение</w:t>
      </w:r>
    </w:p>
    <w:p w:rsidR="006B726D" w:rsidRDefault="006B726D" w:rsidP="007F6990">
      <w:pPr>
        <w:pStyle w:val="a6"/>
        <w:jc w:val="center"/>
      </w:pPr>
      <w:r>
        <w:t>высшего образования</w:t>
      </w:r>
    </w:p>
    <w:p w:rsidR="006B726D" w:rsidRDefault="006B726D" w:rsidP="007F6990">
      <w:pPr>
        <w:pStyle w:val="a6"/>
        <w:jc w:val="center"/>
      </w:pPr>
      <w:r>
        <w:t>«Петербургский государственный университет путей сообщения</w:t>
      </w:r>
    </w:p>
    <w:p w:rsidR="006B726D" w:rsidRPr="00F65056" w:rsidRDefault="006B726D" w:rsidP="007F6990">
      <w:pPr>
        <w:pStyle w:val="a6"/>
        <w:jc w:val="center"/>
      </w:pPr>
      <w:r>
        <w:t xml:space="preserve">Императора Александра </w:t>
      </w:r>
      <w:r>
        <w:rPr>
          <w:lang w:val="en-US"/>
        </w:rPr>
        <w:t>I</w:t>
      </w:r>
      <w:r>
        <w:t>»</w:t>
      </w:r>
    </w:p>
    <w:p w:rsidR="006B726D" w:rsidRDefault="006B726D" w:rsidP="007F6990">
      <w:pPr>
        <w:spacing w:after="0" w:line="240" w:lineRule="auto"/>
        <w:jc w:val="center"/>
      </w:pPr>
      <w:r>
        <w:t>(ФГБОУ ВО ПГУПС)</w:t>
      </w:r>
    </w:p>
    <w:p w:rsidR="006B726D" w:rsidRDefault="006B726D" w:rsidP="007F6990">
      <w:pPr>
        <w:spacing w:after="0" w:line="240" w:lineRule="auto"/>
        <w:jc w:val="center"/>
      </w:pPr>
      <w:r>
        <w:t>Кафедра «Электрическая тяга»</w:t>
      </w:r>
    </w:p>
    <w:p w:rsidR="006B726D" w:rsidRDefault="006B726D" w:rsidP="007F6990">
      <w:pPr>
        <w:spacing w:after="0" w:line="240" w:lineRule="auto"/>
        <w:jc w:val="center"/>
      </w:pPr>
    </w:p>
    <w:p w:rsidR="006B726D" w:rsidRDefault="006B726D" w:rsidP="007F6990">
      <w:pPr>
        <w:spacing w:after="0" w:line="240" w:lineRule="auto"/>
        <w:jc w:val="center"/>
      </w:pPr>
    </w:p>
    <w:p w:rsidR="006B726D" w:rsidRDefault="006B726D" w:rsidP="007F6990">
      <w:pPr>
        <w:spacing w:after="0" w:line="240" w:lineRule="auto"/>
        <w:jc w:val="center"/>
      </w:pPr>
    </w:p>
    <w:p w:rsidR="006B726D" w:rsidRDefault="006B726D" w:rsidP="007F6990">
      <w:pPr>
        <w:spacing w:after="0" w:line="240" w:lineRule="auto"/>
        <w:jc w:val="center"/>
      </w:pPr>
    </w:p>
    <w:p w:rsidR="006B726D" w:rsidRDefault="006B726D" w:rsidP="007F6990">
      <w:pPr>
        <w:spacing w:after="0" w:line="240" w:lineRule="auto"/>
        <w:jc w:val="center"/>
        <w:rPr>
          <w:b/>
        </w:rPr>
      </w:pPr>
    </w:p>
    <w:p w:rsidR="007F6990" w:rsidRDefault="007F6990" w:rsidP="007F6990">
      <w:pPr>
        <w:spacing w:after="0" w:line="240" w:lineRule="auto"/>
        <w:jc w:val="center"/>
        <w:rPr>
          <w:b/>
        </w:rPr>
      </w:pPr>
    </w:p>
    <w:p w:rsidR="007F6990" w:rsidRDefault="007F6990" w:rsidP="007F6990">
      <w:pPr>
        <w:spacing w:after="0" w:line="240" w:lineRule="auto"/>
        <w:jc w:val="center"/>
        <w:rPr>
          <w:b/>
        </w:rPr>
      </w:pPr>
    </w:p>
    <w:p w:rsidR="007F6990" w:rsidRDefault="007F6990" w:rsidP="007F6990">
      <w:pPr>
        <w:spacing w:after="0" w:line="240" w:lineRule="auto"/>
        <w:jc w:val="center"/>
        <w:rPr>
          <w:b/>
        </w:rPr>
      </w:pPr>
    </w:p>
    <w:p w:rsidR="007F6990" w:rsidRDefault="007F6990" w:rsidP="007F6990">
      <w:pPr>
        <w:spacing w:after="0" w:line="240" w:lineRule="auto"/>
        <w:jc w:val="center"/>
        <w:rPr>
          <w:b/>
        </w:rPr>
      </w:pPr>
    </w:p>
    <w:p w:rsidR="007F6990" w:rsidRDefault="007F6990" w:rsidP="007F6990">
      <w:pPr>
        <w:spacing w:after="0" w:line="240" w:lineRule="auto"/>
        <w:jc w:val="center"/>
        <w:rPr>
          <w:b/>
        </w:rPr>
      </w:pPr>
    </w:p>
    <w:p w:rsidR="007F6990" w:rsidRDefault="007F6990" w:rsidP="007F6990">
      <w:pPr>
        <w:spacing w:after="0" w:line="240" w:lineRule="auto"/>
        <w:jc w:val="center"/>
        <w:rPr>
          <w:b/>
        </w:rPr>
      </w:pPr>
    </w:p>
    <w:p w:rsidR="007F6990" w:rsidRDefault="007F6990" w:rsidP="007F6990">
      <w:pPr>
        <w:spacing w:after="0" w:line="240" w:lineRule="auto"/>
        <w:jc w:val="center"/>
        <w:rPr>
          <w:b/>
        </w:rPr>
      </w:pPr>
    </w:p>
    <w:p w:rsidR="007F6990" w:rsidRDefault="007F6990" w:rsidP="007F6990">
      <w:pPr>
        <w:spacing w:after="0" w:line="240" w:lineRule="auto"/>
        <w:jc w:val="center"/>
        <w:rPr>
          <w:b/>
        </w:rPr>
      </w:pPr>
    </w:p>
    <w:p w:rsidR="007F6990" w:rsidRDefault="007F6990" w:rsidP="007F6990">
      <w:pPr>
        <w:spacing w:after="0" w:line="240" w:lineRule="auto"/>
        <w:jc w:val="center"/>
        <w:rPr>
          <w:b/>
        </w:rPr>
      </w:pPr>
    </w:p>
    <w:p w:rsidR="006B726D" w:rsidRDefault="006B726D" w:rsidP="007F6990">
      <w:pPr>
        <w:spacing w:after="0" w:line="240" w:lineRule="auto"/>
        <w:jc w:val="center"/>
        <w:rPr>
          <w:b/>
        </w:rPr>
      </w:pPr>
      <w:r w:rsidRPr="00051CF5">
        <w:rPr>
          <w:b/>
        </w:rPr>
        <w:t>РАБОЧАЯ ПРОГРАММА</w:t>
      </w:r>
    </w:p>
    <w:p w:rsidR="006B726D" w:rsidRDefault="006B726D" w:rsidP="007F6990">
      <w:pPr>
        <w:spacing w:after="0" w:line="240" w:lineRule="auto"/>
        <w:jc w:val="center"/>
      </w:pPr>
      <w:r>
        <w:t>дисциплины</w:t>
      </w:r>
    </w:p>
    <w:p w:rsidR="006B726D" w:rsidRDefault="006B726D" w:rsidP="007F6990">
      <w:pPr>
        <w:spacing w:after="0" w:line="240" w:lineRule="auto"/>
        <w:jc w:val="center"/>
      </w:pPr>
      <w:r>
        <w:t>«ТЕХНИЧЕСКАЯ ДИАГНОСТИКА</w:t>
      </w:r>
      <w:r w:rsidR="00C4016E">
        <w:t>» (Б.1.Б.16</w:t>
      </w:r>
      <w:r>
        <w:t>)</w:t>
      </w:r>
    </w:p>
    <w:p w:rsidR="00CC7399" w:rsidRPr="00CC7399" w:rsidRDefault="00CC7399" w:rsidP="00CC7399">
      <w:pPr>
        <w:spacing w:after="0" w:line="240" w:lineRule="auto"/>
        <w:jc w:val="center"/>
      </w:pPr>
      <w:r w:rsidRPr="00CC7399">
        <w:t>для направления</w:t>
      </w:r>
    </w:p>
    <w:p w:rsidR="00CC7399" w:rsidRPr="00CC7399" w:rsidRDefault="00CC7399" w:rsidP="00CC7399">
      <w:pPr>
        <w:spacing w:after="0" w:line="240" w:lineRule="auto"/>
        <w:jc w:val="center"/>
      </w:pPr>
      <w:r w:rsidRPr="00CC7399">
        <w:t>13.03.02 «Электроэнергетика и электротехника»</w:t>
      </w:r>
    </w:p>
    <w:p w:rsidR="00CC7399" w:rsidRPr="00CC7399" w:rsidRDefault="00CC7399" w:rsidP="00CC7399">
      <w:pPr>
        <w:spacing w:after="0" w:line="240" w:lineRule="auto"/>
        <w:jc w:val="center"/>
      </w:pPr>
      <w:r w:rsidRPr="00CC7399">
        <w:t>по профилю</w:t>
      </w:r>
    </w:p>
    <w:p w:rsidR="00CC7399" w:rsidRPr="00CC7399" w:rsidRDefault="00CC7399" w:rsidP="00CC7399">
      <w:pPr>
        <w:spacing w:after="0" w:line="240" w:lineRule="auto"/>
        <w:jc w:val="center"/>
      </w:pPr>
      <w:r w:rsidRPr="00CC7399">
        <w:t>«Электрический транспорт»</w:t>
      </w:r>
    </w:p>
    <w:p w:rsidR="006B726D" w:rsidRDefault="006B726D" w:rsidP="007F6990">
      <w:pPr>
        <w:spacing w:after="0" w:line="240" w:lineRule="auto"/>
        <w:jc w:val="center"/>
      </w:pPr>
    </w:p>
    <w:p w:rsidR="006B726D" w:rsidRDefault="007F6990" w:rsidP="007F6990">
      <w:pPr>
        <w:spacing w:after="0" w:line="240" w:lineRule="auto"/>
        <w:jc w:val="center"/>
      </w:pPr>
      <w:r>
        <w:t>Форма обучения – очная</w:t>
      </w:r>
    </w:p>
    <w:p w:rsidR="006B726D" w:rsidRDefault="006B726D" w:rsidP="007F6990">
      <w:pPr>
        <w:spacing w:after="0" w:line="240" w:lineRule="auto"/>
        <w:jc w:val="center"/>
      </w:pPr>
    </w:p>
    <w:p w:rsidR="006B726D" w:rsidRDefault="006B726D" w:rsidP="007F6990">
      <w:pPr>
        <w:spacing w:after="0" w:line="240" w:lineRule="auto"/>
        <w:jc w:val="center"/>
      </w:pPr>
    </w:p>
    <w:p w:rsidR="007F6990" w:rsidRDefault="007F6990" w:rsidP="007F6990">
      <w:pPr>
        <w:spacing w:after="0" w:line="240" w:lineRule="auto"/>
        <w:jc w:val="center"/>
      </w:pPr>
    </w:p>
    <w:p w:rsidR="007F6990" w:rsidRDefault="007F6990" w:rsidP="007F6990">
      <w:pPr>
        <w:spacing w:after="0" w:line="240" w:lineRule="auto"/>
        <w:jc w:val="center"/>
      </w:pPr>
    </w:p>
    <w:p w:rsidR="007F6990" w:rsidRDefault="007F6990" w:rsidP="007F6990">
      <w:pPr>
        <w:spacing w:after="0" w:line="240" w:lineRule="auto"/>
        <w:jc w:val="center"/>
      </w:pPr>
    </w:p>
    <w:p w:rsidR="007F6990" w:rsidRDefault="007F6990" w:rsidP="007F6990">
      <w:pPr>
        <w:spacing w:after="0" w:line="240" w:lineRule="auto"/>
        <w:jc w:val="center"/>
      </w:pPr>
    </w:p>
    <w:p w:rsidR="007F6990" w:rsidRDefault="007F6990" w:rsidP="007F6990">
      <w:pPr>
        <w:spacing w:after="0" w:line="240" w:lineRule="auto"/>
        <w:jc w:val="center"/>
      </w:pPr>
    </w:p>
    <w:p w:rsidR="007F6990" w:rsidRDefault="007F6990" w:rsidP="007F6990">
      <w:pPr>
        <w:spacing w:after="0" w:line="240" w:lineRule="auto"/>
        <w:jc w:val="center"/>
      </w:pPr>
    </w:p>
    <w:p w:rsidR="007F6990" w:rsidRDefault="007F6990" w:rsidP="007F6990">
      <w:pPr>
        <w:spacing w:after="0" w:line="240" w:lineRule="auto"/>
        <w:jc w:val="center"/>
      </w:pPr>
    </w:p>
    <w:p w:rsidR="007F6990" w:rsidRDefault="007F6990" w:rsidP="007F6990">
      <w:pPr>
        <w:spacing w:after="0" w:line="240" w:lineRule="auto"/>
        <w:jc w:val="center"/>
      </w:pPr>
    </w:p>
    <w:p w:rsidR="006B726D" w:rsidRDefault="006B726D" w:rsidP="007F6990">
      <w:pPr>
        <w:spacing w:after="0" w:line="240" w:lineRule="auto"/>
        <w:jc w:val="center"/>
      </w:pPr>
    </w:p>
    <w:p w:rsidR="006B726D" w:rsidRDefault="006B726D" w:rsidP="007F6990">
      <w:pPr>
        <w:spacing w:after="0" w:line="240" w:lineRule="auto"/>
        <w:jc w:val="center"/>
      </w:pPr>
      <w:r>
        <w:t>Санкт-Петербург</w:t>
      </w:r>
    </w:p>
    <w:p w:rsidR="007F6990" w:rsidRDefault="00C4016E" w:rsidP="007F6990">
      <w:pPr>
        <w:spacing w:after="0" w:line="240" w:lineRule="auto"/>
        <w:jc w:val="center"/>
      </w:pPr>
      <w:r>
        <w:t>2018</w:t>
      </w:r>
    </w:p>
    <w:p w:rsidR="006B726D" w:rsidRPr="007F6990" w:rsidRDefault="007F6990" w:rsidP="007F6990">
      <w:r>
        <w:br w:type="page"/>
      </w:r>
    </w:p>
    <w:p w:rsidR="004C1DA4" w:rsidRPr="00C4016E" w:rsidRDefault="00C4016E" w:rsidP="00C4016E">
      <w:pPr>
        <w:spacing w:after="0"/>
        <w:ind w:left="-1558" w:hanging="2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2CA85DB2" wp14:editId="521F42C4">
            <wp:simplePos x="0" y="0"/>
            <wp:positionH relativeFrom="column">
              <wp:posOffset>-1078230</wp:posOffset>
            </wp:positionH>
            <wp:positionV relativeFrom="paragraph">
              <wp:posOffset>-815340</wp:posOffset>
            </wp:positionV>
            <wp:extent cx="7590155" cy="1072959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072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szCs w:val="28"/>
          <w:lang w:eastAsia="ru-RU"/>
        </w:rPr>
        <w:t>ЛИСТ СОГЛАСОВАНИ</w:t>
      </w:r>
    </w:p>
    <w:p w:rsidR="004C1DA4" w:rsidRDefault="008018EC" w:rsidP="006B726D">
      <w:pPr>
        <w:jc w:val="center"/>
        <w:rPr>
          <w:b/>
        </w:rPr>
      </w:pPr>
      <w:r w:rsidRPr="008018EC">
        <w:rPr>
          <w:b/>
        </w:rPr>
        <w:lastRenderedPageBreak/>
        <w:t>1.</w:t>
      </w:r>
      <w:r w:rsidR="007F6990">
        <w:rPr>
          <w:b/>
        </w:rPr>
        <w:t xml:space="preserve"> </w:t>
      </w:r>
      <w:r w:rsidRPr="008018EC">
        <w:rPr>
          <w:b/>
        </w:rPr>
        <w:t>Цели и задачи дисциплины</w:t>
      </w:r>
    </w:p>
    <w:p w:rsidR="005748E3" w:rsidRPr="005748E3" w:rsidRDefault="005748E3" w:rsidP="005748E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748E3" w:rsidRPr="005748E3" w:rsidRDefault="005748E3" w:rsidP="005748E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5748E3">
        <w:rPr>
          <w:rFonts w:cs="Times New Roman"/>
          <w:szCs w:val="28"/>
        </w:rPr>
        <w:t>Рабочая программа составлена в соответствии с ФГОС ВО, утвержденным «03» сентября 2015 г., приказ № 955 по направлению 13.03.02 «Электроэнергетика и электротехника», по дисциплине «</w:t>
      </w:r>
      <w:r>
        <w:rPr>
          <w:rFonts w:cs="Times New Roman"/>
          <w:szCs w:val="28"/>
        </w:rPr>
        <w:t>Техническая диагностика</w:t>
      </w:r>
      <w:r w:rsidRPr="005748E3">
        <w:rPr>
          <w:rFonts w:cs="Times New Roman"/>
          <w:szCs w:val="28"/>
        </w:rPr>
        <w:t>».</w:t>
      </w:r>
    </w:p>
    <w:p w:rsidR="008018EC" w:rsidRDefault="008018EC" w:rsidP="008018EC">
      <w:pPr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Целью изучения дисциплины «Техническая диагностика» является</w:t>
      </w:r>
      <w:r w:rsidR="002633C9">
        <w:rPr>
          <w:rFonts w:cs="Times New Roman"/>
          <w:szCs w:val="28"/>
        </w:rPr>
        <w:t xml:space="preserve"> освоение студентами знаний в области физических основ технической диагностики, неразрушающего контроля и методов</w:t>
      </w:r>
      <w:r w:rsidR="004518FB">
        <w:rPr>
          <w:rFonts w:cs="Times New Roman"/>
          <w:szCs w:val="28"/>
        </w:rPr>
        <w:t xml:space="preserve"> оценки технического состояния </w:t>
      </w:r>
      <w:r w:rsidR="002633C9">
        <w:rPr>
          <w:rFonts w:cs="Times New Roman"/>
          <w:szCs w:val="28"/>
        </w:rPr>
        <w:t>деталей и узлов подвижного состава, технологий технического диагностирования</w:t>
      </w:r>
      <w:r w:rsidR="002633C9">
        <w:rPr>
          <w:szCs w:val="28"/>
        </w:rPr>
        <w:t xml:space="preserve"> и принципов технического обслуживания</w:t>
      </w:r>
    </w:p>
    <w:p w:rsidR="007F6990" w:rsidRDefault="002633C9" w:rsidP="002633C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подвижного с</w:t>
      </w:r>
      <w:r w:rsidR="007F6990">
        <w:rPr>
          <w:szCs w:val="28"/>
        </w:rPr>
        <w:t>остава.</w:t>
      </w:r>
    </w:p>
    <w:p w:rsidR="002633C9" w:rsidRDefault="002633C9" w:rsidP="007F6990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Для достижения поставленной цели решаются следующие задачи:</w:t>
      </w:r>
    </w:p>
    <w:p w:rsidR="00EA09A0" w:rsidRDefault="00EA09A0" w:rsidP="00EA09A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изучение физических основ технической диагностики и неразрушающего контроля, методов оценки технического состояния подвижного состава, приборов неразрушающего контроля и средств технической диагностики оборудования подвижного состава, принципов технического обслуживания и методов прогнозирования ресурса тягового подвижного состава;</w:t>
      </w:r>
    </w:p>
    <w:p w:rsidR="00EA09A0" w:rsidRDefault="006B726D" w:rsidP="00EA09A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A09A0">
        <w:rPr>
          <w:szCs w:val="28"/>
        </w:rPr>
        <w:t>овладение студентами методики диагностирования технического состояния узлов и агрегатов подвижного состава в эксплуатации и так же при проведение его ТО и ТР, навыками применения средств и методов неразрушающего контроля для контроля технического состояния оборудования локомотивов.</w:t>
      </w:r>
    </w:p>
    <w:p w:rsidR="002633C9" w:rsidRDefault="002633C9" w:rsidP="002633C9">
      <w:pPr>
        <w:spacing w:after="0" w:line="240" w:lineRule="auto"/>
        <w:jc w:val="both"/>
        <w:rPr>
          <w:szCs w:val="28"/>
        </w:rPr>
      </w:pPr>
    </w:p>
    <w:p w:rsidR="003E5B8E" w:rsidRDefault="00EA09A0" w:rsidP="006B726D">
      <w:pPr>
        <w:spacing w:after="0" w:line="240" w:lineRule="auto"/>
        <w:jc w:val="center"/>
        <w:rPr>
          <w:b/>
          <w:szCs w:val="28"/>
        </w:rPr>
      </w:pPr>
      <w:r w:rsidRPr="00EA09A0">
        <w:rPr>
          <w:b/>
          <w:szCs w:val="28"/>
        </w:rPr>
        <w:t>2. Перечень планируемых результатов обучения по дисциплине,</w:t>
      </w:r>
      <w:r>
        <w:rPr>
          <w:b/>
          <w:szCs w:val="28"/>
        </w:rPr>
        <w:t xml:space="preserve"> </w:t>
      </w:r>
      <w:r w:rsidRPr="00EA09A0">
        <w:rPr>
          <w:b/>
          <w:szCs w:val="28"/>
        </w:rPr>
        <w:t>соотнесенные с планируемыми результатами освоения основной</w:t>
      </w:r>
      <w:r w:rsidR="00744E9E">
        <w:rPr>
          <w:b/>
          <w:szCs w:val="28"/>
        </w:rPr>
        <w:t xml:space="preserve"> профессиональной</w:t>
      </w:r>
      <w:r>
        <w:rPr>
          <w:b/>
          <w:szCs w:val="28"/>
        </w:rPr>
        <w:t xml:space="preserve"> образовательной программы</w:t>
      </w:r>
    </w:p>
    <w:p w:rsidR="00B5645D" w:rsidRDefault="00B5645D" w:rsidP="00B5645D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3E5B8E" w:rsidRPr="00B5645D" w:rsidRDefault="00B5645D" w:rsidP="00B5645D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5645D">
        <w:rPr>
          <w:rFonts w:eastAsia="Times New Roman" w:cs="Times New Roman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3E5B8E" w:rsidRDefault="003E5B8E" w:rsidP="00B5645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результате освоения дисциплины обучающийся должен:</w:t>
      </w:r>
    </w:p>
    <w:p w:rsidR="00AA4F75" w:rsidRDefault="00B5645D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ЗНАТЬ</w:t>
      </w:r>
      <w:r w:rsidR="00AA4F75">
        <w:rPr>
          <w:rFonts w:eastAsia="Times New Roman" w:cs="Times New Roman"/>
          <w:b/>
          <w:szCs w:val="28"/>
        </w:rPr>
        <w:t>:</w:t>
      </w:r>
    </w:p>
    <w:p w:rsidR="00AA4F75" w:rsidRDefault="007F6990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AA4F75">
        <w:rPr>
          <w:rFonts w:eastAsia="Times New Roman" w:cs="Times New Roman"/>
          <w:szCs w:val="28"/>
        </w:rPr>
        <w:t>цели и задачи технической диагностики подвижного состава, физические основы технической диагностики, неразрушающего контроля и методов оценки технического состояния подвижного состава; приборы и методы неразрушающего контроля; средства технической диагностики подвижного состава при его ремонте и движении поезда; принципы технического обслуживания подвижного состава; методы прогнозирования ресурса подвижного состава.</w:t>
      </w:r>
    </w:p>
    <w:p w:rsidR="00AA4F75" w:rsidRDefault="00B5645D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УМЕТЬ</w:t>
      </w:r>
      <w:r w:rsidR="00AA4F75">
        <w:rPr>
          <w:rFonts w:eastAsia="Times New Roman" w:cs="Times New Roman"/>
          <w:b/>
          <w:szCs w:val="28"/>
        </w:rPr>
        <w:t>:</w:t>
      </w:r>
    </w:p>
    <w:p w:rsidR="00AA4F75" w:rsidRDefault="007F6990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AA4F75">
        <w:rPr>
          <w:rFonts w:eastAsia="Times New Roman" w:cs="Times New Roman"/>
          <w:szCs w:val="28"/>
        </w:rPr>
        <w:t>осуществлять диагностику технического состояния подвижного состава и его узлов при ремонте и движении поезда, а также надзор за его безопасной эксплуатацией.</w:t>
      </w:r>
    </w:p>
    <w:p w:rsidR="00AA4F75" w:rsidRDefault="00B5645D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ВЛАДЕТЬ</w:t>
      </w:r>
      <w:r w:rsidR="00AA4F75">
        <w:rPr>
          <w:rFonts w:eastAsia="Times New Roman" w:cs="Times New Roman"/>
          <w:b/>
          <w:szCs w:val="28"/>
        </w:rPr>
        <w:t>:</w:t>
      </w:r>
    </w:p>
    <w:p w:rsidR="00AA4F75" w:rsidRDefault="007F6990" w:rsidP="00AA4F75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AA4F75">
        <w:rPr>
          <w:rFonts w:eastAsia="Times New Roman" w:cs="Times New Roman"/>
          <w:szCs w:val="28"/>
        </w:rPr>
        <w:t>методами диагностирования технического состояния подвижного состава при его ремонте и движении поезда.</w:t>
      </w:r>
    </w:p>
    <w:p w:rsidR="00D42A73" w:rsidRDefault="00D42A73" w:rsidP="00D42A7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Процесс изучения дисциплины направлен на формирование следующих профессиональных компетенций:</w:t>
      </w:r>
    </w:p>
    <w:p w:rsidR="00744E9E" w:rsidRPr="00744E9E" w:rsidRDefault="00B5645D" w:rsidP="00744E9E">
      <w:pPr>
        <w:tabs>
          <w:tab w:val="left" w:pos="708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-</w:t>
      </w:r>
      <w:r w:rsidR="00B4677A">
        <w:rPr>
          <w:rFonts w:eastAsia="Times New Roman" w:cs="Times New Roman"/>
          <w:szCs w:val="28"/>
        </w:rPr>
        <w:t xml:space="preserve"> </w:t>
      </w:r>
      <w:r w:rsidR="00B4677A" w:rsidRPr="00B4677A">
        <w:rPr>
          <w:rFonts w:eastAsia="Times New Roman" w:cs="Times New Roman"/>
          <w:szCs w:val="28"/>
        </w:rPr>
        <w:t xml:space="preserve">способность использовать технические средства для измерения и контроля основных параметров технологического процесса </w:t>
      </w:r>
      <w:r>
        <w:rPr>
          <w:rFonts w:eastAsia="Times New Roman" w:cs="Times New Roman"/>
          <w:szCs w:val="28"/>
        </w:rPr>
        <w:t>(ПК-</w:t>
      </w:r>
      <w:r w:rsidR="00B4677A">
        <w:rPr>
          <w:rFonts w:eastAsia="Times New Roman" w:cs="Times New Roman"/>
          <w:szCs w:val="28"/>
        </w:rPr>
        <w:t>8</w:t>
      </w:r>
      <w:r>
        <w:rPr>
          <w:rFonts w:eastAsia="Times New Roman" w:cs="Times New Roman"/>
          <w:szCs w:val="28"/>
        </w:rPr>
        <w:t>)</w:t>
      </w:r>
      <w:r w:rsidR="00744E9E" w:rsidRPr="00744E9E">
        <w:rPr>
          <w:rFonts w:eastAsia="Times New Roman" w:cs="Times New Roman"/>
          <w:szCs w:val="28"/>
        </w:rPr>
        <w:t>;</w:t>
      </w:r>
    </w:p>
    <w:p w:rsidR="00744E9E" w:rsidRDefault="00B4677A" w:rsidP="00D42A73">
      <w:pPr>
        <w:tabs>
          <w:tab w:val="left" w:pos="708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- </w:t>
      </w:r>
      <w:r w:rsidRPr="00B4677A">
        <w:rPr>
          <w:rFonts w:eastAsia="Times New Roman" w:cs="Times New Roman"/>
          <w:szCs w:val="28"/>
        </w:rPr>
        <w:t xml:space="preserve">способность применять методы и технические средства эксплуатационных испытаний и диагностики электроэнергетического и электротехнического оборудования </w:t>
      </w:r>
      <w:r>
        <w:rPr>
          <w:rFonts w:eastAsia="Times New Roman" w:cs="Times New Roman"/>
          <w:szCs w:val="28"/>
        </w:rPr>
        <w:t>(ПК-14</w:t>
      </w:r>
      <w:r w:rsidR="00B5645D">
        <w:rPr>
          <w:rFonts w:eastAsia="Times New Roman" w:cs="Times New Roman"/>
          <w:szCs w:val="28"/>
        </w:rPr>
        <w:t>)</w:t>
      </w:r>
      <w:r w:rsidR="00744E9E" w:rsidRPr="00744E9E">
        <w:rPr>
          <w:rFonts w:eastAsia="Times New Roman" w:cs="Times New Roman"/>
          <w:szCs w:val="28"/>
        </w:rPr>
        <w:t>.</w:t>
      </w:r>
    </w:p>
    <w:p w:rsidR="00B4677A" w:rsidRDefault="00B4677A" w:rsidP="00D42A73">
      <w:pPr>
        <w:tabs>
          <w:tab w:val="left" w:pos="708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- </w:t>
      </w:r>
      <w:r w:rsidRPr="00B4677A">
        <w:rPr>
          <w:rFonts w:eastAsia="Times New Roman" w:cs="Times New Roman"/>
          <w:szCs w:val="28"/>
        </w:rPr>
        <w:t>способность оценивать техническое состояние и остаточный ресурс оборудования</w:t>
      </w:r>
      <w:r>
        <w:rPr>
          <w:rFonts w:eastAsia="Times New Roman" w:cs="Times New Roman"/>
          <w:szCs w:val="28"/>
        </w:rPr>
        <w:t xml:space="preserve"> (ПК-15)</w:t>
      </w:r>
      <w:r w:rsidRPr="00744E9E">
        <w:rPr>
          <w:rFonts w:eastAsia="Times New Roman" w:cs="Times New Roman"/>
          <w:szCs w:val="28"/>
        </w:rPr>
        <w:t>.</w:t>
      </w:r>
    </w:p>
    <w:p w:rsidR="004E73FC" w:rsidRPr="004E73FC" w:rsidRDefault="004E73FC" w:rsidP="004E73FC">
      <w:pPr>
        <w:tabs>
          <w:tab w:val="left" w:pos="708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 w:rsidRPr="004E73FC">
        <w:rPr>
          <w:rFonts w:eastAsia="Times New Roman" w:cs="Times New Roman"/>
          <w:szCs w:val="28"/>
        </w:rPr>
        <w:t>Область профессиональной деятельности обучающихся, освоивших данную дисциплину, приведена в п.2.1 ОПОП.</w:t>
      </w:r>
    </w:p>
    <w:p w:rsidR="006B726D" w:rsidRDefault="004E73FC" w:rsidP="004E73FC">
      <w:pPr>
        <w:tabs>
          <w:tab w:val="left" w:pos="708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 w:rsidRPr="004E73FC">
        <w:rPr>
          <w:rFonts w:eastAsia="Times New Roman" w:cs="Times New Roman"/>
          <w:szCs w:val="28"/>
        </w:rPr>
        <w:t>Объекты профессиональной деятельности обучающихся, освоивших данную дисциплину, приведены в п.2.2 ОПОП.</w:t>
      </w:r>
    </w:p>
    <w:p w:rsidR="004E73FC" w:rsidRDefault="004E73FC" w:rsidP="006B726D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D42A73" w:rsidRDefault="00D42A73" w:rsidP="006B726D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3. Место дисциплины в структуре основной образовательной программы</w:t>
      </w:r>
    </w:p>
    <w:p w:rsidR="0005226C" w:rsidRDefault="0005226C" w:rsidP="006B726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Дисциплина «Техническая диагностика</w:t>
      </w:r>
      <w:r w:rsidR="00F9050B">
        <w:rPr>
          <w:rFonts w:cs="Times New Roman"/>
          <w:szCs w:val="28"/>
        </w:rPr>
        <w:t>» Б1.Б</w:t>
      </w:r>
      <w:r w:rsidR="004B169F">
        <w:rPr>
          <w:rFonts w:cs="Times New Roman"/>
          <w:szCs w:val="28"/>
        </w:rPr>
        <w:t>.</w:t>
      </w:r>
      <w:r w:rsidR="00B4677A">
        <w:rPr>
          <w:rFonts w:cs="Times New Roman"/>
          <w:szCs w:val="28"/>
        </w:rPr>
        <w:t>16</w:t>
      </w:r>
      <w:r>
        <w:rPr>
          <w:rFonts w:cs="Times New Roman"/>
          <w:szCs w:val="28"/>
        </w:rPr>
        <w:t xml:space="preserve"> относится к базово</w:t>
      </w:r>
      <w:r w:rsidR="00257FB1">
        <w:rPr>
          <w:rFonts w:cs="Times New Roman"/>
          <w:szCs w:val="28"/>
        </w:rPr>
        <w:t>й части и</w:t>
      </w:r>
      <w:r w:rsidR="00F9050B">
        <w:rPr>
          <w:rFonts w:cs="Times New Roman"/>
          <w:szCs w:val="28"/>
        </w:rPr>
        <w:t xml:space="preserve"> </w:t>
      </w:r>
      <w:r w:rsidR="00257FB1">
        <w:rPr>
          <w:rFonts w:cs="Times New Roman"/>
          <w:szCs w:val="28"/>
        </w:rPr>
        <w:t>является</w:t>
      </w:r>
      <w:r w:rsidR="00F9050B">
        <w:rPr>
          <w:rFonts w:cs="Times New Roman"/>
          <w:szCs w:val="28"/>
        </w:rPr>
        <w:t xml:space="preserve"> обязательной дисциплиной.</w:t>
      </w:r>
    </w:p>
    <w:p w:rsidR="00CB73E8" w:rsidRDefault="00CB73E8" w:rsidP="00D42A73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891B04" w:rsidRDefault="00891B04" w:rsidP="006B726D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4. Объем дисциплины и виды учебной работы</w:t>
      </w:r>
    </w:p>
    <w:p w:rsidR="00891B04" w:rsidRDefault="00891B04" w:rsidP="00891B04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7F6990" w:rsidRPr="007F6990" w:rsidRDefault="007F6990" w:rsidP="007F699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7F6990">
        <w:rPr>
          <w:rFonts w:eastAsia="Times New Roman" w:cs="Times New Roman"/>
          <w:szCs w:val="28"/>
          <w:lang w:eastAsia="ru-RU"/>
        </w:rPr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F6990" w:rsidRPr="007F6990" w:rsidTr="009427B5">
        <w:trPr>
          <w:jc w:val="center"/>
        </w:trPr>
        <w:tc>
          <w:tcPr>
            <w:tcW w:w="5353" w:type="dxa"/>
            <w:vMerge w:val="restart"/>
            <w:vAlign w:val="center"/>
          </w:tcPr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7F6990" w:rsidRPr="007F6990" w:rsidTr="009427B5">
        <w:trPr>
          <w:jc w:val="center"/>
        </w:trPr>
        <w:tc>
          <w:tcPr>
            <w:tcW w:w="5353" w:type="dxa"/>
            <w:vMerge/>
            <w:vAlign w:val="center"/>
          </w:tcPr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F6990" w:rsidRPr="007F6990" w:rsidTr="009427B5">
        <w:trPr>
          <w:jc w:val="center"/>
        </w:trPr>
        <w:tc>
          <w:tcPr>
            <w:tcW w:w="5353" w:type="dxa"/>
          </w:tcPr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F6990" w:rsidRPr="007F6990" w:rsidRDefault="007F6990" w:rsidP="007F6990">
            <w:pPr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sz w:val="24"/>
                <w:szCs w:val="24"/>
                <w:lang w:eastAsia="ru-RU"/>
              </w:rPr>
              <w:t>лекции (Л)</w:t>
            </w:r>
          </w:p>
          <w:p w:rsidR="007F6990" w:rsidRPr="007F6990" w:rsidRDefault="007F6990" w:rsidP="007F6990">
            <w:pPr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работа (ПР)</w:t>
            </w:r>
          </w:p>
          <w:p w:rsidR="007F6990" w:rsidRPr="007F6990" w:rsidRDefault="007F6990" w:rsidP="007F6990">
            <w:pPr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F6990" w:rsidRDefault="008319F0" w:rsidP="008319F0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64</w:t>
            </w:r>
          </w:p>
          <w:p w:rsidR="008319F0" w:rsidRPr="007F6990" w:rsidRDefault="008319F0" w:rsidP="008319F0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  <w:p w:rsidR="007F6990" w:rsidRPr="0061030F" w:rsidRDefault="007F6990" w:rsidP="007F6990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en-US" w:eastAsia="ru-RU"/>
              </w:rPr>
            </w:pPr>
            <w:r w:rsidRPr="007F6990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3</w:t>
            </w:r>
            <w:r w:rsidR="0061030F">
              <w:rPr>
                <w:rFonts w:eastAsia="Calibri" w:cs="Times New Roman"/>
                <w:bCs/>
                <w:sz w:val="24"/>
                <w:szCs w:val="24"/>
                <w:lang w:val="en-US" w:eastAsia="ru-RU"/>
              </w:rPr>
              <w:t>4</w:t>
            </w:r>
          </w:p>
          <w:p w:rsidR="007F6990" w:rsidRPr="007F6990" w:rsidRDefault="007F6990" w:rsidP="007F6990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7F6990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7F6990" w:rsidRPr="0061030F" w:rsidRDefault="008319F0" w:rsidP="007F6990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3</w:t>
            </w:r>
            <w:r w:rsidR="0061030F">
              <w:rPr>
                <w:rFonts w:eastAsia="Calibri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7F6990" w:rsidRPr="007F6990" w:rsidRDefault="008319F0" w:rsidP="007F6990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64</w:t>
            </w:r>
          </w:p>
          <w:p w:rsidR="007F6990" w:rsidRPr="007F6990" w:rsidRDefault="007F6990" w:rsidP="007F6990">
            <w:pPr>
              <w:spacing w:after="0" w:line="240" w:lineRule="auto"/>
              <w:ind w:left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</w:p>
          <w:p w:rsidR="007F6990" w:rsidRPr="0061030F" w:rsidRDefault="007F6990" w:rsidP="007F6990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val="en-US" w:eastAsia="ru-RU"/>
              </w:rPr>
            </w:pPr>
            <w:r w:rsidRPr="007F6990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3</w:t>
            </w:r>
            <w:r w:rsidR="0061030F">
              <w:rPr>
                <w:rFonts w:eastAsia="Calibri" w:cs="Times New Roman"/>
                <w:bCs/>
                <w:sz w:val="24"/>
                <w:szCs w:val="24"/>
                <w:lang w:val="en-US" w:eastAsia="ru-RU"/>
              </w:rPr>
              <w:t>4</w:t>
            </w:r>
          </w:p>
          <w:p w:rsidR="007F6990" w:rsidRPr="007F6990" w:rsidRDefault="007F6990" w:rsidP="007F6990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7F6990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7F6990" w:rsidRPr="0061030F" w:rsidRDefault="008319F0" w:rsidP="007F6990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3</w:t>
            </w:r>
            <w:r w:rsidR="0061030F">
              <w:rPr>
                <w:rFonts w:eastAsia="Calibri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7F6990" w:rsidRPr="007F6990" w:rsidTr="009427B5">
        <w:trPr>
          <w:jc w:val="center"/>
        </w:trPr>
        <w:tc>
          <w:tcPr>
            <w:tcW w:w="5353" w:type="dxa"/>
          </w:tcPr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F6990" w:rsidRPr="0061030F" w:rsidRDefault="0061030F" w:rsidP="007F6990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2092" w:type="dxa"/>
            <w:vAlign w:val="center"/>
          </w:tcPr>
          <w:p w:rsidR="007F6990" w:rsidRPr="0061030F" w:rsidRDefault="0061030F" w:rsidP="007F6990">
            <w:pPr>
              <w:widowControl w:val="0"/>
              <w:spacing w:after="0" w:line="300" w:lineRule="auto"/>
              <w:jc w:val="center"/>
              <w:rPr>
                <w:rFonts w:eastAsia="Times New Roman" w:cs="Times New Roman"/>
                <w:kern w:val="2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67</w:t>
            </w:r>
          </w:p>
        </w:tc>
      </w:tr>
      <w:tr w:rsidR="007F6990" w:rsidRPr="007F6990" w:rsidTr="009427B5">
        <w:trPr>
          <w:jc w:val="center"/>
        </w:trPr>
        <w:tc>
          <w:tcPr>
            <w:tcW w:w="5353" w:type="dxa"/>
          </w:tcPr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F6990" w:rsidRPr="0061030F" w:rsidRDefault="008319F0" w:rsidP="007F6990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2" w:type="dxa"/>
            <w:vAlign w:val="center"/>
          </w:tcPr>
          <w:p w:rsidR="007F6990" w:rsidRPr="0061030F" w:rsidRDefault="008319F0" w:rsidP="007F6990">
            <w:pPr>
              <w:widowControl w:val="0"/>
              <w:spacing w:after="0" w:line="30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7F6990" w:rsidRPr="007F6990" w:rsidTr="009427B5">
        <w:trPr>
          <w:jc w:val="center"/>
        </w:trPr>
        <w:tc>
          <w:tcPr>
            <w:tcW w:w="5353" w:type="dxa"/>
          </w:tcPr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sz w:val="24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F6990" w:rsidRPr="007F6990" w:rsidRDefault="008319F0" w:rsidP="007F6990">
            <w:pPr>
              <w:spacing w:after="0" w:line="240" w:lineRule="auto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7F6990" w:rsidRPr="007F6990" w:rsidRDefault="008319F0" w:rsidP="007F6990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Э</w:t>
            </w:r>
          </w:p>
        </w:tc>
      </w:tr>
      <w:tr w:rsidR="007F6990" w:rsidRPr="007F6990" w:rsidTr="009427B5">
        <w:trPr>
          <w:jc w:val="center"/>
        </w:trPr>
        <w:tc>
          <w:tcPr>
            <w:tcW w:w="5353" w:type="dxa"/>
          </w:tcPr>
          <w:p w:rsidR="007F6990" w:rsidRPr="007F6990" w:rsidRDefault="007F6990" w:rsidP="007F699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69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7F6990">
              <w:rPr>
                <w:rFonts w:eastAsia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7F699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7F6990" w:rsidRPr="007F6990" w:rsidRDefault="008319F0" w:rsidP="007F6990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2092" w:type="dxa"/>
            <w:vAlign w:val="center"/>
          </w:tcPr>
          <w:p w:rsidR="007F6990" w:rsidRPr="007F6990" w:rsidRDefault="008319F0" w:rsidP="007F6990">
            <w:pPr>
              <w:keepNext/>
              <w:spacing w:after="0" w:line="240" w:lineRule="auto"/>
              <w:jc w:val="center"/>
              <w:outlineLvl w:val="0"/>
              <w:rPr>
                <w:rFonts w:eastAsia="Calibri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180/5</w:t>
            </w:r>
          </w:p>
        </w:tc>
      </w:tr>
    </w:tbl>
    <w:p w:rsidR="009E1FA6" w:rsidRDefault="009E1FA6" w:rsidP="00891B04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046A62" w:rsidRDefault="00046A62" w:rsidP="00046A62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szCs w:val="28"/>
        </w:rPr>
      </w:pPr>
      <w:r w:rsidRPr="00046A62">
        <w:rPr>
          <w:rFonts w:eastAsia="Times New Roman" w:cs="Times New Roman"/>
          <w:b/>
          <w:szCs w:val="28"/>
        </w:rPr>
        <w:t>5. Содержание и структура дисциплины</w:t>
      </w:r>
    </w:p>
    <w:p w:rsidR="00046A62" w:rsidRDefault="00046A62" w:rsidP="00046A62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046A62" w:rsidRDefault="00046A62" w:rsidP="006B726D">
      <w:pPr>
        <w:tabs>
          <w:tab w:val="left" w:pos="708"/>
        </w:tabs>
        <w:spacing w:after="0" w:line="24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5.1 Содержание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2890"/>
        <w:gridCol w:w="6028"/>
      </w:tblGrid>
      <w:tr w:rsidR="00531A0B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ind w:firstLine="709"/>
              <w:jc w:val="both"/>
              <w:rPr>
                <w:rFonts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/>
                <w:szCs w:val="28"/>
                <w:lang w:eastAsia="ru-RU"/>
              </w:rPr>
              <w:t>№</w:t>
            </w:r>
          </w:p>
          <w:p w:rsidR="00531A0B" w:rsidRDefault="006B726D">
            <w:pPr>
              <w:ind w:firstLine="709"/>
              <w:jc w:val="both"/>
              <w:rPr>
                <w:rFonts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/>
                <w:szCs w:val="28"/>
                <w:lang w:eastAsia="ru-RU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ind w:firstLine="709"/>
              <w:jc w:val="both"/>
              <w:rPr>
                <w:rFonts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ind w:firstLine="709"/>
              <w:jc w:val="both"/>
              <w:rPr>
                <w:rFonts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/>
                <w:szCs w:val="28"/>
                <w:lang w:eastAsia="ru-RU"/>
              </w:rPr>
              <w:t>Содержание раздела</w:t>
            </w:r>
          </w:p>
        </w:tc>
      </w:tr>
      <w:tr w:rsidR="00531A0B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 w:rsidP="00DD78B5">
            <w:pPr>
              <w:ind w:firstLine="709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Модуль 1</w:t>
            </w:r>
          </w:p>
        </w:tc>
      </w:tr>
      <w:tr w:rsidR="00531A0B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ind w:firstLine="709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086CE4">
            <w:pPr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Основные понятия </w:t>
            </w:r>
            <w:r w:rsidR="00531A0B">
              <w:rPr>
                <w:rFonts w:cs="Times New Roman"/>
                <w:szCs w:val="28"/>
                <w:lang w:eastAsia="ru-RU"/>
              </w:rPr>
              <w:t>технической диагностики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 w:rsidP="00086CE4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Предмет, задачи и основы методологии технической диагностики подвижного состава.</w:t>
            </w:r>
          </w:p>
          <w:p w:rsidR="00531A0B" w:rsidRDefault="00531A0B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Общие понятия: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техническое диагностирование;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контроль технического состояния;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прогнозирование технического состояния;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рабочее техническое диагностирование;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тестовое техническое диагностирование;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экспресс-диагностирование;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виды средств технического диагностирования;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алгоритмы диагностирования;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диагностические параметры;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электровоз как объект диагностирования;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классификация методов диагностирования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="00531A0B">
              <w:rPr>
                <w:rFonts w:cs="Times New Roman"/>
                <w:szCs w:val="28"/>
                <w:lang w:eastAsia="ru-RU"/>
              </w:rPr>
              <w:t>электроподвижного состава;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комплексная система диагностирования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="00531A0B">
              <w:rPr>
                <w:rFonts w:cs="Times New Roman"/>
                <w:szCs w:val="28"/>
                <w:lang w:eastAsia="ru-RU"/>
              </w:rPr>
              <w:t>электроподвижного состава;</w:t>
            </w:r>
          </w:p>
          <w:p w:rsidR="00531A0B" w:rsidRDefault="00086CE4" w:rsidP="00DD78B5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человек </w:t>
            </w:r>
            <w:r w:rsidR="00531A0B">
              <w:rPr>
                <w:rFonts w:cs="Times New Roman"/>
                <w:szCs w:val="28"/>
                <w:lang w:eastAsia="ru-RU"/>
              </w:rPr>
              <w:t>оператор.</w:t>
            </w:r>
          </w:p>
        </w:tc>
      </w:tr>
      <w:tr w:rsidR="00531A0B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 w:rsidP="00DD78B5">
            <w:pPr>
              <w:ind w:firstLine="709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Модуль 2</w:t>
            </w:r>
          </w:p>
        </w:tc>
      </w:tr>
      <w:tr w:rsidR="00531A0B" w:rsidTr="00531A0B">
        <w:trPr>
          <w:cantSplit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ind w:firstLine="709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Диагностические модели ДМ 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Определение ДМ. Назначение ДМ. </w:t>
            </w:r>
          </w:p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Виды ДМ:</w:t>
            </w:r>
          </w:p>
          <w:p w:rsidR="00531A0B" w:rsidRDefault="00086CE4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78729C">
              <w:rPr>
                <w:rFonts w:cs="Times New Roman"/>
                <w:szCs w:val="28"/>
                <w:lang w:eastAsia="ru-RU"/>
              </w:rPr>
              <w:t>аналитически</w:t>
            </w:r>
            <w:r w:rsidR="00531A0B">
              <w:rPr>
                <w:rFonts w:cs="Times New Roman"/>
                <w:szCs w:val="28"/>
                <w:lang w:eastAsia="ru-RU"/>
              </w:rPr>
              <w:t>е модели;</w:t>
            </w:r>
          </w:p>
          <w:p w:rsidR="00531A0B" w:rsidRDefault="00086CE4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- </w:t>
            </w:r>
            <w:r w:rsidR="00531A0B">
              <w:rPr>
                <w:rFonts w:cs="Times New Roman"/>
                <w:szCs w:val="28"/>
                <w:lang w:eastAsia="ru-RU"/>
              </w:rPr>
              <w:t>функциональные модели.</w:t>
            </w:r>
          </w:p>
        </w:tc>
      </w:tr>
      <w:tr w:rsidR="00531A0B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 w:rsidP="00DD78B5">
            <w:pPr>
              <w:ind w:firstLine="709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Модуль 3</w:t>
            </w:r>
          </w:p>
        </w:tc>
      </w:tr>
      <w:tr w:rsidR="00531A0B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ind w:firstLine="709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Расчет зависимости числовых характеристик контролируемых параметров от пробега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Метод расчета зависимостей числовых характеристик контролируемых параметров от пробега.</w:t>
            </w:r>
          </w:p>
        </w:tc>
      </w:tr>
      <w:tr w:rsidR="00531A0B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 w:rsidP="00DD78B5">
            <w:pPr>
              <w:ind w:firstLine="709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Модуль 4</w:t>
            </w:r>
          </w:p>
        </w:tc>
      </w:tr>
      <w:tr w:rsidR="00531A0B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ind w:firstLine="709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Основы </w:t>
            </w:r>
            <w:proofErr w:type="spellStart"/>
            <w:r>
              <w:rPr>
                <w:rFonts w:cs="Times New Roman"/>
                <w:szCs w:val="28"/>
                <w:lang w:eastAsia="ru-RU"/>
              </w:rPr>
              <w:t>безразборной</w:t>
            </w:r>
            <w:proofErr w:type="spellEnd"/>
            <w:r>
              <w:rPr>
                <w:rFonts w:cs="Times New Roman"/>
                <w:szCs w:val="28"/>
                <w:lang w:eastAsia="ru-RU"/>
              </w:rPr>
              <w:t xml:space="preserve"> диагностики подшипников качения (БДП)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Физические основы БДП. Диагностический сигнал и его источники. Колебательные величины, используемые при БДП. Измерение и обработка диагностического сигнала. Структура диагностирования для БДП. Технология состояния определения подшипников в условиях депо.</w:t>
            </w:r>
          </w:p>
        </w:tc>
      </w:tr>
      <w:tr w:rsidR="00531A0B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 w:rsidP="00DD78B5">
            <w:pPr>
              <w:ind w:firstLine="709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Модуль 5</w:t>
            </w:r>
          </w:p>
        </w:tc>
      </w:tr>
      <w:tr w:rsidR="00531A0B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ind w:firstLine="709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Неразрушающий контроль (НК)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Магнитопорошковый метод контроля (МПК).</w:t>
            </w:r>
          </w:p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Физические основы МПК.</w:t>
            </w:r>
          </w:p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Способы реализации МПК. Виды и способы намагничивания деталей. Дефектоскопы и вспомогательные средства контроля. Магнитные индикаторы. </w:t>
            </w:r>
            <w:proofErr w:type="spellStart"/>
            <w:r>
              <w:rPr>
                <w:rFonts w:cs="Times New Roman"/>
                <w:szCs w:val="28"/>
                <w:lang w:eastAsia="ru-RU"/>
              </w:rPr>
              <w:t>Вихретоковый</w:t>
            </w:r>
            <w:proofErr w:type="spellEnd"/>
            <w:r>
              <w:rPr>
                <w:rFonts w:cs="Times New Roman"/>
                <w:szCs w:val="28"/>
                <w:lang w:eastAsia="ru-RU"/>
              </w:rPr>
              <w:t xml:space="preserve"> метод контроля (ВТК). Физические </w:t>
            </w:r>
            <w:proofErr w:type="gramStart"/>
            <w:r>
              <w:rPr>
                <w:rFonts w:cs="Times New Roman"/>
                <w:szCs w:val="28"/>
                <w:lang w:eastAsia="ru-RU"/>
              </w:rPr>
              <w:t>основы  ВТК</w:t>
            </w:r>
            <w:proofErr w:type="gramEnd"/>
            <w:r>
              <w:rPr>
                <w:rFonts w:cs="Times New Roman"/>
                <w:szCs w:val="28"/>
                <w:lang w:eastAsia="ru-RU"/>
              </w:rPr>
              <w:t xml:space="preserve">. Типы </w:t>
            </w:r>
            <w:proofErr w:type="spellStart"/>
            <w:r>
              <w:rPr>
                <w:rFonts w:cs="Times New Roman"/>
                <w:szCs w:val="28"/>
                <w:lang w:eastAsia="ru-RU"/>
              </w:rPr>
              <w:t>вихретоковых</w:t>
            </w:r>
            <w:proofErr w:type="spellEnd"/>
            <w:r>
              <w:rPr>
                <w:rFonts w:cs="Times New Roman"/>
                <w:szCs w:val="28"/>
                <w:lang w:eastAsia="ru-RU"/>
              </w:rPr>
              <w:t xml:space="preserve"> преобразователей (ВТП). </w:t>
            </w:r>
            <w:r>
              <w:rPr>
                <w:rFonts w:cs="Times New Roman"/>
                <w:szCs w:val="28"/>
                <w:lang w:eastAsia="ru-RU"/>
              </w:rPr>
              <w:lastRenderedPageBreak/>
              <w:t xml:space="preserve">Глубина проникновения </w:t>
            </w:r>
            <w:proofErr w:type="spellStart"/>
            <w:r>
              <w:rPr>
                <w:rFonts w:cs="Times New Roman"/>
                <w:szCs w:val="28"/>
                <w:lang w:eastAsia="ru-RU"/>
              </w:rPr>
              <w:t>вихретоков</w:t>
            </w:r>
            <w:proofErr w:type="spellEnd"/>
            <w:r>
              <w:rPr>
                <w:rFonts w:cs="Times New Roman"/>
                <w:szCs w:val="28"/>
                <w:lang w:eastAsia="ru-RU"/>
              </w:rPr>
              <w:t xml:space="preserve"> в деталь. Принципы действия </w:t>
            </w:r>
            <w:proofErr w:type="spellStart"/>
            <w:r>
              <w:rPr>
                <w:rFonts w:cs="Times New Roman"/>
                <w:szCs w:val="28"/>
                <w:lang w:eastAsia="ru-RU"/>
              </w:rPr>
              <w:t>вихретокового</w:t>
            </w:r>
            <w:proofErr w:type="spellEnd"/>
            <w:r>
              <w:rPr>
                <w:rFonts w:cs="Times New Roman"/>
                <w:szCs w:val="28"/>
                <w:lang w:eastAsia="ru-RU"/>
              </w:rPr>
              <w:t xml:space="preserve"> дефектоскопа с параме</w:t>
            </w:r>
            <w:r w:rsidR="0078729C">
              <w:rPr>
                <w:rFonts w:cs="Times New Roman"/>
                <w:szCs w:val="28"/>
                <w:lang w:eastAsia="ru-RU"/>
              </w:rPr>
              <w:t xml:space="preserve">трическим ВТП. </w:t>
            </w:r>
            <w:proofErr w:type="spellStart"/>
            <w:r w:rsidR="0078729C">
              <w:rPr>
                <w:rFonts w:cs="Times New Roman"/>
                <w:szCs w:val="28"/>
                <w:lang w:eastAsia="ru-RU"/>
              </w:rPr>
              <w:t>Вихретоковые</w:t>
            </w:r>
            <w:proofErr w:type="spellEnd"/>
            <w:r w:rsidR="0078729C">
              <w:rPr>
                <w:rFonts w:cs="Times New Roman"/>
                <w:szCs w:val="28"/>
                <w:lang w:eastAsia="ru-RU"/>
              </w:rPr>
              <w:t xml:space="preserve"> деф</w:t>
            </w:r>
            <w:r>
              <w:rPr>
                <w:rFonts w:cs="Times New Roman"/>
                <w:szCs w:val="28"/>
                <w:lang w:eastAsia="ru-RU"/>
              </w:rPr>
              <w:t>ектоскопы. Технология ВТК. Ультразвуковой метод контроля (УЗК). Физические основы УЗК. Волн</w:t>
            </w:r>
            <w:r w:rsidR="00A92902">
              <w:rPr>
                <w:rFonts w:cs="Times New Roman"/>
                <w:szCs w:val="28"/>
                <w:lang w:eastAsia="ru-RU"/>
              </w:rPr>
              <w:t xml:space="preserve">ы и их параметры. Акустические </w:t>
            </w:r>
            <w:r>
              <w:rPr>
                <w:rFonts w:cs="Times New Roman"/>
                <w:szCs w:val="28"/>
                <w:lang w:eastAsia="ru-RU"/>
              </w:rPr>
              <w:t>характеристики материалов. Преобразование волн на границе разделов двух сред. Условия прохождения и отражения волн.</w:t>
            </w:r>
          </w:p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Влияние шероховатости поверхности на распространение волн. Излучение и приём волн.  Устройство и характеристики пьезоэлектрического преобразователя. Принципы действия эхо-импульсного дефектоскопа. Сущность эхо-импульсного метода.</w:t>
            </w:r>
          </w:p>
        </w:tc>
      </w:tr>
      <w:tr w:rsidR="00531A0B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 w:rsidP="00DD78B5">
            <w:pPr>
              <w:ind w:firstLine="709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Модуль 6</w:t>
            </w:r>
          </w:p>
        </w:tc>
      </w:tr>
      <w:tr w:rsidR="00531A0B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ind w:firstLine="709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Диагностика тяговых двигателей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Диагностика электроизоляционной конструкции. Диагностика магнитной системы. Диагностика коллекторно-щёточного аппарата.</w:t>
            </w:r>
          </w:p>
        </w:tc>
      </w:tr>
      <w:tr w:rsidR="00531A0B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 w:rsidP="00DD78B5">
            <w:pPr>
              <w:ind w:firstLine="709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Модуль 7</w:t>
            </w:r>
          </w:p>
        </w:tc>
      </w:tr>
      <w:tr w:rsidR="00531A0B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ind w:firstLine="709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 w:rsidP="0078729C">
            <w:pPr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Понятие о прогнозирование технического состояния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Общие положения прогнозирования технического состояния. Методы прогнозирования состояния механического и электрического оборудования подвижного состава. </w:t>
            </w:r>
          </w:p>
        </w:tc>
      </w:tr>
      <w:tr w:rsidR="00531A0B" w:rsidTr="00531A0B">
        <w:tc>
          <w:tcPr>
            <w:tcW w:w="101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 w:rsidP="00DD78B5">
            <w:pPr>
              <w:ind w:firstLine="709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Модуль 8</w:t>
            </w:r>
          </w:p>
        </w:tc>
      </w:tr>
      <w:tr w:rsidR="00531A0B" w:rsidTr="00531A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ind w:firstLine="709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Экспертные диагностические системы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A0B" w:rsidRDefault="00531A0B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Понятие экспертной системы. Организация экспертной системы.</w:t>
            </w:r>
          </w:p>
        </w:tc>
      </w:tr>
    </w:tbl>
    <w:p w:rsidR="00046A62" w:rsidRDefault="00046A62" w:rsidP="00046A62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531A0B" w:rsidRDefault="00531A0B" w:rsidP="00DD78B5">
      <w:pPr>
        <w:tabs>
          <w:tab w:val="left" w:pos="708"/>
        </w:tabs>
        <w:spacing w:after="0" w:line="24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5.2 Разделы дисциплины и виды занятий</w:t>
      </w:r>
    </w:p>
    <w:p w:rsidR="00D34A6B" w:rsidRDefault="00D34A6B" w:rsidP="00046A62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D34A6B" w:rsidRDefault="00531A0B" w:rsidP="00B5645D">
      <w:pPr>
        <w:tabs>
          <w:tab w:val="left" w:pos="708"/>
        </w:tabs>
        <w:spacing w:after="0" w:line="24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Для очной формы обучения: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6"/>
        <w:gridCol w:w="6095"/>
        <w:gridCol w:w="567"/>
        <w:gridCol w:w="850"/>
        <w:gridCol w:w="709"/>
        <w:gridCol w:w="850"/>
      </w:tblGrid>
      <w:tr w:rsidR="007F6990" w:rsidRPr="007F6990" w:rsidTr="009427B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990" w:rsidRPr="007F6990" w:rsidRDefault="007F6990" w:rsidP="007F69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F6990" w:rsidRPr="007F6990" w:rsidRDefault="007F6990" w:rsidP="007F69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990" w:rsidRPr="007F6990" w:rsidRDefault="007F6990" w:rsidP="007F69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дисциплины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990" w:rsidRPr="007F6990" w:rsidRDefault="007F6990" w:rsidP="007F69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990" w:rsidRPr="007F6990" w:rsidRDefault="007F6990" w:rsidP="007F69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990" w:rsidRPr="007F6990" w:rsidRDefault="007F6990" w:rsidP="007F69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6990" w:rsidRPr="007F6990" w:rsidRDefault="007F6990" w:rsidP="007F69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8319F0" w:rsidRPr="007F6990" w:rsidTr="009427B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9F0" w:rsidRPr="007F6990" w:rsidRDefault="008319F0" w:rsidP="008319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F0" w:rsidRPr="007F6990" w:rsidRDefault="008319F0" w:rsidP="008319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  <w:proofErr w:type="gramStart"/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 и</w:t>
            </w:r>
            <w:proofErr w:type="gramEnd"/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определения технической диагностики.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319F0" w:rsidRPr="007F6990" w:rsidTr="009427B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9F0" w:rsidRPr="007F6990" w:rsidRDefault="008319F0" w:rsidP="008319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F0" w:rsidRPr="007F6990" w:rsidRDefault="008319F0" w:rsidP="008319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модели.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319F0" w:rsidRPr="007F6990" w:rsidTr="009427B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9F0" w:rsidRPr="007F6990" w:rsidRDefault="008319F0" w:rsidP="008319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F0" w:rsidRPr="007F6990" w:rsidRDefault="008319F0" w:rsidP="008319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зависимости числовых характеристик контролируемых параметров от пробега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04347A" w:rsidRDefault="0004347A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04347A" w:rsidRDefault="0004347A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319F0" w:rsidRPr="007F6990" w:rsidTr="009427B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9F0" w:rsidRPr="007F6990" w:rsidRDefault="008319F0" w:rsidP="008319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F0" w:rsidRPr="007F6990" w:rsidRDefault="008319F0" w:rsidP="008319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безразборной</w:t>
            </w:r>
            <w:proofErr w:type="spellEnd"/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диагностики подшипников качения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04347A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34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bookmarkStart w:id="0" w:name="_GoBack"/>
            <w:bookmarkEnd w:id="0"/>
          </w:p>
        </w:tc>
      </w:tr>
      <w:tr w:rsidR="008319F0" w:rsidRPr="007F6990" w:rsidTr="009427B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9F0" w:rsidRPr="007F6990" w:rsidRDefault="008319F0" w:rsidP="008319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F0" w:rsidRPr="007F6990" w:rsidRDefault="008319F0" w:rsidP="008319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Неразрушающий контроль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319F0" w:rsidRPr="007F6990" w:rsidTr="009427B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9F0" w:rsidRPr="007F6990" w:rsidRDefault="008319F0" w:rsidP="008319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F0" w:rsidRPr="007F6990" w:rsidRDefault="008319F0" w:rsidP="008319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тяговых двигателей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319F0" w:rsidRPr="007F6990" w:rsidTr="009427B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9F0" w:rsidRPr="007F6990" w:rsidRDefault="008319F0" w:rsidP="008319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F0" w:rsidRPr="007F6990" w:rsidRDefault="008319F0" w:rsidP="008319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прогнозирование технического состояния подвижного состава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04347A" w:rsidRDefault="0004347A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8319F0" w:rsidRPr="007F6990" w:rsidTr="009427B5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19F0" w:rsidRPr="007F6990" w:rsidRDefault="008319F0" w:rsidP="008319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F0" w:rsidRPr="007F6990" w:rsidRDefault="008319F0" w:rsidP="008319F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Экспертные диагностические системы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7F6990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19F0" w:rsidRPr="0004347A" w:rsidRDefault="008319F0" w:rsidP="008319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34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7F6990" w:rsidRPr="007F6990" w:rsidTr="009427B5">
        <w:trPr>
          <w:trHeight w:val="334"/>
        </w:trPr>
        <w:tc>
          <w:tcPr>
            <w:tcW w:w="6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90" w:rsidRPr="007F6990" w:rsidRDefault="007F6990" w:rsidP="007F6990">
            <w:pPr>
              <w:widowControl w:val="0"/>
              <w:ind w:firstLine="5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90" w:rsidRPr="0004347A" w:rsidRDefault="007F6990" w:rsidP="007F69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F6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43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90" w:rsidRPr="007F6990" w:rsidRDefault="007F6990" w:rsidP="007F69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90" w:rsidRPr="0004347A" w:rsidRDefault="008319F0" w:rsidP="007F69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43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6990" w:rsidRPr="0004347A" w:rsidRDefault="0004347A" w:rsidP="007F69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67</w:t>
            </w:r>
          </w:p>
        </w:tc>
      </w:tr>
    </w:tbl>
    <w:p w:rsidR="00CE18A8" w:rsidRPr="00AB5D47" w:rsidRDefault="00CE18A8" w:rsidP="00046A62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CE18A8" w:rsidRDefault="00CE18A8" w:rsidP="00636906">
      <w:pPr>
        <w:tabs>
          <w:tab w:val="left" w:pos="708"/>
        </w:tabs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4C5862">
        <w:rPr>
          <w:rFonts w:eastAsia="Times New Roman" w:cs="Times New Roman"/>
          <w:b/>
          <w:szCs w:val="28"/>
        </w:rPr>
        <w:t>6. Перечень учебно-методического обучения для самостоятельной работы обучающихся по дисциплине</w:t>
      </w:r>
    </w:p>
    <w:p w:rsidR="0040157E" w:rsidRDefault="0040157E" w:rsidP="00046A62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4C5862" w:rsidRPr="004C5862" w:rsidTr="00831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b/>
                <w:szCs w:val="28"/>
              </w:rPr>
            </w:pPr>
            <w:r w:rsidRPr="004C5862">
              <w:rPr>
                <w:rFonts w:eastAsia="Times New Roman" w:cs="Times New Roman"/>
                <w:b/>
                <w:szCs w:val="28"/>
              </w:rPr>
              <w:t>№</w:t>
            </w:r>
          </w:p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b/>
                <w:szCs w:val="28"/>
              </w:rPr>
            </w:pPr>
            <w:r w:rsidRPr="004C5862">
              <w:rPr>
                <w:rFonts w:eastAsia="Times New Roman" w:cs="Times New Roman"/>
                <w:b/>
                <w:szCs w:val="28"/>
              </w:rPr>
              <w:t>п</w:t>
            </w:r>
            <w:r w:rsidRPr="004C5862">
              <w:rPr>
                <w:rFonts w:eastAsia="Times New Roman" w:cs="Times New Roman"/>
                <w:b/>
                <w:szCs w:val="28"/>
                <w:lang w:val="en-US"/>
              </w:rPr>
              <w:t>/</w:t>
            </w:r>
            <w:r w:rsidRPr="004C5862">
              <w:rPr>
                <w:rFonts w:eastAsia="Times New Roman" w:cs="Times New Roman"/>
                <w:b/>
                <w:szCs w:val="28"/>
              </w:rPr>
              <w:t>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b/>
                <w:szCs w:val="28"/>
              </w:rPr>
            </w:pPr>
            <w:r w:rsidRPr="004C5862">
              <w:rPr>
                <w:rFonts w:eastAsia="Times New Roman" w:cs="Times New Roman"/>
                <w:b/>
                <w:szCs w:val="28"/>
              </w:rPr>
              <w:t>Наименование раздела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b/>
                <w:szCs w:val="28"/>
              </w:rPr>
            </w:pPr>
            <w:r w:rsidRPr="004C5862">
              <w:rPr>
                <w:rFonts w:eastAsia="Times New Roman" w:cs="Times New Roman"/>
                <w:b/>
                <w:szCs w:val="28"/>
              </w:rPr>
              <w:t>Перечень учебно-методического</w:t>
            </w:r>
            <w:r w:rsidR="007576EB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4C5862">
              <w:rPr>
                <w:rFonts w:eastAsia="Times New Roman" w:cs="Times New Roman"/>
                <w:b/>
                <w:szCs w:val="28"/>
              </w:rPr>
              <w:t>обеспечения</w:t>
            </w:r>
          </w:p>
        </w:tc>
      </w:tr>
      <w:tr w:rsidR="004C5862" w:rsidRPr="004C5862" w:rsidTr="00831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Основные понятия технической диагностики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ab/>
            </w:r>
            <w:proofErr w:type="spellStart"/>
            <w:r w:rsidRPr="004C5862">
              <w:rPr>
                <w:rFonts w:eastAsia="Times New Roman" w:cs="Times New Roman"/>
                <w:szCs w:val="28"/>
              </w:rPr>
              <w:t>Зеленченко</w:t>
            </w:r>
            <w:proofErr w:type="spellEnd"/>
            <w:r w:rsidRPr="004C5862">
              <w:rPr>
                <w:rFonts w:eastAsia="Times New Roman" w:cs="Times New Roman"/>
                <w:szCs w:val="28"/>
              </w:rPr>
              <w:t xml:space="preserve"> А.П.</w:t>
            </w:r>
            <w:r w:rsidR="00A92902">
              <w:rPr>
                <w:rFonts w:eastAsia="Times New Roman" w:cs="Times New Roman"/>
                <w:szCs w:val="28"/>
              </w:rPr>
              <w:t xml:space="preserve">, Цаплин А.Е. Техническая </w:t>
            </w:r>
            <w:r w:rsidR="006D3B31">
              <w:rPr>
                <w:rFonts w:eastAsia="Times New Roman" w:cs="Times New Roman"/>
                <w:szCs w:val="28"/>
              </w:rPr>
              <w:t>д</w:t>
            </w:r>
            <w:r w:rsidRPr="004C5862">
              <w:rPr>
                <w:rFonts w:eastAsia="Times New Roman" w:cs="Times New Roman"/>
                <w:szCs w:val="28"/>
              </w:rPr>
              <w:t>иагностика</w:t>
            </w:r>
            <w:r w:rsidR="006D3B31">
              <w:rPr>
                <w:rFonts w:eastAsia="Times New Roman" w:cs="Times New Roman"/>
                <w:szCs w:val="28"/>
              </w:rPr>
              <w:t xml:space="preserve"> электрического подвижного состава.</w:t>
            </w:r>
            <w:r w:rsidRPr="004C5862">
              <w:rPr>
                <w:rFonts w:eastAsia="Times New Roman" w:cs="Times New Roman"/>
                <w:szCs w:val="28"/>
              </w:rPr>
              <w:t xml:space="preserve"> </w:t>
            </w:r>
            <w:r w:rsidR="006D3B31">
              <w:rPr>
                <w:rFonts w:eastAsia="Times New Roman" w:cs="Times New Roman"/>
                <w:szCs w:val="28"/>
              </w:rPr>
              <w:t xml:space="preserve">Учебное пособие. – С-Пб. ПГУПС, 2016-68 </w:t>
            </w:r>
            <w:r w:rsidR="00E1066D">
              <w:rPr>
                <w:rFonts w:eastAsia="Times New Roman" w:cs="Times New Roman"/>
                <w:szCs w:val="28"/>
              </w:rPr>
              <w:t xml:space="preserve">с. </w:t>
            </w:r>
          </w:p>
          <w:p w:rsidR="004C5862" w:rsidRPr="004C5862" w:rsidRDefault="00A3380E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proofErr w:type="spellStart"/>
            <w:r w:rsidRPr="00A3380E">
              <w:rPr>
                <w:rFonts w:eastAsia="Times New Roman" w:cs="Times New Roman"/>
                <w:szCs w:val="28"/>
              </w:rPr>
              <w:t>Зеленченко</w:t>
            </w:r>
            <w:proofErr w:type="spellEnd"/>
            <w:r w:rsidRPr="00A3380E">
              <w:rPr>
                <w:rFonts w:eastAsia="Times New Roman" w:cs="Times New Roman"/>
                <w:szCs w:val="28"/>
              </w:rPr>
              <w:t> А.П., Федоров Д.В. Диагностические комплексы электрического подвижного состава: учеб. пособие. – М.: ФГБОУ "Учебно-методический центр по образованию на железнодорожном транспорте", 2014 – 112 с.</w:t>
            </w:r>
          </w:p>
        </w:tc>
      </w:tr>
      <w:tr w:rsidR="004C5862" w:rsidRPr="004C5862" w:rsidTr="00831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Диагностические модели ДМ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4C5862" w:rsidRPr="004C5862" w:rsidTr="00831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Расчет зависимости числовых характеристик контролируемых параметров от пробега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4C5862" w:rsidRPr="004C5862" w:rsidTr="00831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 xml:space="preserve">Основы </w:t>
            </w:r>
            <w:proofErr w:type="spellStart"/>
            <w:r w:rsidRPr="004C5862">
              <w:rPr>
                <w:rFonts w:eastAsia="Times New Roman" w:cs="Times New Roman"/>
                <w:szCs w:val="28"/>
              </w:rPr>
              <w:t>безразборной</w:t>
            </w:r>
            <w:proofErr w:type="spellEnd"/>
            <w:r w:rsidRPr="004C5862">
              <w:rPr>
                <w:rFonts w:eastAsia="Times New Roman" w:cs="Times New Roman"/>
                <w:szCs w:val="28"/>
              </w:rPr>
              <w:t xml:space="preserve"> диагностики подшипников качения (БДП)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4C5862" w:rsidRPr="004C5862" w:rsidTr="00831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Неразрушающий контроль (НК)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4C5862" w:rsidRPr="004C5862" w:rsidTr="00831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Неразрушающий контроль (НК)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4C5862" w:rsidRPr="004C5862" w:rsidTr="00831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Понятие о прогнозирование технического состояния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4C5862" w:rsidRPr="004C5862" w:rsidTr="008319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  <w:r w:rsidRPr="004C5862">
              <w:rPr>
                <w:rFonts w:eastAsia="Times New Roman" w:cs="Times New Roman"/>
                <w:szCs w:val="28"/>
              </w:rPr>
              <w:t>Экспертные диагностические системы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62" w:rsidRPr="004C5862" w:rsidRDefault="004C5862" w:rsidP="004C5862">
            <w:pPr>
              <w:tabs>
                <w:tab w:val="left" w:pos="708"/>
              </w:tabs>
              <w:rPr>
                <w:rFonts w:eastAsia="Times New Roman" w:cs="Times New Roman"/>
                <w:szCs w:val="28"/>
              </w:rPr>
            </w:pPr>
          </w:p>
        </w:tc>
      </w:tr>
    </w:tbl>
    <w:p w:rsidR="004C5862" w:rsidRPr="004C5862" w:rsidRDefault="004C5862" w:rsidP="004C5862">
      <w:pPr>
        <w:tabs>
          <w:tab w:val="left" w:pos="708"/>
        </w:tabs>
        <w:spacing w:after="0" w:line="240" w:lineRule="auto"/>
        <w:rPr>
          <w:rFonts w:eastAsia="Times New Roman" w:cs="Times New Roman"/>
          <w:b/>
          <w:szCs w:val="28"/>
        </w:rPr>
      </w:pPr>
    </w:p>
    <w:p w:rsidR="006D3B31" w:rsidRDefault="00636906" w:rsidP="00636906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7. </w:t>
      </w:r>
      <w:r w:rsidR="006D3B31" w:rsidRPr="006D3B31">
        <w:rPr>
          <w:rFonts w:eastAsia="Times New Roman" w:cs="Times New Roman"/>
          <w:b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576EB" w:rsidRPr="006D3B31" w:rsidRDefault="007576EB" w:rsidP="00636906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6D3B31" w:rsidRPr="006D3B31" w:rsidRDefault="006D3B31" w:rsidP="00636906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D3B31">
        <w:rPr>
          <w:rFonts w:eastAsia="Times New Roman" w:cs="Times New Roman"/>
          <w:szCs w:val="28"/>
        </w:rPr>
        <w:t>Фонд оценочных средств по дисциплине «Техническая диагностика» является неотъемлемой частью рабочей программы и представлен отдельным документом, рас</w:t>
      </w:r>
      <w:r w:rsidR="00A807C3">
        <w:rPr>
          <w:rFonts w:eastAsia="Times New Roman" w:cs="Times New Roman"/>
          <w:szCs w:val="28"/>
        </w:rPr>
        <w:t>смотренным на заседании кафедры</w:t>
      </w:r>
      <w:r w:rsidRPr="006D3B31">
        <w:rPr>
          <w:rFonts w:eastAsia="Times New Roman" w:cs="Times New Roman"/>
          <w:szCs w:val="28"/>
        </w:rPr>
        <w:t xml:space="preserve"> и утверждённым заведующим кафедрой.</w:t>
      </w:r>
    </w:p>
    <w:p w:rsidR="00B5645D" w:rsidRDefault="00B5645D" w:rsidP="00636906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A807C3" w:rsidRDefault="00A807C3" w:rsidP="00A807C3">
      <w:pPr>
        <w:tabs>
          <w:tab w:val="left" w:pos="708"/>
        </w:tabs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807C3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</w:rPr>
      </w:pPr>
    </w:p>
    <w:p w:rsidR="00A807C3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>8.1. Перечень основной учебной литературы, необходимой для освоения дисциплины:</w:t>
      </w:r>
    </w:p>
    <w:p w:rsidR="00A807C3" w:rsidRDefault="00A807C3" w:rsidP="00A807C3">
      <w:pPr>
        <w:tabs>
          <w:tab w:val="left" w:pos="708"/>
        </w:tabs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ab/>
        <w:t xml:space="preserve">1.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А.П., Цаплин А.Е., Ролле И.А. Техническая диагностика электрического подвижного состава. ФГБОУ ВПО ПГУПС, 2016. – 68 с.</w:t>
      </w:r>
    </w:p>
    <w:p w:rsidR="00A807C3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 xml:space="preserve">2.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 </w:t>
      </w:r>
      <w:proofErr w:type="spellStart"/>
      <w:r>
        <w:rPr>
          <w:rFonts w:eastAsia="Times New Roman" w:cs="Times New Roman"/>
          <w:bCs/>
          <w:szCs w:val="28"/>
        </w:rPr>
        <w:t>Вихретоковый</w:t>
      </w:r>
      <w:proofErr w:type="spellEnd"/>
      <w:r>
        <w:rPr>
          <w:rFonts w:eastAsia="Times New Roman" w:cs="Times New Roman"/>
          <w:bCs/>
          <w:szCs w:val="28"/>
        </w:rPr>
        <w:t xml:space="preserve"> контроль деталей механической части электрического подвижного состава. ПГУПС – ЛИИЖТ, 2003. – 11 с.</w:t>
      </w:r>
    </w:p>
    <w:p w:rsidR="00A807C3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3.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 Ультразвуковой контроль вала шестерни тягового редуктора электропоезда ЭР-2». ПГУПС – ЛИИЖТ, 2002. – 15 с.</w:t>
      </w:r>
    </w:p>
    <w:p w:rsidR="00A807C3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4. Боголюбов Ю.С.,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 Ультразвуковой контроль вала шестерни тягового редуктора электропоезда ЭР-2 дефектоскопом УД2-102. ГОУ ВПО ПГУПС, 2002. – 15 с.</w:t>
      </w:r>
    </w:p>
    <w:p w:rsidR="00A807C3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5.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 Диагностика тяговых двигателей электровозов с помощью системы контроля и диагностики локомотива «ДОКТОР — 30 </w:t>
      </w:r>
      <w:proofErr w:type="spellStart"/>
      <w:r>
        <w:rPr>
          <w:rFonts w:eastAsia="Times New Roman" w:cs="Times New Roman"/>
          <w:bCs/>
          <w:szCs w:val="28"/>
          <w:lang w:val="en-US"/>
        </w:rPr>
        <w:t>zm</w:t>
      </w:r>
      <w:proofErr w:type="spellEnd"/>
      <w:r>
        <w:rPr>
          <w:rFonts w:eastAsia="Times New Roman" w:cs="Times New Roman"/>
          <w:bCs/>
          <w:szCs w:val="28"/>
        </w:rPr>
        <w:t>». 2006. – 23 с. ГОУ ВПО ПГУПС. ПГУПС.</w:t>
      </w:r>
    </w:p>
    <w:p w:rsidR="00A807C3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6.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 Диагностика аппаратов и электрических цепей электровозов с помощью системы контроля и диагностики локомотива «ДОКТОР — 30». ГОУ ВПО ПГУПС, 2005. – 20 с.</w:t>
      </w:r>
    </w:p>
    <w:p w:rsidR="00A807C3" w:rsidRDefault="00A807C3" w:rsidP="00A807C3">
      <w:pPr>
        <w:tabs>
          <w:tab w:val="left" w:pos="2025"/>
          <w:tab w:val="left" w:pos="3255"/>
          <w:tab w:val="left" w:pos="4155"/>
        </w:tabs>
        <w:spacing w:after="0"/>
        <w:ind w:firstLine="709"/>
        <w:jc w:val="both"/>
        <w:rPr>
          <w:bCs/>
          <w:szCs w:val="28"/>
        </w:rPr>
      </w:pPr>
      <w:r>
        <w:rPr>
          <w:rFonts w:eastAsia="Times New Roman" w:cs="Times New Roman"/>
          <w:bCs/>
          <w:szCs w:val="28"/>
        </w:rPr>
        <w:t>7. 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А.П., Цаплин А.Е., Ролле И.А. Надежность электроподвижного состава. ФГБОУ ВПО ПГУПС, 2015. – 39 с. </w:t>
      </w:r>
      <w:hyperlink r:id="rId9" w:history="1">
        <w:r>
          <w:rPr>
            <w:rStyle w:val="a5"/>
            <w:bCs/>
            <w:szCs w:val="28"/>
          </w:rPr>
          <w:t>http://e.lanbook.com/</w:t>
        </w:r>
        <w:r>
          <w:rPr>
            <w:rStyle w:val="a5"/>
            <w:bCs/>
            <w:szCs w:val="28"/>
            <w:lang w:val="en-US"/>
          </w:rPr>
          <w:t>book</w:t>
        </w:r>
        <w:r>
          <w:rPr>
            <w:rStyle w:val="a5"/>
            <w:bCs/>
            <w:szCs w:val="28"/>
          </w:rPr>
          <w:t>/66395</w:t>
        </w:r>
      </w:hyperlink>
      <w:r>
        <w:rPr>
          <w:bCs/>
          <w:szCs w:val="28"/>
        </w:rPr>
        <w:t xml:space="preserve"> </w:t>
      </w:r>
    </w:p>
    <w:p w:rsidR="00A807C3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8. </w:t>
      </w:r>
      <w:proofErr w:type="spellStart"/>
      <w:r>
        <w:rPr>
          <w:rFonts w:eastAsia="Times New Roman" w:cs="Times New Roman"/>
          <w:bCs/>
          <w:szCs w:val="28"/>
        </w:rPr>
        <w:t>Зеленченко</w:t>
      </w:r>
      <w:proofErr w:type="spellEnd"/>
      <w:r>
        <w:rPr>
          <w:rFonts w:eastAsia="Times New Roman" w:cs="Times New Roman"/>
          <w:bCs/>
          <w:szCs w:val="28"/>
        </w:rPr>
        <w:t xml:space="preserve"> А.П., Федоров Д.В. Диагностические комплексы электрического подвижного состава. – М.: ФГБОУ Учебно-методический центр по образованию на железнодорожном транспорте 2014. – 112 с. </w:t>
      </w:r>
      <w:hyperlink r:id="rId10" w:history="1">
        <w:r>
          <w:rPr>
            <w:rStyle w:val="a5"/>
            <w:bCs/>
            <w:szCs w:val="28"/>
          </w:rPr>
          <w:t>http://e.lanbook.com/</w:t>
        </w:r>
        <w:r>
          <w:rPr>
            <w:rStyle w:val="a5"/>
            <w:bCs/>
            <w:szCs w:val="28"/>
            <w:lang w:val="en-US"/>
          </w:rPr>
          <w:t>book</w:t>
        </w:r>
        <w:r>
          <w:rPr>
            <w:rStyle w:val="a5"/>
            <w:bCs/>
            <w:szCs w:val="28"/>
          </w:rPr>
          <w:t>/55401</w:t>
        </w:r>
      </w:hyperlink>
      <w:r>
        <w:rPr>
          <w:bCs/>
          <w:szCs w:val="28"/>
        </w:rPr>
        <w:t xml:space="preserve"> </w:t>
      </w:r>
    </w:p>
    <w:p w:rsidR="00A807C3" w:rsidRDefault="00A807C3" w:rsidP="00A807C3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A807C3" w:rsidRDefault="00A807C3" w:rsidP="00A807C3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8.2 </w:t>
      </w:r>
      <w:r>
        <w:rPr>
          <w:rFonts w:eastAsia="Times New Roman" w:cs="Times New Roman"/>
          <w:bCs/>
          <w:szCs w:val="28"/>
        </w:rPr>
        <w:t>Перечень дополнительной учебной литературы, необходимой для освоения дисциплины</w:t>
      </w:r>
    </w:p>
    <w:p w:rsidR="00A807C3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Мазнев</w:t>
      </w:r>
      <w:proofErr w:type="spellEnd"/>
      <w:r>
        <w:rPr>
          <w:rFonts w:eastAsia="Times New Roman" w:cs="Times New Roman"/>
          <w:szCs w:val="28"/>
        </w:rPr>
        <w:t> А.С., Федоров Д.В. Комплексы технической диагностики механического оборудования ЭПС: учеб. пособие. – М.: ФГБОУ "Учебно-методический центр по образованию на железнодорожном транспорте", 2014 – 78 с.</w:t>
      </w:r>
    </w:p>
    <w:p w:rsidR="00A807C3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A807C3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8.3 Перечень нормативно-правовой документации, необходимой для освоения дисциплины</w:t>
      </w:r>
    </w:p>
    <w:p w:rsidR="00636906" w:rsidRDefault="00A807C3" w:rsidP="00A807C3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 освоении дисциплины нормативно-правовая документация не используется.</w:t>
      </w:r>
    </w:p>
    <w:p w:rsidR="00E65ABC" w:rsidRDefault="00E65ABC" w:rsidP="00E65ABC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p w:rsidR="00A807C3" w:rsidRPr="00ED0D59" w:rsidRDefault="00A807C3" w:rsidP="00A807C3">
      <w:pPr>
        <w:spacing w:after="0" w:line="240" w:lineRule="auto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  <w:r w:rsidRPr="00ED0D59">
        <w:rPr>
          <w:b/>
          <w:bCs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807C3" w:rsidRPr="00ED0D59" w:rsidRDefault="00A807C3" w:rsidP="00A807C3">
      <w:pPr>
        <w:spacing w:after="0" w:line="240" w:lineRule="auto"/>
        <w:contextualSpacing/>
        <w:jc w:val="both"/>
        <w:rPr>
          <w:rFonts w:eastAsia="Times New Roman" w:cs="Times New Roman"/>
          <w:bCs/>
          <w:szCs w:val="28"/>
          <w:lang w:eastAsia="ru-RU"/>
        </w:rPr>
      </w:pP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D0D59">
        <w:rPr>
          <w:rFonts w:eastAsia="Times New Roman" w:cs="Times New Roman"/>
          <w:bCs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1" w:history="1">
        <w:r w:rsidRPr="00ED0D59">
          <w:rPr>
            <w:rStyle w:val="a5"/>
            <w:szCs w:val="28"/>
            <w:lang w:eastAsia="ru-RU"/>
          </w:rPr>
          <w:t>http://sdo.pgups.ru/</w:t>
        </w:r>
      </w:hyperlink>
      <w:r w:rsidRPr="00ED0D59">
        <w:rPr>
          <w:rFonts w:eastAsia="Times New Roman" w:cs="Times New Roman"/>
          <w:bCs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D0D59">
        <w:rPr>
          <w:rFonts w:eastAsia="Times New Roman" w:cs="Times New Roman"/>
          <w:bCs/>
          <w:szCs w:val="28"/>
          <w:lang w:eastAsia="ru-RU"/>
        </w:rPr>
        <w:t>2. Электронно</w:t>
      </w:r>
      <w:r w:rsidRPr="00ED0D59">
        <w:rPr>
          <w:rFonts w:eastAsia="Times New Roman" w:cs="Times New Roman"/>
          <w:szCs w:val="28"/>
          <w:lang w:eastAsia="ru-RU"/>
        </w:rPr>
        <w:t>-библиотечная система «Лань». [Электронный ресурс</w:t>
      </w:r>
      <w:proofErr w:type="gramStart"/>
      <w:r w:rsidRPr="00ED0D59">
        <w:rPr>
          <w:rFonts w:eastAsia="Times New Roman" w:cs="Times New Roman"/>
          <w:szCs w:val="28"/>
          <w:lang w:eastAsia="ru-RU"/>
        </w:rPr>
        <w:t>].–</w:t>
      </w:r>
      <w:proofErr w:type="gramEnd"/>
      <w:r w:rsidRPr="00ED0D59">
        <w:rPr>
          <w:rFonts w:eastAsia="Times New Roman" w:cs="Times New Roman"/>
          <w:szCs w:val="28"/>
          <w:lang w:eastAsia="ru-RU"/>
        </w:rPr>
        <w:t xml:space="preserve"> Режим доступа: </w:t>
      </w:r>
      <w:hyperlink r:id="rId12" w:history="1">
        <w:r w:rsidRPr="00ED0D59">
          <w:rPr>
            <w:rStyle w:val="a5"/>
            <w:rFonts w:eastAsia="Times New Roman" w:cs="Times New Roman"/>
            <w:szCs w:val="28"/>
            <w:lang w:eastAsia="ru-RU"/>
          </w:rPr>
          <w:t>http://e.lanbook.com/</w:t>
        </w:r>
      </w:hyperlink>
    </w:p>
    <w:p w:rsidR="00A807C3" w:rsidRPr="00ED0D59" w:rsidRDefault="00A807C3" w:rsidP="00A807C3">
      <w:pPr>
        <w:spacing w:after="0" w:line="240" w:lineRule="auto"/>
        <w:rPr>
          <w:szCs w:val="28"/>
        </w:rPr>
      </w:pPr>
    </w:p>
    <w:p w:rsidR="00A807C3" w:rsidRPr="00ED0D59" w:rsidRDefault="00A807C3" w:rsidP="00A807C3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D0D59">
        <w:rPr>
          <w:rFonts w:eastAsia="Times New Roman" w:cs="Times New Roman"/>
          <w:b/>
          <w:bCs/>
          <w:szCs w:val="28"/>
          <w:lang w:eastAsia="ru-RU"/>
        </w:rPr>
        <w:lastRenderedPageBreak/>
        <w:t>10. Методические указания для обучающихся по освоению дисциплины</w:t>
      </w:r>
    </w:p>
    <w:p w:rsidR="00A807C3" w:rsidRPr="00ED0D59" w:rsidRDefault="00A807C3" w:rsidP="00A807C3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Cs/>
          <w:szCs w:val="28"/>
          <w:lang w:eastAsia="ru-RU"/>
        </w:rPr>
      </w:pPr>
    </w:p>
    <w:p w:rsidR="00A807C3" w:rsidRPr="00ED0D59" w:rsidRDefault="00A807C3" w:rsidP="00A807C3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ED0D59">
        <w:rPr>
          <w:rFonts w:eastAsia="Times New Roman" w:cs="Times New Roman"/>
          <w:bCs/>
          <w:szCs w:val="28"/>
          <w:lang w:eastAsia="ru-RU"/>
        </w:rPr>
        <w:t>Порядок изучения дисциплины</w:t>
      </w:r>
      <w:proofErr w:type="gramEnd"/>
      <w:r w:rsidRPr="00ED0D59">
        <w:rPr>
          <w:rFonts w:eastAsia="Times New Roman" w:cs="Times New Roman"/>
          <w:bCs/>
          <w:szCs w:val="28"/>
          <w:lang w:eastAsia="ru-RU"/>
        </w:rPr>
        <w:t xml:space="preserve"> следующий:</w:t>
      </w: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D0D59">
        <w:rPr>
          <w:rFonts w:eastAsia="Times New Roman" w:cs="Times New Roman"/>
          <w:bCs/>
          <w:szCs w:val="28"/>
          <w:lang w:eastAsia="ru-RU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807C3" w:rsidRPr="00ED0D59" w:rsidRDefault="00A807C3" w:rsidP="00A807C3">
      <w:pPr>
        <w:spacing w:after="0" w:line="240" w:lineRule="auto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D0D59">
        <w:rPr>
          <w:rFonts w:eastAsia="Times New Roman" w:cs="Times New Roman"/>
          <w:bCs/>
          <w:szCs w:val="28"/>
          <w:lang w:eastAsia="ru-RU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A807C3" w:rsidRPr="00ED0D59" w:rsidRDefault="00A807C3" w:rsidP="00A807C3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ED0D59">
        <w:rPr>
          <w:rFonts w:eastAsia="Times New Roman" w:cs="Times New Roman"/>
          <w:bCs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807C3" w:rsidRPr="00ED0D59" w:rsidRDefault="00A807C3" w:rsidP="00A807C3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</w:p>
    <w:p w:rsidR="00A807C3" w:rsidRPr="00ED0D59" w:rsidRDefault="00A807C3" w:rsidP="00A807C3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D0D59">
        <w:rPr>
          <w:rFonts w:eastAsia="Times New Roman" w:cs="Times New Roman"/>
          <w:b/>
          <w:bCs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807C3" w:rsidRPr="00ED0D59" w:rsidRDefault="00A807C3" w:rsidP="00A807C3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807C3" w:rsidRPr="00ED0D59" w:rsidRDefault="00A807C3" w:rsidP="00A807C3">
      <w:pPr>
        <w:spacing w:after="0" w:line="240" w:lineRule="auto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D0D59">
        <w:rPr>
          <w:rFonts w:eastAsia="Times New Roman" w:cs="Times New Roman"/>
          <w:bCs/>
          <w:szCs w:val="28"/>
          <w:lang w:eastAsia="ru-RU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D0D59">
        <w:rPr>
          <w:rFonts w:eastAsia="Times New Roman" w:cs="Times New Roman"/>
          <w:bCs/>
          <w:szCs w:val="28"/>
          <w:lang w:eastAsia="ru-RU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D0D59">
        <w:rPr>
          <w:rFonts w:eastAsia="Times New Roman" w:cs="Times New Roman"/>
          <w:bCs/>
          <w:szCs w:val="28"/>
          <w:lang w:eastAsia="ru-RU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D0D59">
        <w:rPr>
          <w:rFonts w:eastAsia="Times New Roman" w:cs="Times New Roman"/>
          <w:bCs/>
          <w:szCs w:val="28"/>
          <w:lang w:eastAsia="ru-RU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ED0D59">
        <w:rPr>
          <w:rFonts w:eastAsia="Times New Roman" w:cs="Times New Roman"/>
          <w:bCs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A807C3" w:rsidRPr="00ED0D59" w:rsidRDefault="00A807C3" w:rsidP="00A807C3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</w:p>
    <w:p w:rsidR="00A807C3" w:rsidRPr="00ED0D59" w:rsidRDefault="00A807C3" w:rsidP="00A807C3">
      <w:pPr>
        <w:spacing w:after="0" w:line="240" w:lineRule="auto"/>
        <w:contextualSpacing/>
        <w:jc w:val="center"/>
        <w:rPr>
          <w:bCs/>
          <w:szCs w:val="28"/>
        </w:rPr>
      </w:pPr>
      <w:r w:rsidRPr="00ED0D59">
        <w:rPr>
          <w:b/>
          <w:bCs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bCs/>
          <w:szCs w:val="28"/>
        </w:rPr>
      </w:pP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bCs/>
          <w:szCs w:val="28"/>
        </w:rPr>
      </w:pPr>
      <w:r w:rsidRPr="00ED0D59">
        <w:rPr>
          <w:bCs/>
          <w:szCs w:val="28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</w:t>
      </w:r>
      <w:r w:rsidRPr="00ED0D59">
        <w:rPr>
          <w:bCs/>
          <w:szCs w:val="28"/>
        </w:rPr>
        <w:lastRenderedPageBreak/>
        <w:t xml:space="preserve">научно-исследовательской работ обучающихся, предусмотренных учебным планом по специальности 23.05.03 «Подвижной состав железных дорог». </w:t>
      </w: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bCs/>
          <w:szCs w:val="28"/>
        </w:rPr>
      </w:pPr>
      <w:r w:rsidRPr="00ED0D59">
        <w:rPr>
          <w:bCs/>
          <w:szCs w:val="28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bCs/>
          <w:szCs w:val="28"/>
        </w:rPr>
      </w:pPr>
      <w:r w:rsidRPr="00ED0D59">
        <w:rPr>
          <w:bCs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color w:val="000000"/>
          <w:szCs w:val="28"/>
        </w:rPr>
      </w:pPr>
      <w:r w:rsidRPr="00ED0D59">
        <w:rPr>
          <w:color w:val="000000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A807C3" w:rsidRPr="00ED0D59" w:rsidRDefault="00A807C3" w:rsidP="00A807C3">
      <w:pPr>
        <w:spacing w:after="0" w:line="240" w:lineRule="auto"/>
        <w:ind w:firstLine="708"/>
        <w:contextualSpacing/>
        <w:jc w:val="both"/>
        <w:rPr>
          <w:bCs/>
          <w:szCs w:val="28"/>
        </w:rPr>
      </w:pPr>
      <w:r w:rsidRPr="00ED0D59">
        <w:rPr>
          <w:bCs/>
          <w:szCs w:val="28"/>
        </w:rPr>
        <w:t xml:space="preserve">Лаборатории, необходимые для реализации программы </w:t>
      </w:r>
      <w:r w:rsidR="008319F0">
        <w:rPr>
          <w:bCs/>
          <w:szCs w:val="28"/>
        </w:rPr>
        <w:t>бакалавриата</w:t>
      </w:r>
      <w:r w:rsidRPr="00ED0D59">
        <w:rPr>
          <w:bCs/>
          <w:szCs w:val="28"/>
        </w:rPr>
        <w:t>, оснащены соответствующим лабораторным оборудованием.</w:t>
      </w:r>
    </w:p>
    <w:p w:rsidR="00F7349F" w:rsidRPr="00ED1E8B" w:rsidRDefault="00A807C3" w:rsidP="00A807C3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Cs w:val="28"/>
        </w:rPr>
      </w:pPr>
      <w:r w:rsidRPr="00ED0D59">
        <w:rPr>
          <w:bCs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E65ABC" w:rsidRDefault="00E65ABC" w:rsidP="00E65ABC">
      <w:pPr>
        <w:tabs>
          <w:tab w:val="left" w:pos="708"/>
        </w:tabs>
        <w:spacing w:after="0" w:line="240" w:lineRule="auto"/>
        <w:rPr>
          <w:rFonts w:eastAsia="Times New Roman" w:cs="Times New Roman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6"/>
        <w:gridCol w:w="3702"/>
        <w:gridCol w:w="2268"/>
      </w:tblGrid>
      <w:tr w:rsidR="00A807C3" w:rsidRPr="00E77637" w:rsidTr="009427B5">
        <w:tc>
          <w:tcPr>
            <w:tcW w:w="3386" w:type="dxa"/>
            <w:shd w:val="clear" w:color="auto" w:fill="auto"/>
          </w:tcPr>
          <w:p w:rsidR="00A807C3" w:rsidRPr="00E77637" w:rsidRDefault="00A807C3" w:rsidP="009427B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A807C3" w:rsidRPr="00E77637" w:rsidRDefault="00A807C3" w:rsidP="00942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5F172432" wp14:editId="15D485EE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-363220</wp:posOffset>
                  </wp:positionV>
                  <wp:extent cx="1666875" cy="10629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807C3" w:rsidRPr="00E77637" w:rsidRDefault="00A807C3" w:rsidP="00942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A807C3" w:rsidRPr="00E77637" w:rsidTr="009427B5">
        <w:tc>
          <w:tcPr>
            <w:tcW w:w="3386" w:type="dxa"/>
            <w:shd w:val="clear" w:color="auto" w:fill="auto"/>
          </w:tcPr>
          <w:p w:rsidR="00A807C3" w:rsidRPr="00E77637" w:rsidRDefault="00A807C3" w:rsidP="009427B5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к.т.н., </w:t>
            </w:r>
            <w:r w:rsidRPr="00E77637">
              <w:rPr>
                <w:rFonts w:eastAsia="Calibri" w:cs="Times New Roman"/>
                <w:szCs w:val="28"/>
                <w:lang w:eastAsia="ru-RU"/>
              </w:rPr>
              <w:t>доцент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A807C3" w:rsidRPr="00E77637" w:rsidRDefault="00A807C3" w:rsidP="00942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77637">
              <w:rPr>
                <w:rFonts w:eastAsia="Calibri" w:cs="Times New Roman"/>
                <w:szCs w:val="28"/>
                <w:lang w:eastAsia="ru-RU"/>
              </w:rPr>
              <w:t>____________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807C3" w:rsidRPr="00E77637" w:rsidRDefault="00A807C3" w:rsidP="00942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А.П. </w:t>
            </w:r>
            <w:proofErr w:type="spellStart"/>
            <w:r>
              <w:rPr>
                <w:rFonts w:eastAsia="Calibri" w:cs="Times New Roman"/>
                <w:szCs w:val="28"/>
                <w:lang w:eastAsia="ru-RU"/>
              </w:rPr>
              <w:t>Зеленченко</w:t>
            </w:r>
            <w:proofErr w:type="spellEnd"/>
          </w:p>
        </w:tc>
      </w:tr>
      <w:tr w:rsidR="00A807C3" w:rsidRPr="00E77637" w:rsidTr="009427B5">
        <w:tc>
          <w:tcPr>
            <w:tcW w:w="3386" w:type="dxa"/>
            <w:shd w:val="clear" w:color="auto" w:fill="auto"/>
          </w:tcPr>
          <w:p w:rsidR="00A807C3" w:rsidRPr="00E77637" w:rsidRDefault="00A807C3" w:rsidP="009427B5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E77637">
              <w:rPr>
                <w:rFonts w:eastAsia="Calibri" w:cs="Times New Roman"/>
                <w:szCs w:val="28"/>
                <w:lang w:eastAsia="ru-RU"/>
              </w:rPr>
              <w:t>«23» апреля 2018 г.</w:t>
            </w:r>
          </w:p>
        </w:tc>
        <w:tc>
          <w:tcPr>
            <w:tcW w:w="3702" w:type="dxa"/>
            <w:shd w:val="clear" w:color="auto" w:fill="auto"/>
          </w:tcPr>
          <w:p w:rsidR="00A807C3" w:rsidRPr="00E77637" w:rsidRDefault="00A807C3" w:rsidP="009427B5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07C3" w:rsidRPr="00E77637" w:rsidRDefault="00A807C3" w:rsidP="009427B5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636906" w:rsidRPr="00636906" w:rsidRDefault="00636906" w:rsidP="00636906">
      <w:pPr>
        <w:spacing w:after="0" w:line="240" w:lineRule="auto"/>
        <w:jc w:val="both"/>
        <w:rPr>
          <w:rFonts w:eastAsia="Calibri" w:cs="Times New Roman"/>
          <w:sz w:val="20"/>
          <w:szCs w:val="20"/>
          <w:lang w:eastAsia="zh-CN"/>
        </w:rPr>
      </w:pPr>
    </w:p>
    <w:sectPr w:rsidR="00636906" w:rsidRPr="0063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28C" w:rsidRDefault="0013128C" w:rsidP="00C4016E">
      <w:pPr>
        <w:spacing w:after="0" w:line="240" w:lineRule="auto"/>
      </w:pPr>
      <w:r>
        <w:separator/>
      </w:r>
    </w:p>
  </w:endnote>
  <w:endnote w:type="continuationSeparator" w:id="0">
    <w:p w:rsidR="0013128C" w:rsidRDefault="0013128C" w:rsidP="00C4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28C" w:rsidRDefault="0013128C" w:rsidP="00C4016E">
      <w:pPr>
        <w:spacing w:after="0" w:line="240" w:lineRule="auto"/>
      </w:pPr>
      <w:r>
        <w:separator/>
      </w:r>
    </w:p>
  </w:footnote>
  <w:footnote w:type="continuationSeparator" w:id="0">
    <w:p w:rsidR="0013128C" w:rsidRDefault="0013128C" w:rsidP="00C4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BC78B812"/>
    <w:name w:val="WW8Num4"/>
    <w:lvl w:ilvl="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cs="Symbol" w:hint="default"/>
        <w:sz w:val="28"/>
        <w:szCs w:val="28"/>
        <w:lang w:bidi="ru-RU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0000000A"/>
    <w:multiLevelType w:val="multi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sz w:val="28"/>
        <w:szCs w:val="28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16A46E5"/>
    <w:multiLevelType w:val="hybridMultilevel"/>
    <w:tmpl w:val="FC82B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E78BB"/>
    <w:multiLevelType w:val="hybridMultilevel"/>
    <w:tmpl w:val="BBE0157C"/>
    <w:lvl w:ilvl="0" w:tplc="E584A9F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AD729168"/>
    <w:lvl w:ilvl="0" w:tplc="CE867B1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E1DE9"/>
    <w:multiLevelType w:val="hybridMultilevel"/>
    <w:tmpl w:val="8452C05A"/>
    <w:lvl w:ilvl="0" w:tplc="E4AA00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21532"/>
    <w:multiLevelType w:val="hybridMultilevel"/>
    <w:tmpl w:val="7090A66C"/>
    <w:lvl w:ilvl="0" w:tplc="A0742352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056"/>
    <w:rsid w:val="0000147F"/>
    <w:rsid w:val="00004AC5"/>
    <w:rsid w:val="0004347A"/>
    <w:rsid w:val="00046A62"/>
    <w:rsid w:val="0005019C"/>
    <w:rsid w:val="00051CF5"/>
    <w:rsid w:val="0005226C"/>
    <w:rsid w:val="00052A8A"/>
    <w:rsid w:val="00086CE4"/>
    <w:rsid w:val="0013128C"/>
    <w:rsid w:val="00180A76"/>
    <w:rsid w:val="001A760A"/>
    <w:rsid w:val="00257FB1"/>
    <w:rsid w:val="002633C9"/>
    <w:rsid w:val="0027516F"/>
    <w:rsid w:val="00286429"/>
    <w:rsid w:val="002E17EB"/>
    <w:rsid w:val="002F4ABE"/>
    <w:rsid w:val="0039330B"/>
    <w:rsid w:val="003B1453"/>
    <w:rsid w:val="003E5B8E"/>
    <w:rsid w:val="0040157E"/>
    <w:rsid w:val="004518FB"/>
    <w:rsid w:val="0045742F"/>
    <w:rsid w:val="00480570"/>
    <w:rsid w:val="004937FA"/>
    <w:rsid w:val="00497944"/>
    <w:rsid w:val="004B169F"/>
    <w:rsid w:val="004B56BC"/>
    <w:rsid w:val="004C1DA4"/>
    <w:rsid w:val="004C5862"/>
    <w:rsid w:val="004C6655"/>
    <w:rsid w:val="004E73FC"/>
    <w:rsid w:val="00531A0B"/>
    <w:rsid w:val="0053363B"/>
    <w:rsid w:val="00540DF0"/>
    <w:rsid w:val="005748E3"/>
    <w:rsid w:val="00584042"/>
    <w:rsid w:val="005F65C3"/>
    <w:rsid w:val="0061030F"/>
    <w:rsid w:val="00621612"/>
    <w:rsid w:val="00636906"/>
    <w:rsid w:val="006A2312"/>
    <w:rsid w:val="006B726D"/>
    <w:rsid w:val="006D3B31"/>
    <w:rsid w:val="00744E9E"/>
    <w:rsid w:val="007576EB"/>
    <w:rsid w:val="0078729C"/>
    <w:rsid w:val="007D5288"/>
    <w:rsid w:val="007F6990"/>
    <w:rsid w:val="008018EC"/>
    <w:rsid w:val="008319F0"/>
    <w:rsid w:val="00891B04"/>
    <w:rsid w:val="008D1FE0"/>
    <w:rsid w:val="008D4E23"/>
    <w:rsid w:val="009268F7"/>
    <w:rsid w:val="00955A5B"/>
    <w:rsid w:val="009C37FE"/>
    <w:rsid w:val="009E1FA6"/>
    <w:rsid w:val="00A3380E"/>
    <w:rsid w:val="00A67EAA"/>
    <w:rsid w:val="00A807C3"/>
    <w:rsid w:val="00A92902"/>
    <w:rsid w:val="00AA4F75"/>
    <w:rsid w:val="00AB5D47"/>
    <w:rsid w:val="00AE088D"/>
    <w:rsid w:val="00B32F60"/>
    <w:rsid w:val="00B4677A"/>
    <w:rsid w:val="00B5645D"/>
    <w:rsid w:val="00C4016E"/>
    <w:rsid w:val="00C54DE9"/>
    <w:rsid w:val="00CA635F"/>
    <w:rsid w:val="00CB73E8"/>
    <w:rsid w:val="00CC7399"/>
    <w:rsid w:val="00CE18A8"/>
    <w:rsid w:val="00D34A6B"/>
    <w:rsid w:val="00D42A73"/>
    <w:rsid w:val="00DD78B5"/>
    <w:rsid w:val="00E1066D"/>
    <w:rsid w:val="00E65ABC"/>
    <w:rsid w:val="00EA09A0"/>
    <w:rsid w:val="00EA4724"/>
    <w:rsid w:val="00F65056"/>
    <w:rsid w:val="00F7349F"/>
    <w:rsid w:val="00F9050B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0135"/>
  <w15:docId w15:val="{D5CC887C-4B52-4AC0-8538-5E8B563B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FAF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styleId="a5">
    <w:name w:val="Hyperlink"/>
    <w:basedOn w:val="a0"/>
    <w:uiPriority w:val="99"/>
    <w:unhideWhenUsed/>
    <w:rsid w:val="00E65ABC"/>
    <w:rPr>
      <w:color w:val="0000FF" w:themeColor="hyperlink"/>
      <w:u w:val="single"/>
    </w:rPr>
  </w:style>
  <w:style w:type="paragraph" w:styleId="a6">
    <w:name w:val="No Spacing"/>
    <w:uiPriority w:val="1"/>
    <w:qFormat/>
    <w:rsid w:val="006B726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A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72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F699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016E"/>
  </w:style>
  <w:style w:type="paragraph" w:styleId="ab">
    <w:name w:val="footer"/>
    <w:basedOn w:val="a"/>
    <w:link w:val="ac"/>
    <w:uiPriority w:val="99"/>
    <w:unhideWhenUsed/>
    <w:rsid w:val="00C4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o.pgup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book/554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663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92B2-4791-44E1-807C-D411BFB3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"Электрическая тяга"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Зеленченко Алексей</dc:creator>
  <cp:lastModifiedBy>Николай Светашов</cp:lastModifiedBy>
  <cp:revision>78</cp:revision>
  <cp:lastPrinted>2017-03-02T10:42:00Z</cp:lastPrinted>
  <dcterms:created xsi:type="dcterms:W3CDTF">2015-02-27T08:54:00Z</dcterms:created>
  <dcterms:modified xsi:type="dcterms:W3CDTF">2019-03-14T13:44:00Z</dcterms:modified>
</cp:coreProperties>
</file>