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C02162" w:rsidP="00744617">
      <w:pPr>
        <w:contextualSpacing/>
        <w:jc w:val="center"/>
        <w:rPr>
          <w:rFonts w:cs="Times New Roman"/>
          <w:szCs w:val="24"/>
        </w:rPr>
      </w:pPr>
      <w:r w:rsidRPr="00CB6DED">
        <w:rPr>
          <w:rFonts w:eastAsia="Times New Roman" w:cs="Times New Roman"/>
          <w:sz w:val="28"/>
          <w:szCs w:val="28"/>
          <w:lang w:eastAsia="ru-RU"/>
        </w:rPr>
        <w:t>«СТОХАСТИЧЕСКАЯ ФИНАНСОВАЯ МАТЕМАТИКА» (</w:t>
      </w:r>
      <w:r w:rsidRPr="00CB6DED">
        <w:rPr>
          <w:rFonts w:eastAsia="Times New Roman" w:cs="Times New Roman"/>
          <w:color w:val="000000"/>
          <w:sz w:val="28"/>
          <w:szCs w:val="28"/>
          <w:lang w:eastAsia="ru-RU"/>
        </w:rPr>
        <w:t>Б1.В.ДВ.8.1)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C02162" w:rsidP="00006BE0">
      <w:pPr>
        <w:contextualSpacing/>
        <w:jc w:val="both"/>
        <w:rPr>
          <w:rFonts w:cs="Times New Roman"/>
          <w:szCs w:val="24"/>
        </w:rPr>
      </w:pPr>
      <w:r w:rsidRPr="00C02162">
        <w:rPr>
          <w:rFonts w:cs="Times New Roman"/>
          <w:szCs w:val="24"/>
        </w:rPr>
        <w:t>Дисциплина «Стохастическая финансовая математика» (Б1.В.ДВ.8.1) относится к вариативной части и является дисциплиной по выбору обучающегося.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C02162" w:rsidRPr="00C02162" w:rsidRDefault="00C02162" w:rsidP="00C02162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02162">
        <w:rPr>
          <w:rFonts w:eastAsia="Times New Roman" w:cs="Times New Roman"/>
          <w:szCs w:val="24"/>
          <w:lang w:eastAsia="ru-RU"/>
        </w:rPr>
        <w:t>Целью изучения дисциплины «Стохастическая финансовая математика» является приобретение студентами теоретических знаний в области современной стохастической финансовой и актуарной математики, необходимых для профессиональной деятельности по направлению «Бизнес-информатика».</w:t>
      </w:r>
    </w:p>
    <w:p w:rsidR="00C02162" w:rsidRPr="00C02162" w:rsidRDefault="00C02162" w:rsidP="00C02162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02162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C02162" w:rsidRPr="00C02162" w:rsidRDefault="00C02162" w:rsidP="00C0216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02162">
        <w:rPr>
          <w:rFonts w:eastAsia="Times New Roman" w:cs="Times New Roman"/>
          <w:szCs w:val="24"/>
          <w:lang w:eastAsia="ru-RU"/>
        </w:rPr>
        <w:t>изучение основных и производных финансовых инструментов;</w:t>
      </w:r>
    </w:p>
    <w:p w:rsidR="00C02162" w:rsidRPr="00C02162" w:rsidRDefault="00C02162" w:rsidP="00C0216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02162">
        <w:rPr>
          <w:rFonts w:eastAsia="Times New Roman" w:cs="Times New Roman"/>
          <w:szCs w:val="24"/>
          <w:lang w:eastAsia="ru-RU"/>
        </w:rPr>
        <w:t xml:space="preserve">изучение математических моделей и методов, применяемых для моделирования процессов в финансовой сфере и сфере страхования; </w:t>
      </w:r>
    </w:p>
    <w:p w:rsidR="00C02162" w:rsidRPr="00C02162" w:rsidRDefault="00C02162" w:rsidP="00C0216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02162">
        <w:rPr>
          <w:rFonts w:eastAsia="Times New Roman" w:cs="Times New Roman"/>
          <w:szCs w:val="24"/>
          <w:lang w:eastAsia="ru-RU"/>
        </w:rPr>
        <w:t>изучение основных моделей финансовых рынков, соотношений и формул, применяемых при расчетах стоимости основных и производных ценных бумаг.</w:t>
      </w:r>
    </w:p>
    <w:p w:rsidR="00C02162" w:rsidRPr="00C02162" w:rsidRDefault="00C02162" w:rsidP="00C0216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02162">
        <w:rPr>
          <w:rFonts w:eastAsia="Times New Roman" w:cs="Times New Roman"/>
          <w:szCs w:val="24"/>
          <w:lang w:eastAsia="ru-RU"/>
        </w:rPr>
        <w:t>овладение методами портфельного анализа и оптимизации.</w:t>
      </w:r>
    </w:p>
    <w:p w:rsidR="00FF18F9" w:rsidRPr="00FF18F9" w:rsidRDefault="00C02162" w:rsidP="00C0216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02162">
        <w:rPr>
          <w:rFonts w:eastAsia="Times New Roman" w:cs="Times New Roman"/>
          <w:szCs w:val="24"/>
          <w:lang w:eastAsia="ru-RU"/>
        </w:rPr>
        <w:t>изучение основных моделей актуарной математики</w:t>
      </w:r>
    </w:p>
    <w:p w:rsidR="00FF18F9" w:rsidRDefault="00FF18F9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компетенций</w:t>
      </w:r>
      <w:r w:rsidRPr="00BA52D8">
        <w:rPr>
          <w:rFonts w:cs="Times New Roman"/>
          <w:szCs w:val="24"/>
        </w:rPr>
        <w:t xml:space="preserve">: </w:t>
      </w:r>
      <w:r w:rsidR="00C02162">
        <w:rPr>
          <w:rFonts w:cs="Times New Roman"/>
          <w:szCs w:val="24"/>
        </w:rPr>
        <w:t>П</w:t>
      </w:r>
      <w:r w:rsidR="00BA52D8" w:rsidRPr="00BA52D8">
        <w:rPr>
          <w:rFonts w:cs="Times New Roman"/>
          <w:szCs w:val="24"/>
        </w:rPr>
        <w:t>К-</w:t>
      </w:r>
      <w:r w:rsidR="00C02162">
        <w:rPr>
          <w:rFonts w:cs="Times New Roman"/>
          <w:szCs w:val="24"/>
        </w:rPr>
        <w:t>1</w:t>
      </w:r>
      <w:r w:rsidR="00FF18F9">
        <w:rPr>
          <w:rFonts w:cs="Times New Roman"/>
          <w:szCs w:val="24"/>
        </w:rPr>
        <w:t>7</w:t>
      </w:r>
      <w:r w:rsidR="00BA52D8" w:rsidRPr="00BA52D8">
        <w:rPr>
          <w:rFonts w:cs="Times New Roman"/>
          <w:szCs w:val="24"/>
        </w:rPr>
        <w:t>,</w:t>
      </w:r>
      <w:r w:rsidR="00006BE0" w:rsidRPr="00BA52D8">
        <w:rPr>
          <w:rFonts w:cs="Times New Roman"/>
          <w:szCs w:val="24"/>
        </w:rPr>
        <w:t xml:space="preserve"> ПК-1</w:t>
      </w:r>
      <w:r w:rsidR="00C02162">
        <w:rPr>
          <w:rFonts w:cs="Times New Roman"/>
          <w:szCs w:val="24"/>
        </w:rPr>
        <w:t>8</w:t>
      </w:r>
      <w:r w:rsidR="00006BE0" w:rsidRPr="00BA52D8">
        <w:rPr>
          <w:rFonts w:cs="Times New Roman"/>
          <w:szCs w:val="24"/>
        </w:rPr>
        <w:t>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C02162" w:rsidRPr="00C02162" w:rsidRDefault="00C02162" w:rsidP="00C02162">
      <w:pPr>
        <w:contextualSpacing/>
        <w:jc w:val="both"/>
        <w:rPr>
          <w:rFonts w:cs="Times New Roman"/>
          <w:bCs/>
          <w:szCs w:val="24"/>
        </w:rPr>
      </w:pPr>
      <w:r w:rsidRPr="00C02162">
        <w:rPr>
          <w:rFonts w:cs="Times New Roman"/>
          <w:b/>
          <w:bCs/>
          <w:szCs w:val="24"/>
        </w:rPr>
        <w:t>ЗНАТЬ</w:t>
      </w:r>
      <w:r w:rsidRPr="00C02162">
        <w:rPr>
          <w:rFonts w:cs="Times New Roman"/>
          <w:bCs/>
          <w:szCs w:val="24"/>
        </w:rPr>
        <w:t>:</w:t>
      </w:r>
    </w:p>
    <w:p w:rsidR="00C02162" w:rsidRPr="00C02162" w:rsidRDefault="00C02162" w:rsidP="00C02162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C02162">
        <w:rPr>
          <w:rFonts w:cs="Times New Roman"/>
          <w:bCs/>
          <w:szCs w:val="24"/>
        </w:rPr>
        <w:t>основные и производные инструменты финансового рынка;</w:t>
      </w:r>
    </w:p>
    <w:p w:rsidR="00C02162" w:rsidRPr="00C02162" w:rsidRDefault="00C02162" w:rsidP="00C02162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C02162">
        <w:rPr>
          <w:rFonts w:cs="Times New Roman"/>
          <w:bCs/>
          <w:szCs w:val="24"/>
        </w:rPr>
        <w:t>основные математические модели финансового рынка;</w:t>
      </w:r>
    </w:p>
    <w:p w:rsidR="00C02162" w:rsidRPr="00C02162" w:rsidRDefault="00C02162" w:rsidP="00C02162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C02162">
        <w:rPr>
          <w:rFonts w:cs="Times New Roman"/>
          <w:bCs/>
          <w:szCs w:val="24"/>
        </w:rPr>
        <w:t>методы расчета справедливой стоимости ценных бумаг.</w:t>
      </w:r>
    </w:p>
    <w:p w:rsidR="00C02162" w:rsidRPr="00C02162" w:rsidRDefault="00C02162" w:rsidP="00C02162">
      <w:pPr>
        <w:contextualSpacing/>
        <w:jc w:val="both"/>
        <w:rPr>
          <w:rFonts w:cs="Times New Roman"/>
          <w:b/>
          <w:bCs/>
          <w:szCs w:val="24"/>
        </w:rPr>
      </w:pPr>
      <w:r w:rsidRPr="00C02162">
        <w:rPr>
          <w:rFonts w:cs="Times New Roman"/>
          <w:b/>
          <w:bCs/>
          <w:szCs w:val="24"/>
        </w:rPr>
        <w:t>УМЕТЬ</w:t>
      </w:r>
      <w:r w:rsidRPr="00C02162">
        <w:rPr>
          <w:rFonts w:cs="Times New Roman"/>
          <w:bCs/>
          <w:szCs w:val="24"/>
        </w:rPr>
        <w:t>:</w:t>
      </w:r>
    </w:p>
    <w:p w:rsidR="00C02162" w:rsidRPr="00C02162" w:rsidRDefault="00C02162" w:rsidP="00C02162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C02162">
        <w:rPr>
          <w:rFonts w:cs="Times New Roman"/>
          <w:bCs/>
          <w:szCs w:val="24"/>
        </w:rPr>
        <w:t>применять методы математического моделирования в финансовой сфере и сфере страхования;</w:t>
      </w:r>
    </w:p>
    <w:p w:rsidR="00C02162" w:rsidRPr="00C02162" w:rsidRDefault="00C02162" w:rsidP="00C02162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C02162">
        <w:rPr>
          <w:rFonts w:cs="Times New Roman"/>
          <w:bCs/>
          <w:szCs w:val="24"/>
        </w:rPr>
        <w:t>применять методы и алгоритмы вычисления стоимости ценных бумаг.</w:t>
      </w:r>
    </w:p>
    <w:p w:rsidR="00C02162" w:rsidRPr="00C02162" w:rsidRDefault="00C02162" w:rsidP="00C02162">
      <w:pPr>
        <w:contextualSpacing/>
        <w:jc w:val="both"/>
        <w:rPr>
          <w:rFonts w:cs="Times New Roman"/>
          <w:b/>
          <w:bCs/>
          <w:szCs w:val="24"/>
        </w:rPr>
      </w:pPr>
      <w:r w:rsidRPr="00C02162">
        <w:rPr>
          <w:rFonts w:cs="Times New Roman"/>
          <w:b/>
          <w:bCs/>
          <w:szCs w:val="24"/>
        </w:rPr>
        <w:t>ВЛАДЕТЬ</w:t>
      </w:r>
      <w:r w:rsidRPr="00C02162">
        <w:rPr>
          <w:rFonts w:cs="Times New Roman"/>
          <w:bCs/>
          <w:szCs w:val="24"/>
        </w:rPr>
        <w:t>:</w:t>
      </w:r>
    </w:p>
    <w:p w:rsidR="00C02162" w:rsidRPr="00C02162" w:rsidRDefault="00C02162" w:rsidP="00C02162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C02162">
        <w:rPr>
          <w:rFonts w:cs="Times New Roman"/>
          <w:bCs/>
          <w:szCs w:val="24"/>
        </w:rPr>
        <w:t>основными методами технического анализа стоимости основных и производных инструментов финансового рынка;</w:t>
      </w:r>
    </w:p>
    <w:p w:rsidR="00C02162" w:rsidRPr="00C02162" w:rsidRDefault="00C02162" w:rsidP="00C02162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C02162">
        <w:rPr>
          <w:rFonts w:cs="Times New Roman"/>
          <w:bCs/>
          <w:szCs w:val="24"/>
        </w:rPr>
        <w:t>техникой расчетов в финансовой сфере с использованием специализированных пакетов  (</w:t>
      </w:r>
      <w:proofErr w:type="spellStart"/>
      <w:r w:rsidRPr="00C02162">
        <w:rPr>
          <w:rFonts w:cs="Times New Roman"/>
          <w:bCs/>
          <w:szCs w:val="24"/>
          <w:lang w:val="en-US"/>
        </w:rPr>
        <w:t>MatLAB</w:t>
      </w:r>
      <w:proofErr w:type="spellEnd"/>
      <w:r w:rsidRPr="00C02162">
        <w:rPr>
          <w:rFonts w:cs="Times New Roman"/>
          <w:bCs/>
          <w:szCs w:val="24"/>
        </w:rPr>
        <w:t xml:space="preserve">, </w:t>
      </w:r>
      <w:r w:rsidRPr="00C02162">
        <w:rPr>
          <w:rFonts w:cs="Times New Roman"/>
          <w:bCs/>
          <w:szCs w:val="24"/>
          <w:lang w:val="en-US"/>
        </w:rPr>
        <w:t>SPSS</w:t>
      </w:r>
      <w:r w:rsidRPr="00C02162">
        <w:rPr>
          <w:rFonts w:cs="Times New Roman"/>
          <w:bCs/>
          <w:szCs w:val="24"/>
        </w:rPr>
        <w:t>).</w:t>
      </w:r>
    </w:p>
    <w:p w:rsidR="00BA52D8" w:rsidRDefault="00BA52D8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C02162" w:rsidRPr="00C02162" w:rsidRDefault="00C02162" w:rsidP="00C02162">
      <w:pPr>
        <w:contextualSpacing/>
        <w:jc w:val="both"/>
        <w:rPr>
          <w:rFonts w:cs="Times New Roman"/>
          <w:szCs w:val="24"/>
        </w:rPr>
      </w:pPr>
      <w:r w:rsidRPr="00C02162">
        <w:rPr>
          <w:rFonts w:cs="Times New Roman"/>
          <w:szCs w:val="24"/>
        </w:rPr>
        <w:t>1</w:t>
      </w:r>
      <w:r w:rsidRPr="00C02162">
        <w:rPr>
          <w:rFonts w:cs="Times New Roman"/>
          <w:szCs w:val="24"/>
        </w:rPr>
        <w:tab/>
        <w:t xml:space="preserve">Основные понятия и модели финансовой математики </w:t>
      </w:r>
    </w:p>
    <w:p w:rsidR="00C02162" w:rsidRPr="00C02162" w:rsidRDefault="00C02162" w:rsidP="00C02162">
      <w:pPr>
        <w:contextualSpacing/>
        <w:jc w:val="both"/>
        <w:rPr>
          <w:rFonts w:cs="Times New Roman"/>
          <w:szCs w:val="24"/>
        </w:rPr>
      </w:pPr>
      <w:r w:rsidRPr="00C02162">
        <w:rPr>
          <w:rFonts w:cs="Times New Roman"/>
          <w:szCs w:val="24"/>
        </w:rPr>
        <w:t>2</w:t>
      </w:r>
      <w:r w:rsidRPr="00C02162">
        <w:rPr>
          <w:rFonts w:cs="Times New Roman"/>
          <w:szCs w:val="24"/>
        </w:rPr>
        <w:tab/>
        <w:t>Дискретная модель финансового рынка</w:t>
      </w:r>
    </w:p>
    <w:p w:rsidR="00C02162" w:rsidRPr="00C02162" w:rsidRDefault="00C02162" w:rsidP="00C02162">
      <w:pPr>
        <w:contextualSpacing/>
        <w:jc w:val="both"/>
        <w:rPr>
          <w:rFonts w:cs="Times New Roman"/>
          <w:szCs w:val="24"/>
        </w:rPr>
      </w:pPr>
      <w:r w:rsidRPr="00C02162">
        <w:rPr>
          <w:rFonts w:cs="Times New Roman"/>
          <w:szCs w:val="24"/>
        </w:rPr>
        <w:t>3</w:t>
      </w:r>
      <w:r w:rsidRPr="00C02162">
        <w:rPr>
          <w:rFonts w:cs="Times New Roman"/>
          <w:szCs w:val="24"/>
        </w:rPr>
        <w:tab/>
        <w:t>Полные рынки. Модели оценки стоимости опционов</w:t>
      </w:r>
    </w:p>
    <w:p w:rsidR="00C02162" w:rsidRPr="00C02162" w:rsidRDefault="00C02162" w:rsidP="00C02162">
      <w:pPr>
        <w:contextualSpacing/>
        <w:jc w:val="both"/>
        <w:rPr>
          <w:rFonts w:cs="Times New Roman"/>
          <w:szCs w:val="24"/>
        </w:rPr>
      </w:pPr>
      <w:r w:rsidRPr="00C02162">
        <w:rPr>
          <w:rFonts w:cs="Times New Roman"/>
          <w:szCs w:val="24"/>
        </w:rPr>
        <w:t>4</w:t>
      </w:r>
      <w:r w:rsidRPr="00C02162">
        <w:rPr>
          <w:rFonts w:cs="Times New Roman"/>
          <w:szCs w:val="24"/>
        </w:rPr>
        <w:tab/>
        <w:t>Финансовые модели с непрерывным временем</w:t>
      </w:r>
    </w:p>
    <w:p w:rsidR="00FF18F9" w:rsidRPr="00125927" w:rsidRDefault="00C02162" w:rsidP="00C02162">
      <w:pPr>
        <w:contextualSpacing/>
        <w:jc w:val="both"/>
        <w:rPr>
          <w:rFonts w:cs="Times New Roman"/>
          <w:szCs w:val="24"/>
        </w:rPr>
      </w:pPr>
      <w:r w:rsidRPr="00C02162">
        <w:rPr>
          <w:rFonts w:cs="Times New Roman"/>
          <w:szCs w:val="24"/>
        </w:rPr>
        <w:t>5</w:t>
      </w:r>
      <w:r w:rsidRPr="00C02162">
        <w:rPr>
          <w:rFonts w:cs="Times New Roman"/>
          <w:szCs w:val="24"/>
        </w:rPr>
        <w:tab/>
      </w:r>
      <w:r w:rsidRPr="00125927">
        <w:rPr>
          <w:rFonts w:cs="Times New Roman"/>
          <w:szCs w:val="24"/>
        </w:rPr>
        <w:t>Модели актуарной математики (теории страхования)</w:t>
      </w:r>
    </w:p>
    <w:p w:rsidR="00C02162" w:rsidRPr="00125927" w:rsidRDefault="00C02162" w:rsidP="00C02162">
      <w:pPr>
        <w:contextualSpacing/>
        <w:jc w:val="both"/>
        <w:rPr>
          <w:rFonts w:cs="Times New Roman"/>
          <w:b/>
          <w:szCs w:val="24"/>
        </w:rPr>
      </w:pPr>
    </w:p>
    <w:p w:rsidR="00744617" w:rsidRPr="0012592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25927">
        <w:rPr>
          <w:rFonts w:cs="Times New Roman"/>
          <w:b/>
          <w:szCs w:val="24"/>
        </w:rPr>
        <w:t>5. Объем дисциплины и виды учебной работы</w:t>
      </w:r>
    </w:p>
    <w:p w:rsidR="008F1F23" w:rsidRDefault="008F1F23" w:rsidP="00771958">
      <w:pPr>
        <w:contextualSpacing/>
        <w:jc w:val="both"/>
        <w:rPr>
          <w:rFonts w:cs="Times New Roman"/>
          <w:i/>
          <w:szCs w:val="24"/>
        </w:rPr>
      </w:pPr>
    </w:p>
    <w:p w:rsidR="00771958" w:rsidRPr="00125927" w:rsidRDefault="00771958" w:rsidP="00771958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125927">
        <w:rPr>
          <w:rFonts w:cs="Times New Roman"/>
          <w:szCs w:val="24"/>
        </w:rPr>
        <w:t>Объем дисциплины – 5 зачетные единицы (180 час.), в том числе:</w:t>
      </w:r>
    </w:p>
    <w:p w:rsidR="00771958" w:rsidRPr="00125927" w:rsidRDefault="00771958" w:rsidP="00771958">
      <w:pPr>
        <w:contextualSpacing/>
        <w:jc w:val="both"/>
        <w:rPr>
          <w:rFonts w:cs="Times New Roman"/>
          <w:szCs w:val="24"/>
        </w:rPr>
      </w:pPr>
      <w:r w:rsidRPr="00125927">
        <w:rPr>
          <w:rFonts w:cs="Times New Roman"/>
          <w:szCs w:val="24"/>
        </w:rPr>
        <w:t>лекции – 16 час.</w:t>
      </w:r>
    </w:p>
    <w:p w:rsidR="00771958" w:rsidRPr="00125927" w:rsidRDefault="00771958" w:rsidP="00771958">
      <w:pPr>
        <w:contextualSpacing/>
        <w:jc w:val="both"/>
        <w:rPr>
          <w:rFonts w:cs="Times New Roman"/>
          <w:szCs w:val="24"/>
        </w:rPr>
      </w:pPr>
      <w:r w:rsidRPr="00125927">
        <w:rPr>
          <w:rFonts w:cs="Times New Roman"/>
          <w:szCs w:val="24"/>
        </w:rPr>
        <w:t>практические занятия – 16 час.</w:t>
      </w:r>
    </w:p>
    <w:p w:rsidR="00771958" w:rsidRPr="00250262" w:rsidRDefault="00771958" w:rsidP="00771958">
      <w:pPr>
        <w:contextualSpacing/>
        <w:jc w:val="both"/>
        <w:rPr>
          <w:rFonts w:cs="Times New Roman"/>
          <w:szCs w:val="24"/>
        </w:rPr>
      </w:pPr>
      <w:r w:rsidRPr="00125927">
        <w:rPr>
          <w:rFonts w:cs="Times New Roman"/>
          <w:szCs w:val="24"/>
        </w:rPr>
        <w:t>лабораторные работы – 16 час.</w:t>
      </w:r>
    </w:p>
    <w:p w:rsidR="00771958" w:rsidRPr="00250262" w:rsidRDefault="00771958" w:rsidP="00771958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87</w:t>
      </w:r>
      <w:r w:rsidRPr="00250262">
        <w:rPr>
          <w:rFonts w:cs="Times New Roman"/>
          <w:szCs w:val="24"/>
        </w:rPr>
        <w:t xml:space="preserve"> час.</w:t>
      </w:r>
    </w:p>
    <w:p w:rsidR="00771958" w:rsidRPr="00250262" w:rsidRDefault="00771958" w:rsidP="00771958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контроль – </w:t>
      </w:r>
      <w:r>
        <w:rPr>
          <w:rFonts w:cs="Times New Roman"/>
          <w:szCs w:val="24"/>
        </w:rPr>
        <w:t>45</w:t>
      </w:r>
      <w:r w:rsidRPr="00250262">
        <w:rPr>
          <w:rFonts w:cs="Times New Roman"/>
          <w:szCs w:val="24"/>
        </w:rPr>
        <w:t xml:space="preserve"> час.</w:t>
      </w:r>
    </w:p>
    <w:p w:rsidR="00771958" w:rsidRPr="00152A7C" w:rsidRDefault="00771958" w:rsidP="00771958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экзамен</w:t>
      </w:r>
      <w:r w:rsidRPr="00250262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6</w:t>
      </w:r>
      <w:r w:rsidRPr="00250262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D8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6BE0"/>
    <w:rsid w:val="000530EC"/>
    <w:rsid w:val="000C0C9A"/>
    <w:rsid w:val="000E1457"/>
    <w:rsid w:val="00104973"/>
    <w:rsid w:val="00122A66"/>
    <w:rsid w:val="00125927"/>
    <w:rsid w:val="00145133"/>
    <w:rsid w:val="001679F7"/>
    <w:rsid w:val="0019144E"/>
    <w:rsid w:val="001A7CF3"/>
    <w:rsid w:val="00245FA0"/>
    <w:rsid w:val="00250262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71958"/>
    <w:rsid w:val="007B19F4"/>
    <w:rsid w:val="007D4FA1"/>
    <w:rsid w:val="00852797"/>
    <w:rsid w:val="008968F5"/>
    <w:rsid w:val="008F1F23"/>
    <w:rsid w:val="009565AF"/>
    <w:rsid w:val="00A050B9"/>
    <w:rsid w:val="00A95E7D"/>
    <w:rsid w:val="00AC5F41"/>
    <w:rsid w:val="00AC76CB"/>
    <w:rsid w:val="00AE0EC1"/>
    <w:rsid w:val="00B25854"/>
    <w:rsid w:val="00BA2898"/>
    <w:rsid w:val="00BA52D8"/>
    <w:rsid w:val="00BB09C9"/>
    <w:rsid w:val="00BF48B5"/>
    <w:rsid w:val="00BF7667"/>
    <w:rsid w:val="00C02162"/>
    <w:rsid w:val="00C56A55"/>
    <w:rsid w:val="00C82D91"/>
    <w:rsid w:val="00CA314D"/>
    <w:rsid w:val="00CE7AF3"/>
    <w:rsid w:val="00D87F6B"/>
    <w:rsid w:val="00D96C21"/>
    <w:rsid w:val="00D96E0F"/>
    <w:rsid w:val="00DA1AA7"/>
    <w:rsid w:val="00DD77F9"/>
    <w:rsid w:val="00E009E3"/>
    <w:rsid w:val="00E420CC"/>
    <w:rsid w:val="00E446B0"/>
    <w:rsid w:val="00E540B0"/>
    <w:rsid w:val="00E55E7C"/>
    <w:rsid w:val="00E62D8E"/>
    <w:rsid w:val="00EE7E66"/>
    <w:rsid w:val="00EF7BAC"/>
    <w:rsid w:val="00F05E95"/>
    <w:rsid w:val="00F115FF"/>
    <w:rsid w:val="00F7742B"/>
    <w:rsid w:val="00FD4F55"/>
    <w:rsid w:val="00FF18F9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D963-D528-4992-AB8B-9C62241B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13</cp:revision>
  <cp:lastPrinted>2016-09-20T07:06:00Z</cp:lastPrinted>
  <dcterms:created xsi:type="dcterms:W3CDTF">2017-03-21T11:25:00Z</dcterms:created>
  <dcterms:modified xsi:type="dcterms:W3CDTF">2018-05-21T12:09:00Z</dcterms:modified>
</cp:coreProperties>
</file>