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D2714B">
        <w:rPr>
          <w:sz w:val="28"/>
          <w:szCs w:val="28"/>
        </w:rPr>
        <w:t xml:space="preserve">ЕДЕРАЛЬНОЕ АГЕНТСТВО ЖЕЛЕЗНОДОРОЖНОГО ТРАНСПОРТА 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Pr="0076443B">
        <w:rPr>
          <w:sz w:val="28"/>
          <w:szCs w:val="28"/>
        </w:rPr>
        <w:t xml:space="preserve">МЕЖДУНАРОДНЫЕ СТАНДАРТЫ </w:t>
      </w:r>
      <w:r>
        <w:rPr>
          <w:sz w:val="28"/>
          <w:szCs w:val="28"/>
        </w:rPr>
        <w:t>ФИНАНСОВОЙ</w:t>
      </w:r>
      <w:r w:rsidRPr="0076443B">
        <w:rPr>
          <w:sz w:val="28"/>
          <w:szCs w:val="28"/>
        </w:rPr>
        <w:t xml:space="preserve"> ОТЧЕТНОСТИ</w:t>
      </w:r>
      <w:r w:rsidRPr="004C09F2">
        <w:rPr>
          <w:sz w:val="28"/>
          <w:szCs w:val="28"/>
        </w:rPr>
        <w:t>» (</w:t>
      </w:r>
      <w:r w:rsidRPr="0076443B">
        <w:rPr>
          <w:sz w:val="28"/>
          <w:szCs w:val="28"/>
        </w:rPr>
        <w:t>Б1.В.ОД.</w:t>
      </w:r>
      <w:r>
        <w:rPr>
          <w:sz w:val="28"/>
          <w:szCs w:val="28"/>
        </w:rPr>
        <w:t>12</w:t>
      </w:r>
      <w:r w:rsidRPr="004C09F2">
        <w:rPr>
          <w:sz w:val="28"/>
          <w:szCs w:val="28"/>
        </w:rPr>
        <w:t xml:space="preserve">) 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</w:t>
      </w:r>
      <w:r>
        <w:rPr>
          <w:sz w:val="28"/>
          <w:szCs w:val="28"/>
        </w:rPr>
        <w:t>2</w:t>
      </w:r>
      <w:r w:rsidRPr="004C09F2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4C09F2">
        <w:rPr>
          <w:sz w:val="28"/>
          <w:szCs w:val="28"/>
        </w:rPr>
        <w:t>»</w:t>
      </w: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587EAF" w:rsidRPr="00D2714B" w:rsidRDefault="00587EA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38590F">
        <w:rPr>
          <w:sz w:val="28"/>
          <w:szCs w:val="28"/>
        </w:rPr>
        <w:t>8</w:t>
      </w:r>
    </w:p>
    <w:p w:rsidR="00587EAF" w:rsidRDefault="00587EAF" w:rsidP="0038590F">
      <w:pPr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8590F" w:rsidRPr="00D2714B" w:rsidRDefault="00A950F6" w:rsidP="0038590F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-341718</wp:posOffset>
            </wp:positionV>
            <wp:extent cx="7170026" cy="10136114"/>
            <wp:effectExtent l="19050" t="0" r="0" b="0"/>
            <wp:wrapNone/>
            <wp:docPr id="1" name="Рисунок 1" descr="F:\ОПОП\ОПОП. 2018\для других профилей\Финансовый менеджмент. МСФО. Жутяев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\ОПОП. 2018\для других профилей\Финансовый менеджмент. МСФО. Жутяева\рп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76" cy="1013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90F" w:rsidRPr="00D2714B">
        <w:rPr>
          <w:sz w:val="28"/>
          <w:szCs w:val="28"/>
        </w:rPr>
        <w:t xml:space="preserve">ЛИСТ СОГЛАСОВАНИЙ </w:t>
      </w:r>
    </w:p>
    <w:p w:rsidR="0038590F" w:rsidRPr="00D2714B" w:rsidRDefault="0038590F" w:rsidP="0038590F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38590F" w:rsidRDefault="0038590F" w:rsidP="0038590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38590F" w:rsidRPr="00D2714B" w:rsidRDefault="0038590F" w:rsidP="0038590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38590F" w:rsidRPr="00D2714B" w:rsidRDefault="0038590F" w:rsidP="0038590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38590F" w:rsidRPr="00D2714B" w:rsidRDefault="0038590F" w:rsidP="0038590F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38590F" w:rsidRPr="00D2714B" w:rsidTr="00F968E2">
        <w:tc>
          <w:tcPr>
            <w:tcW w:w="5070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38590F" w:rsidRPr="00D2714B" w:rsidTr="00F968E2">
        <w:tc>
          <w:tcPr>
            <w:tcW w:w="5070" w:type="dxa"/>
          </w:tcPr>
          <w:p w:rsidR="0038590F" w:rsidRPr="004F72CD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38590F" w:rsidRPr="00D2714B" w:rsidRDefault="0038590F" w:rsidP="0038590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38590F" w:rsidRPr="00D2714B" w:rsidRDefault="0038590F" w:rsidP="0038590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tblLayout w:type="fixed"/>
        <w:tblLook w:val="00A0"/>
      </w:tblPr>
      <w:tblGrid>
        <w:gridCol w:w="4536"/>
        <w:gridCol w:w="2268"/>
        <w:gridCol w:w="2767"/>
      </w:tblGrid>
      <w:tr w:rsidR="0038590F" w:rsidRPr="00D2714B" w:rsidTr="0038590F">
        <w:tc>
          <w:tcPr>
            <w:tcW w:w="4536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38590F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2268" w:type="dxa"/>
            <w:vAlign w:val="bottom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767" w:type="dxa"/>
            <w:vAlign w:val="bottom"/>
          </w:tcPr>
          <w:p w:rsidR="0038590F" w:rsidRPr="00D2714B" w:rsidRDefault="0038590F" w:rsidP="0038590F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38590F" w:rsidRPr="00D2714B" w:rsidTr="0038590F">
        <w:tc>
          <w:tcPr>
            <w:tcW w:w="4536" w:type="dxa"/>
          </w:tcPr>
          <w:p w:rsidR="0038590F" w:rsidRPr="004F72CD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2268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767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8590F" w:rsidRPr="00D2714B" w:rsidTr="0038590F">
        <w:tc>
          <w:tcPr>
            <w:tcW w:w="4536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767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8590F" w:rsidRPr="00D2714B" w:rsidTr="0038590F">
        <w:tc>
          <w:tcPr>
            <w:tcW w:w="4536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2268" w:type="dxa"/>
            <w:vAlign w:val="bottom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767" w:type="dxa"/>
            <w:vAlign w:val="bottom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8590F" w:rsidRPr="00D2714B" w:rsidTr="0038590F">
        <w:tc>
          <w:tcPr>
            <w:tcW w:w="4536" w:type="dxa"/>
          </w:tcPr>
          <w:p w:rsidR="0038590F" w:rsidRPr="004F72CD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2268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767" w:type="dxa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38590F" w:rsidRDefault="0038590F" w:rsidP="0038590F">
      <w:pPr>
        <w:widowControl/>
        <w:spacing w:line="240" w:lineRule="auto"/>
        <w:ind w:firstLine="0"/>
        <w:rPr>
          <w:sz w:val="28"/>
          <w:szCs w:val="28"/>
        </w:rPr>
      </w:pPr>
    </w:p>
    <w:p w:rsidR="0038590F" w:rsidRDefault="0038590F" w:rsidP="0038590F">
      <w:pPr>
        <w:widowControl/>
        <w:spacing w:line="276" w:lineRule="auto"/>
        <w:jc w:val="center"/>
        <w:rPr>
          <w:sz w:val="28"/>
          <w:szCs w:val="28"/>
        </w:rPr>
      </w:pPr>
    </w:p>
    <w:p w:rsidR="0038590F" w:rsidRDefault="0038590F" w:rsidP="0038590F">
      <w:pPr>
        <w:widowControl/>
        <w:spacing w:line="276" w:lineRule="auto"/>
        <w:jc w:val="center"/>
        <w:rPr>
          <w:sz w:val="28"/>
          <w:szCs w:val="28"/>
        </w:rPr>
      </w:pPr>
    </w:p>
    <w:p w:rsidR="00587EAF" w:rsidRPr="00D2714B" w:rsidRDefault="00587EAF" w:rsidP="00C955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87EAF" w:rsidRPr="00D2714B" w:rsidRDefault="00587EAF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87EAF" w:rsidRPr="00D2714B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 xml:space="preserve">», по дисциплине </w:t>
      </w:r>
      <w:r w:rsidRPr="006A0723">
        <w:rPr>
          <w:sz w:val="28"/>
          <w:szCs w:val="28"/>
        </w:rPr>
        <w:t>«</w:t>
      </w:r>
      <w:r w:rsidRPr="00116812">
        <w:rPr>
          <w:sz w:val="28"/>
          <w:szCs w:val="28"/>
        </w:rPr>
        <w:t xml:space="preserve">Международные стандарты </w:t>
      </w:r>
      <w:r>
        <w:rPr>
          <w:sz w:val="28"/>
          <w:szCs w:val="28"/>
        </w:rPr>
        <w:t>финансовой</w:t>
      </w:r>
      <w:r w:rsidRPr="00116812">
        <w:rPr>
          <w:sz w:val="28"/>
          <w:szCs w:val="28"/>
        </w:rPr>
        <w:t xml:space="preserve"> отчетности</w:t>
      </w:r>
      <w:r w:rsidRPr="006A0723">
        <w:rPr>
          <w:sz w:val="28"/>
          <w:szCs w:val="28"/>
        </w:rPr>
        <w:t>»</w:t>
      </w:r>
      <w:r w:rsidRPr="00D2714B">
        <w:rPr>
          <w:sz w:val="28"/>
          <w:szCs w:val="28"/>
        </w:rPr>
        <w:t>.</w:t>
      </w:r>
    </w:p>
    <w:p w:rsidR="00587EAF" w:rsidRPr="00E87950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 w:rsidRPr="006A0723">
        <w:rPr>
          <w:sz w:val="28"/>
          <w:szCs w:val="28"/>
        </w:rPr>
        <w:t>Целью изучения дисциплины «</w:t>
      </w:r>
      <w:r w:rsidRPr="00116812">
        <w:rPr>
          <w:sz w:val="28"/>
          <w:szCs w:val="28"/>
        </w:rPr>
        <w:t xml:space="preserve">Международные стандарты </w:t>
      </w:r>
      <w:r>
        <w:rPr>
          <w:sz w:val="28"/>
          <w:szCs w:val="28"/>
        </w:rPr>
        <w:t>финансовой</w:t>
      </w:r>
      <w:r w:rsidRPr="00116812">
        <w:rPr>
          <w:sz w:val="28"/>
          <w:szCs w:val="28"/>
        </w:rPr>
        <w:t xml:space="preserve"> отчетности</w:t>
      </w:r>
      <w:r w:rsidRPr="006A0723">
        <w:rPr>
          <w:sz w:val="28"/>
          <w:szCs w:val="28"/>
        </w:rPr>
        <w:t xml:space="preserve">» является </w:t>
      </w:r>
      <w:r w:rsidRPr="00E87950">
        <w:rPr>
          <w:sz w:val="28"/>
          <w:szCs w:val="28"/>
        </w:rPr>
        <w:t xml:space="preserve">формирование у </w:t>
      </w:r>
      <w:r>
        <w:rPr>
          <w:sz w:val="28"/>
          <w:szCs w:val="28"/>
        </w:rPr>
        <w:t>обучающихся</w:t>
      </w:r>
      <w:r w:rsidRPr="00744CB1">
        <w:rPr>
          <w:sz w:val="28"/>
          <w:szCs w:val="28"/>
        </w:rPr>
        <w:t>представлени</w:t>
      </w:r>
      <w:r>
        <w:rPr>
          <w:sz w:val="28"/>
          <w:szCs w:val="28"/>
        </w:rPr>
        <w:t>я</w:t>
      </w:r>
      <w:r w:rsidRPr="00744CB1">
        <w:rPr>
          <w:sz w:val="28"/>
          <w:szCs w:val="28"/>
        </w:rPr>
        <w:t xml:space="preserve"> об основах</w:t>
      </w:r>
      <w:r>
        <w:rPr>
          <w:sz w:val="28"/>
          <w:szCs w:val="28"/>
        </w:rPr>
        <w:t xml:space="preserve"> и </w:t>
      </w:r>
      <w:r w:rsidRPr="00744CB1">
        <w:rPr>
          <w:sz w:val="28"/>
          <w:szCs w:val="28"/>
        </w:rPr>
        <w:t>роли международных стандартов финансовой о</w:t>
      </w:r>
      <w:r>
        <w:rPr>
          <w:sz w:val="28"/>
          <w:szCs w:val="28"/>
        </w:rPr>
        <w:t xml:space="preserve">тчетности в бухгалтерском учете и получения ими </w:t>
      </w:r>
      <w:r w:rsidRPr="00744CB1">
        <w:rPr>
          <w:sz w:val="28"/>
          <w:szCs w:val="28"/>
        </w:rPr>
        <w:t>знаний, необходимы</w:t>
      </w:r>
      <w:r>
        <w:rPr>
          <w:sz w:val="28"/>
          <w:szCs w:val="28"/>
        </w:rPr>
        <w:t>х</w:t>
      </w:r>
      <w:r w:rsidRPr="00744CB1">
        <w:rPr>
          <w:sz w:val="28"/>
          <w:szCs w:val="28"/>
        </w:rPr>
        <w:t xml:space="preserve"> для понимания общих принципов подготовки финансовой отчетности с использованием меж</w:t>
      </w:r>
      <w:r>
        <w:rPr>
          <w:sz w:val="28"/>
          <w:szCs w:val="28"/>
        </w:rPr>
        <w:t xml:space="preserve">дународных стандартов IFRS/IAS что станет основой </w:t>
      </w:r>
      <w:r w:rsidRPr="00744CB1">
        <w:rPr>
          <w:sz w:val="28"/>
          <w:szCs w:val="28"/>
        </w:rPr>
        <w:t>использовани</w:t>
      </w:r>
      <w:r>
        <w:rPr>
          <w:sz w:val="28"/>
          <w:szCs w:val="28"/>
        </w:rPr>
        <w:t>я</w:t>
      </w:r>
      <w:r w:rsidRPr="00744CB1">
        <w:rPr>
          <w:sz w:val="28"/>
          <w:szCs w:val="28"/>
        </w:rPr>
        <w:t xml:space="preserve"> полученной информации для целенаправленной производственной, научной и иной деятел</w:t>
      </w:r>
      <w:r>
        <w:rPr>
          <w:sz w:val="28"/>
          <w:szCs w:val="28"/>
        </w:rPr>
        <w:t>ьности в области финансового менеджмента.</w:t>
      </w:r>
    </w:p>
    <w:p w:rsidR="00587EAF" w:rsidRPr="006A0723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 w:rsidRPr="006A0723">
        <w:rPr>
          <w:sz w:val="28"/>
          <w:szCs w:val="28"/>
        </w:rPr>
        <w:t>Для достижения поставленной цели решаются следующие задачи:</w:t>
      </w:r>
    </w:p>
    <w:p w:rsidR="00587EAF" w:rsidRPr="007E54D6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 xml:space="preserve">формирование </w:t>
      </w:r>
      <w:r w:rsidRPr="00DA502A">
        <w:rPr>
          <w:sz w:val="28"/>
          <w:szCs w:val="28"/>
        </w:rPr>
        <w:t>теоретических знаний в области организации международной бухгалтерской финансовой системы;</w:t>
      </w:r>
    </w:p>
    <w:p w:rsidR="00587EAF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 xml:space="preserve">усвоение </w:t>
      </w:r>
      <w:r w:rsidRPr="00DA502A">
        <w:rPr>
          <w:sz w:val="28"/>
          <w:szCs w:val="28"/>
        </w:rPr>
        <w:t>показателей и основополагающих принципов международной системы бухгалтерского учёта;</w:t>
      </w:r>
    </w:p>
    <w:p w:rsidR="00587EAF" w:rsidRPr="007E54D6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DA502A">
        <w:rPr>
          <w:sz w:val="28"/>
          <w:szCs w:val="28"/>
        </w:rPr>
        <w:t>получение навыков ведения учета и подготовки отчетности по МСФО;</w:t>
      </w:r>
    </w:p>
    <w:p w:rsidR="00587EAF" w:rsidRPr="007E54D6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>исп</w:t>
      </w:r>
      <w:r>
        <w:rPr>
          <w:sz w:val="28"/>
          <w:szCs w:val="28"/>
        </w:rPr>
        <w:t xml:space="preserve">ользование данных бухгалтерской отчетности, подготовленной по российским стандартам </w:t>
      </w:r>
      <w:r w:rsidRPr="007E54D6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трансформации </w:t>
      </w:r>
      <w:r w:rsidRPr="007E54D6">
        <w:rPr>
          <w:sz w:val="28"/>
          <w:szCs w:val="28"/>
        </w:rPr>
        <w:t xml:space="preserve"> финансовой отчетности</w:t>
      </w:r>
      <w:r>
        <w:rPr>
          <w:sz w:val="28"/>
          <w:szCs w:val="28"/>
        </w:rPr>
        <w:t xml:space="preserve"> в соответствии с МСФО</w:t>
      </w:r>
      <w:r w:rsidRPr="007E54D6">
        <w:rPr>
          <w:sz w:val="28"/>
          <w:szCs w:val="28"/>
        </w:rPr>
        <w:t>.</w:t>
      </w:r>
    </w:p>
    <w:p w:rsidR="00587EAF" w:rsidRPr="00D2714B" w:rsidRDefault="00587EAF" w:rsidP="00D0737E">
      <w:pPr>
        <w:widowControl/>
        <w:spacing w:line="320" w:lineRule="exact"/>
        <w:ind w:firstLine="851"/>
        <w:contextualSpacing/>
        <w:jc w:val="center"/>
        <w:rPr>
          <w:sz w:val="28"/>
          <w:szCs w:val="28"/>
        </w:rPr>
      </w:pPr>
    </w:p>
    <w:p w:rsidR="00587EAF" w:rsidRPr="00D2714B" w:rsidRDefault="00587EAF" w:rsidP="00D0737E">
      <w:pPr>
        <w:widowControl/>
        <w:spacing w:line="320" w:lineRule="exact"/>
        <w:ind w:firstLine="851"/>
        <w:contextualSpacing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587EAF" w:rsidRPr="00D2714B" w:rsidRDefault="00587EAF" w:rsidP="00D0737E">
      <w:pPr>
        <w:widowControl/>
        <w:spacing w:line="320" w:lineRule="exact"/>
        <w:ind w:firstLine="851"/>
        <w:contextualSpacing/>
        <w:jc w:val="center"/>
        <w:rPr>
          <w:sz w:val="28"/>
          <w:szCs w:val="28"/>
        </w:rPr>
      </w:pPr>
    </w:p>
    <w:p w:rsidR="00587EAF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587EAF" w:rsidRDefault="00587EAF" w:rsidP="00D0737E">
      <w:pPr>
        <w:widowControl/>
        <w:spacing w:line="320" w:lineRule="exact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87EAF" w:rsidRPr="006A0723" w:rsidRDefault="00587EAF" w:rsidP="00D0737E">
      <w:pPr>
        <w:widowControl/>
        <w:tabs>
          <w:tab w:val="left" w:pos="0"/>
        </w:tabs>
        <w:spacing w:line="320" w:lineRule="exact"/>
        <w:ind w:firstLine="851"/>
        <w:contextualSpacing/>
        <w:rPr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ЗНАТЬ</w:t>
      </w:r>
      <w:r w:rsidRPr="006A0723">
        <w:rPr>
          <w:bCs/>
          <w:sz w:val="28"/>
          <w:szCs w:val="28"/>
        </w:rPr>
        <w:t>:</w:t>
      </w:r>
    </w:p>
    <w:p w:rsidR="00587EAF" w:rsidRPr="00DA502A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DA502A">
        <w:rPr>
          <w:sz w:val="28"/>
          <w:szCs w:val="28"/>
        </w:rPr>
        <w:t>основы МСФО: международное регулирование, применимость стандартов, основополагающие принципы и допущения;</w:t>
      </w:r>
    </w:p>
    <w:p w:rsidR="00587EAF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4E16A1">
        <w:rPr>
          <w:sz w:val="28"/>
          <w:szCs w:val="28"/>
        </w:rPr>
        <w:t xml:space="preserve">состав и содержание международных стандартов финансовой отчетности; </w:t>
      </w:r>
    </w:p>
    <w:p w:rsidR="00587EAF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4E16A1">
        <w:rPr>
          <w:sz w:val="28"/>
          <w:szCs w:val="28"/>
        </w:rPr>
        <w:t>методику применения международных стандартов финансовой отчетности, их сходство и разли</w:t>
      </w:r>
      <w:r>
        <w:rPr>
          <w:sz w:val="28"/>
          <w:szCs w:val="28"/>
        </w:rPr>
        <w:t>чие с национальными стандартами;</w:t>
      </w:r>
    </w:p>
    <w:p w:rsidR="00587EAF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>
        <w:rPr>
          <w:sz w:val="28"/>
          <w:szCs w:val="28"/>
        </w:rPr>
        <w:t>т</w:t>
      </w:r>
      <w:r w:rsidRPr="004E16A1">
        <w:rPr>
          <w:sz w:val="28"/>
          <w:szCs w:val="28"/>
        </w:rPr>
        <w:t>ребования  международных стандарт</w:t>
      </w:r>
      <w:r>
        <w:rPr>
          <w:sz w:val="28"/>
          <w:szCs w:val="28"/>
        </w:rPr>
        <w:t>ов</w:t>
      </w:r>
      <w:r w:rsidRPr="004E16A1">
        <w:rPr>
          <w:sz w:val="28"/>
          <w:szCs w:val="28"/>
        </w:rPr>
        <w:t>, предъявляемые к составу и содержани</w:t>
      </w:r>
      <w:r>
        <w:rPr>
          <w:sz w:val="28"/>
          <w:szCs w:val="28"/>
        </w:rPr>
        <w:t>ю</w:t>
      </w:r>
      <w:r w:rsidRPr="004E16A1">
        <w:rPr>
          <w:sz w:val="28"/>
          <w:szCs w:val="28"/>
        </w:rPr>
        <w:t xml:space="preserve"> бухгалтерской отчетности; </w:t>
      </w:r>
    </w:p>
    <w:p w:rsidR="00587EAF" w:rsidRPr="007E54D6" w:rsidRDefault="00587EAF" w:rsidP="00D0737E">
      <w:pPr>
        <w:widowControl/>
        <w:numPr>
          <w:ilvl w:val="0"/>
          <w:numId w:val="4"/>
        </w:numPr>
        <w:tabs>
          <w:tab w:val="left" w:pos="1418"/>
        </w:tabs>
        <w:spacing w:line="320" w:lineRule="exact"/>
        <w:ind w:left="0" w:firstLine="851"/>
        <w:contextualSpacing/>
        <w:rPr>
          <w:sz w:val="28"/>
          <w:szCs w:val="28"/>
        </w:rPr>
      </w:pPr>
      <w:r w:rsidRPr="007E54D6">
        <w:rPr>
          <w:sz w:val="28"/>
          <w:szCs w:val="28"/>
        </w:rPr>
        <w:t xml:space="preserve">систему сбора, обработки и подготовки информации </w:t>
      </w:r>
      <w:r>
        <w:rPr>
          <w:sz w:val="28"/>
          <w:szCs w:val="28"/>
        </w:rPr>
        <w:t>по МСФО</w:t>
      </w:r>
      <w:r w:rsidRPr="007E54D6">
        <w:rPr>
          <w:sz w:val="28"/>
          <w:szCs w:val="28"/>
        </w:rPr>
        <w:t>;</w:t>
      </w:r>
    </w:p>
    <w:p w:rsidR="00587EAF" w:rsidRPr="004E16A1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>основные принципы МСФО, включая понятия, связанные с оценкой и признанием объектов учета, правила формирования отчетности.</w:t>
      </w:r>
    </w:p>
    <w:p w:rsidR="00587EAF" w:rsidRPr="006A0723" w:rsidRDefault="00587EAF" w:rsidP="00921772">
      <w:pPr>
        <w:widowControl/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lastRenderedPageBreak/>
        <w:t>УМЕТЬ</w:t>
      </w:r>
      <w:r w:rsidRPr="006A0723">
        <w:rPr>
          <w:bCs/>
          <w:sz w:val="28"/>
          <w:szCs w:val="28"/>
        </w:rPr>
        <w:t>:</w:t>
      </w:r>
    </w:p>
    <w:p w:rsidR="00587EAF" w:rsidRPr="004E16A1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E54D6">
        <w:rPr>
          <w:sz w:val="28"/>
          <w:szCs w:val="28"/>
        </w:rPr>
        <w:t>на примере конкретных данных составлять полный комплект форм бухгалтерской отчетности</w:t>
      </w:r>
      <w:r>
        <w:rPr>
          <w:sz w:val="28"/>
          <w:szCs w:val="28"/>
        </w:rPr>
        <w:t>,</w:t>
      </w:r>
      <w:r w:rsidRPr="004E16A1">
        <w:rPr>
          <w:sz w:val="28"/>
          <w:szCs w:val="28"/>
        </w:rPr>
        <w:t xml:space="preserve"> вести учет отдельных секций по МСФО;</w:t>
      </w:r>
    </w:p>
    <w:p w:rsidR="00587EAF" w:rsidRPr="004E16A1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 xml:space="preserve"> разраб</w:t>
      </w:r>
      <w:r>
        <w:rPr>
          <w:sz w:val="28"/>
          <w:szCs w:val="28"/>
        </w:rPr>
        <w:t>атыв</w:t>
      </w:r>
      <w:r w:rsidRPr="004E16A1">
        <w:rPr>
          <w:sz w:val="28"/>
          <w:szCs w:val="28"/>
        </w:rPr>
        <w:t>ать учетную политику в соответствии со стандартами МСФО;</w:t>
      </w:r>
    </w:p>
    <w:p w:rsidR="00587EAF" w:rsidRPr="004E16A1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 xml:space="preserve"> организовать процесс трансформации отчетности с РСБУ на МСФО;</w:t>
      </w:r>
    </w:p>
    <w:p w:rsidR="00587EAF" w:rsidRPr="007E54D6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E16A1">
        <w:rPr>
          <w:sz w:val="28"/>
          <w:szCs w:val="28"/>
        </w:rPr>
        <w:t>организовывать мероприятия по методическому обеспечению ведения учета по МСФО.</w:t>
      </w:r>
    </w:p>
    <w:p w:rsidR="00587EAF" w:rsidRPr="002075B6" w:rsidRDefault="00587EAF" w:rsidP="00921772">
      <w:pPr>
        <w:widowControl/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</w:p>
    <w:p w:rsidR="00587EAF" w:rsidRPr="006A0723" w:rsidRDefault="00587EAF" w:rsidP="00921772">
      <w:pPr>
        <w:widowControl/>
        <w:tabs>
          <w:tab w:val="left" w:pos="0"/>
        </w:tabs>
        <w:spacing w:line="240" w:lineRule="auto"/>
        <w:ind w:firstLine="851"/>
        <w:rPr>
          <w:b/>
          <w:bCs/>
          <w:sz w:val="28"/>
          <w:szCs w:val="28"/>
        </w:rPr>
      </w:pPr>
      <w:r w:rsidRPr="006A0723">
        <w:rPr>
          <w:b/>
          <w:bCs/>
          <w:sz w:val="28"/>
          <w:szCs w:val="28"/>
        </w:rPr>
        <w:t>ВЛАДЕТЬ</w:t>
      </w:r>
      <w:r w:rsidRPr="006A0723">
        <w:rPr>
          <w:bCs/>
          <w:sz w:val="28"/>
          <w:szCs w:val="28"/>
        </w:rPr>
        <w:t>:</w:t>
      </w:r>
    </w:p>
    <w:p w:rsidR="00587EAF" w:rsidRPr="002E1A56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E1A56">
        <w:rPr>
          <w:sz w:val="28"/>
          <w:szCs w:val="28"/>
        </w:rPr>
        <w:t xml:space="preserve"> специальной терминологией и лексикой;</w:t>
      </w:r>
    </w:p>
    <w:p w:rsidR="00587EAF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E1A56">
        <w:rPr>
          <w:sz w:val="28"/>
          <w:szCs w:val="28"/>
        </w:rPr>
        <w:t xml:space="preserve"> понятийным аппаратом</w:t>
      </w:r>
      <w:r>
        <w:rPr>
          <w:sz w:val="28"/>
          <w:szCs w:val="28"/>
        </w:rPr>
        <w:t xml:space="preserve"> международного финансового учета;</w:t>
      </w:r>
    </w:p>
    <w:p w:rsidR="00587EAF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7E54D6">
        <w:rPr>
          <w:sz w:val="28"/>
          <w:szCs w:val="28"/>
        </w:rPr>
        <w:t xml:space="preserve">навыками </w:t>
      </w:r>
      <w:r>
        <w:rPr>
          <w:sz w:val="28"/>
          <w:szCs w:val="28"/>
        </w:rPr>
        <w:t>трансформации</w:t>
      </w:r>
      <w:r w:rsidRPr="007E54D6">
        <w:rPr>
          <w:sz w:val="28"/>
          <w:szCs w:val="28"/>
        </w:rPr>
        <w:t xml:space="preserve"> финансовой отчетности</w:t>
      </w:r>
      <w:r>
        <w:rPr>
          <w:sz w:val="28"/>
          <w:szCs w:val="28"/>
        </w:rPr>
        <w:t xml:space="preserve"> в соответствии с МСФО </w:t>
      </w:r>
      <w:r w:rsidRPr="007E54D6">
        <w:rPr>
          <w:sz w:val="28"/>
          <w:szCs w:val="28"/>
        </w:rPr>
        <w:t>на осн</w:t>
      </w:r>
      <w:r>
        <w:rPr>
          <w:sz w:val="28"/>
          <w:szCs w:val="28"/>
        </w:rPr>
        <w:t>ове типовых методик и действующих стандартов;</w:t>
      </w:r>
    </w:p>
    <w:p w:rsidR="00587EAF" w:rsidRPr="007E54D6" w:rsidRDefault="00587EAF" w:rsidP="00921772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приемами </w:t>
      </w:r>
      <w:r w:rsidRPr="007E54D6">
        <w:rPr>
          <w:sz w:val="28"/>
          <w:szCs w:val="28"/>
        </w:rPr>
        <w:t>использова</w:t>
      </w:r>
      <w:r>
        <w:rPr>
          <w:sz w:val="28"/>
          <w:szCs w:val="28"/>
        </w:rPr>
        <w:t>ния современных технических</w:t>
      </w:r>
      <w:r w:rsidRPr="007E54D6">
        <w:rPr>
          <w:sz w:val="28"/>
          <w:szCs w:val="28"/>
        </w:rPr>
        <w:t xml:space="preserve"> средства и ин</w:t>
      </w:r>
      <w:r>
        <w:rPr>
          <w:sz w:val="28"/>
          <w:szCs w:val="28"/>
        </w:rPr>
        <w:t xml:space="preserve">формационных технологий </w:t>
      </w:r>
      <w:r w:rsidRPr="007E54D6">
        <w:rPr>
          <w:sz w:val="28"/>
          <w:szCs w:val="28"/>
        </w:rPr>
        <w:t>для решения задач</w:t>
      </w:r>
      <w:r>
        <w:rPr>
          <w:sz w:val="28"/>
          <w:szCs w:val="28"/>
        </w:rPr>
        <w:t xml:space="preserve"> отражения информации в соответствии с МСФО.</w:t>
      </w:r>
    </w:p>
    <w:p w:rsidR="00587EAF" w:rsidRDefault="00587EAF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587EAF" w:rsidRPr="009713D5" w:rsidRDefault="00587EAF" w:rsidP="00CE507E">
      <w:pPr>
        <w:widowControl/>
        <w:spacing w:line="240" w:lineRule="auto"/>
        <w:ind w:firstLine="851"/>
        <w:rPr>
          <w:sz w:val="28"/>
          <w:szCs w:val="28"/>
        </w:rPr>
      </w:pPr>
      <w:r w:rsidRPr="009713D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713D5">
        <w:rPr>
          <w:b/>
          <w:sz w:val="28"/>
          <w:szCs w:val="28"/>
        </w:rPr>
        <w:t>общекультурных компетенций (ОК)</w:t>
      </w:r>
      <w:r w:rsidRPr="009713D5">
        <w:rPr>
          <w:sz w:val="28"/>
          <w:szCs w:val="28"/>
        </w:rPr>
        <w:t>:</w:t>
      </w:r>
    </w:p>
    <w:p w:rsidR="00587EAF" w:rsidRPr="009713D5" w:rsidRDefault="00587EAF" w:rsidP="00CE507E">
      <w:pPr>
        <w:pStyle w:val="ConsPlusNormal"/>
        <w:widowControl/>
        <w:numPr>
          <w:ilvl w:val="0"/>
          <w:numId w:val="29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713D5">
        <w:rPr>
          <w:rFonts w:ascii="Times New Roman" w:hAnsi="Times New Roman" w:cs="Times New Roman"/>
          <w:sz w:val="28"/>
          <w:szCs w:val="28"/>
        </w:rPr>
        <w:t>способностью к самоорганизации и самообразованию (ОК-6).</w:t>
      </w:r>
    </w:p>
    <w:p w:rsidR="00587EAF" w:rsidRDefault="00587EAF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21772">
        <w:rPr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587EAF" w:rsidRPr="00CE507E" w:rsidRDefault="00587EAF" w:rsidP="00CE507E">
      <w:pPr>
        <w:pStyle w:val="ConsPlusNormal"/>
        <w:widowControl/>
        <w:numPr>
          <w:ilvl w:val="0"/>
          <w:numId w:val="29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E507E">
        <w:rPr>
          <w:rFonts w:ascii="Times New Roman" w:hAnsi="Times New Roman" w:cs="Times New Roman"/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</w:t>
      </w:r>
    </w:p>
    <w:p w:rsidR="00587EAF" w:rsidRDefault="00587EA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>которые ориентирована программа бакалавриата:</w:t>
      </w:r>
    </w:p>
    <w:p w:rsidR="00587EAF" w:rsidRPr="00D8641A" w:rsidRDefault="00587EAF" w:rsidP="00CE507E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D8641A">
        <w:rPr>
          <w:bCs/>
          <w:i/>
          <w:sz w:val="28"/>
          <w:szCs w:val="28"/>
        </w:rPr>
        <w:t>информационно-аналитическая</w:t>
      </w:r>
      <w:r>
        <w:rPr>
          <w:bCs/>
          <w:i/>
          <w:sz w:val="28"/>
          <w:szCs w:val="28"/>
        </w:rPr>
        <w:t xml:space="preserve"> деятельность</w:t>
      </w:r>
      <w:r w:rsidRPr="00D8641A">
        <w:rPr>
          <w:bCs/>
          <w:i/>
          <w:sz w:val="28"/>
          <w:szCs w:val="28"/>
        </w:rPr>
        <w:t>:</w:t>
      </w:r>
    </w:p>
    <w:p w:rsidR="00587EAF" w:rsidRDefault="00587EAF" w:rsidP="00CE507E">
      <w:pPr>
        <w:widowControl/>
        <w:spacing w:line="240" w:lineRule="auto"/>
        <w:ind w:firstLine="851"/>
        <w:rPr>
          <w:sz w:val="28"/>
          <w:szCs w:val="28"/>
        </w:rPr>
      </w:pPr>
      <w:r w:rsidRPr="002D0A80">
        <w:rPr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</w:r>
      <w:r>
        <w:rPr>
          <w:sz w:val="28"/>
          <w:szCs w:val="28"/>
        </w:rPr>
        <w:t xml:space="preserve"> (ПК – 14)</w:t>
      </w: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87EAF" w:rsidRPr="00D2714B" w:rsidRDefault="00587EAF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Международные стандарты бухгалтерской</w:t>
      </w:r>
      <w:r w:rsidRPr="00D15752">
        <w:rPr>
          <w:sz w:val="28"/>
          <w:szCs w:val="28"/>
        </w:rPr>
        <w:t xml:space="preserve"> отчетност</w:t>
      </w:r>
      <w:r>
        <w:rPr>
          <w:sz w:val="28"/>
          <w:szCs w:val="28"/>
        </w:rPr>
        <w:t>и</w:t>
      </w:r>
      <w:r w:rsidRPr="00D2714B">
        <w:rPr>
          <w:sz w:val="28"/>
          <w:szCs w:val="28"/>
        </w:rPr>
        <w:t>» (</w:t>
      </w:r>
      <w:r w:rsidRPr="00D15752">
        <w:rPr>
          <w:sz w:val="28"/>
          <w:szCs w:val="28"/>
        </w:rPr>
        <w:t>Б1.В.ОД.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дисциплиной</w:t>
      </w:r>
      <w:r w:rsidRPr="00D2714B">
        <w:rPr>
          <w:sz w:val="28"/>
          <w:szCs w:val="28"/>
        </w:rPr>
        <w:t>.</w:t>
      </w: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587EAF" w:rsidRPr="00D2714B" w:rsidRDefault="00587EAF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87EAF" w:rsidRPr="00D2714B" w:rsidRDefault="00587EAF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D6407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6407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D64078" w:rsidRPr="00FE3303" w:rsidTr="004C09F2">
        <w:trPr>
          <w:jc w:val="center"/>
        </w:trPr>
        <w:tc>
          <w:tcPr>
            <w:tcW w:w="5353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64078" w:rsidRPr="00D2714B" w:rsidRDefault="00D64078" w:rsidP="00D6407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64078" w:rsidRPr="00D2714B" w:rsidRDefault="00D64078" w:rsidP="00D6407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64078" w:rsidRPr="00D2714B" w:rsidRDefault="00D64078" w:rsidP="00D6407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64078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D64078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64078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092" w:type="dxa"/>
            <w:vAlign w:val="center"/>
          </w:tcPr>
          <w:p w:rsidR="00D64078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D64078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64078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D64078" w:rsidRPr="00FE3303" w:rsidTr="004C09F2">
        <w:trPr>
          <w:jc w:val="center"/>
        </w:trPr>
        <w:tc>
          <w:tcPr>
            <w:tcW w:w="5353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092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D64078" w:rsidRPr="00D2714B" w:rsidTr="004C09F2">
        <w:trPr>
          <w:jc w:val="center"/>
        </w:trPr>
        <w:tc>
          <w:tcPr>
            <w:tcW w:w="5353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D64078" w:rsidRPr="00D2714B" w:rsidTr="004C09F2">
        <w:trPr>
          <w:jc w:val="center"/>
        </w:trPr>
        <w:tc>
          <w:tcPr>
            <w:tcW w:w="5353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2092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D64078" w:rsidRPr="00D2714B" w:rsidTr="004C09F2">
        <w:trPr>
          <w:jc w:val="center"/>
        </w:trPr>
        <w:tc>
          <w:tcPr>
            <w:tcW w:w="5353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587EAF" w:rsidRDefault="00587EAF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87EAF" w:rsidRPr="00D2714B" w:rsidRDefault="00587EAF" w:rsidP="00804DB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:rsidR="00587EAF" w:rsidRPr="00D2714B" w:rsidRDefault="00587EAF" w:rsidP="00804DB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587EAF" w:rsidRPr="00D2714B" w:rsidTr="00D307A8">
        <w:trPr>
          <w:jc w:val="center"/>
        </w:trPr>
        <w:tc>
          <w:tcPr>
            <w:tcW w:w="5353" w:type="dxa"/>
            <w:vMerge w:val="restart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Merge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87EAF" w:rsidRPr="00D2714B" w:rsidRDefault="00587EAF" w:rsidP="00D307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87EAF" w:rsidRPr="00D2714B" w:rsidRDefault="00587EAF" w:rsidP="00D307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87EAF" w:rsidRPr="00D2714B" w:rsidRDefault="00587EAF" w:rsidP="00D307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87EAF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87EAF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7EAF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  <w:vAlign w:val="center"/>
          </w:tcPr>
          <w:p w:rsidR="00587EAF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87EAF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87EAF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587EAF" w:rsidRPr="00D2714B" w:rsidTr="00D307A8">
        <w:trPr>
          <w:jc w:val="center"/>
        </w:trPr>
        <w:tc>
          <w:tcPr>
            <w:tcW w:w="5353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87EAF" w:rsidRPr="00D2714B" w:rsidRDefault="00587EAF" w:rsidP="00360C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587EAF" w:rsidRPr="00D2714B" w:rsidRDefault="00587EAF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54BB9">
        <w:rPr>
          <w:sz w:val="28"/>
          <w:szCs w:val="28"/>
        </w:rPr>
        <w:lastRenderedPageBreak/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888"/>
        <w:gridCol w:w="6061"/>
      </w:tblGrid>
      <w:tr w:rsidR="00587EAF" w:rsidRPr="00D2714B" w:rsidTr="00C95555">
        <w:trPr>
          <w:jc w:val="center"/>
        </w:trPr>
        <w:tc>
          <w:tcPr>
            <w:tcW w:w="622" w:type="dxa"/>
            <w:vAlign w:val="center"/>
          </w:tcPr>
          <w:p w:rsidR="00587EAF" w:rsidRPr="00D2714B" w:rsidRDefault="00587EAF" w:rsidP="00C9555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88" w:type="dxa"/>
            <w:vAlign w:val="center"/>
          </w:tcPr>
          <w:p w:rsidR="00587EAF" w:rsidRPr="00D2714B" w:rsidRDefault="00587EAF" w:rsidP="00C9555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587EAF" w:rsidRPr="00D2714B" w:rsidRDefault="00587EAF" w:rsidP="00C9555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Роль законодательства в регулировании бухгалтерского учета в различных странах. История развития Совета по МСФО. Основные модели ведения учета (англо-саксонская, европейская, азиатская). Тенденции развития бухгалтерского учета. МСФО как система стандартов. Структура Совета по МСФО. Процедура принятия стандартов. 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стандартов. МСФО в России. Программа реформирования бухгалтерского учета. Концепция развития бухгалтерского учета на среднесрочную перспективу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цели и статус базовой концепции. Состав, задачи финансовой отчетности, сопоставление форм экономическому содержанию. Принципы подготовки финансовой отчетности (начисления и непрерывности деятельности). Характеристики финансовой отчетности. Признание и оценка элементов финансовой отчетности. Концепция капитала. Концепция обеспечения капитала. Дисконтированная стоимость. Стоимость аннуитетов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Стандарты МСФО № 16, 36, 23. Область применения, основные определения. 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 полезной службы. Оценка и виды стоимости. Понятия затрат по займам. Капитализация затрат. Последующая оценка ОС. Методы учета по переоцененной стоимости. Амортизация. Признаки обесценения активов. Проверка на обесценение. Признание убытков от обесценения. Раскрытие информации в отчетности. Основные отличия от ПБУ 6/01 и ПБУ 15/01. 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17. Виды аренды. Финансовая аренда у арендатора. Финансовая аренда у арендодателя. Амортизация активов. Учет арендной платы. Финансовая аренда у арендодателя. Текущая аренда. Продажа с обратной арендой. Учет лизинга в РФ.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38. Особенности признания нематериальных активов. Гудвилл. Переоценка и амортизация нематериальных активов. Прекращение признания и выбытие нематериальных активов. Основные отличия от РПБУ.</w:t>
            </w:r>
          </w:p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40. Инвестиции в недвижимость.  Первоначальная оценка инвестиций в недвижимость и последующие затраты. Основные характеристики моделей учета инвестиций в недвижимость.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2. Виды запасов. Методы расчета и определения себестоимости. Учет переоценки. Раскрытие информации в отчетности. Отличия от РПБУ.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1 и МСФО 7. Отчет о движении денежных средств  и виды деятельности. МСФО 8. Учетная политика. Виды изменений учетной политики. </w:t>
            </w:r>
            <w:r>
              <w:rPr>
                <w:sz w:val="24"/>
                <w:szCs w:val="24"/>
              </w:rPr>
              <w:lastRenderedPageBreak/>
              <w:t>Изменения в расчетных оценках. Бухгалтерские ошибки. Отличия от РПБУ.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МСФО 24 и МСФО 10. Связанные стороны. События после отчетной даты. Основные отличия от РПУ.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Default="00587EAF" w:rsidP="00C9555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88" w:type="dxa"/>
          </w:tcPr>
          <w:p w:rsidR="00587EAF" w:rsidRDefault="00587EAF" w:rsidP="00C95555">
            <w:pPr>
              <w:spacing w:line="240" w:lineRule="auto"/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061" w:type="dxa"/>
          </w:tcPr>
          <w:p w:rsidR="00587EAF" w:rsidRDefault="00587EAF" w:rsidP="00C9555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МСФО 3, 24, 27, 28, 31. Консолидированная финансовая отчетность. Понятия контроля и интереса меньшинства. Правила консолидации. Гудвилл. Ассоциированные компании. Участие в совместной деятельности. Учет инвестиций. Отличия от РПБУ в части составления сводной отчетности. </w:t>
            </w:r>
          </w:p>
        </w:tc>
      </w:tr>
      <w:tr w:rsidR="00587EAF" w:rsidRPr="00D2714B" w:rsidTr="00C95555">
        <w:trPr>
          <w:jc w:val="center"/>
        </w:trPr>
        <w:tc>
          <w:tcPr>
            <w:tcW w:w="622" w:type="dxa"/>
          </w:tcPr>
          <w:p w:rsidR="00587EAF" w:rsidRPr="00A01CBC" w:rsidRDefault="00587EAF" w:rsidP="00C95555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888" w:type="dxa"/>
          </w:tcPr>
          <w:p w:rsidR="00587EAF" w:rsidRPr="00A01CBC" w:rsidRDefault="00587EAF" w:rsidP="00C95555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6061" w:type="dxa"/>
          </w:tcPr>
          <w:p w:rsidR="00587EAF" w:rsidRPr="00A01CBC" w:rsidRDefault="00587EAF" w:rsidP="00C95555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</w:p>
        </w:tc>
      </w:tr>
    </w:tbl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D64078" w:rsidRPr="00D2714B" w:rsidTr="00610F62">
        <w:trPr>
          <w:jc w:val="center"/>
        </w:trPr>
        <w:tc>
          <w:tcPr>
            <w:tcW w:w="628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64078" w:rsidRPr="00D2714B" w:rsidRDefault="00D64078" w:rsidP="00D6407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64078" w:rsidRPr="00D2714B" w:rsidRDefault="00D64078" w:rsidP="00D6407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64078" w:rsidRPr="00D2714B" w:rsidRDefault="00D64078" w:rsidP="00D6407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64078" w:rsidRPr="00D2714B" w:rsidRDefault="00D64078" w:rsidP="00D6407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64078" w:rsidRPr="00D2714B" w:rsidRDefault="00D64078" w:rsidP="00D6407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64078" w:rsidRPr="00D2714B" w:rsidTr="00610F62">
        <w:trPr>
          <w:jc w:val="center"/>
        </w:trPr>
        <w:tc>
          <w:tcPr>
            <w:tcW w:w="628" w:type="dxa"/>
          </w:tcPr>
          <w:p w:rsidR="00D64078" w:rsidRPr="00C94834" w:rsidRDefault="00D64078" w:rsidP="00D64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64078" w:rsidRDefault="00D64078" w:rsidP="00D64078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4078" w:rsidRPr="00D2714B" w:rsidTr="00610F62">
        <w:trPr>
          <w:jc w:val="center"/>
        </w:trPr>
        <w:tc>
          <w:tcPr>
            <w:tcW w:w="628" w:type="dxa"/>
          </w:tcPr>
          <w:p w:rsidR="00D64078" w:rsidRPr="00C94834" w:rsidRDefault="00D64078" w:rsidP="00D64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64078" w:rsidRDefault="00D64078" w:rsidP="00D6407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4078" w:rsidRPr="00D2714B" w:rsidTr="00610F62">
        <w:trPr>
          <w:jc w:val="center"/>
        </w:trPr>
        <w:tc>
          <w:tcPr>
            <w:tcW w:w="628" w:type="dxa"/>
          </w:tcPr>
          <w:p w:rsidR="00D64078" w:rsidRPr="00C94834" w:rsidRDefault="00D64078" w:rsidP="00D64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64078" w:rsidRDefault="00D64078" w:rsidP="00D6407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4078" w:rsidRPr="00D2714B" w:rsidTr="00610F62">
        <w:trPr>
          <w:jc w:val="center"/>
        </w:trPr>
        <w:tc>
          <w:tcPr>
            <w:tcW w:w="628" w:type="dxa"/>
          </w:tcPr>
          <w:p w:rsidR="00D64078" w:rsidRPr="00C94834" w:rsidRDefault="00D64078" w:rsidP="00D64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64078" w:rsidRDefault="00D64078" w:rsidP="00D6407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4078" w:rsidRPr="00D2714B" w:rsidTr="00610F62">
        <w:trPr>
          <w:jc w:val="center"/>
        </w:trPr>
        <w:tc>
          <w:tcPr>
            <w:tcW w:w="628" w:type="dxa"/>
          </w:tcPr>
          <w:p w:rsidR="00D64078" w:rsidRPr="00C94834" w:rsidRDefault="00D64078" w:rsidP="00D64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64078" w:rsidRDefault="00D64078" w:rsidP="00D6407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4078" w:rsidRPr="00D2714B" w:rsidTr="00610F62">
        <w:trPr>
          <w:jc w:val="center"/>
        </w:trPr>
        <w:tc>
          <w:tcPr>
            <w:tcW w:w="628" w:type="dxa"/>
          </w:tcPr>
          <w:p w:rsidR="00D64078" w:rsidRPr="00C94834" w:rsidRDefault="00D64078" w:rsidP="00D64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64078" w:rsidRDefault="00D64078" w:rsidP="00D6407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4078" w:rsidRPr="00D2714B" w:rsidTr="00610F62">
        <w:trPr>
          <w:jc w:val="center"/>
        </w:trPr>
        <w:tc>
          <w:tcPr>
            <w:tcW w:w="628" w:type="dxa"/>
          </w:tcPr>
          <w:p w:rsidR="00D64078" w:rsidRPr="00C94834" w:rsidRDefault="00D64078" w:rsidP="00D64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64078" w:rsidRDefault="00D64078" w:rsidP="00D6407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64078" w:rsidRPr="00C94834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64078" w:rsidRPr="00FE3303" w:rsidTr="00610F62">
        <w:trPr>
          <w:jc w:val="center"/>
        </w:trPr>
        <w:tc>
          <w:tcPr>
            <w:tcW w:w="5524" w:type="dxa"/>
            <w:gridSpan w:val="2"/>
          </w:tcPr>
          <w:p w:rsidR="00D64078" w:rsidRPr="00610F62" w:rsidRDefault="00D64078" w:rsidP="00D6407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D64078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D64078" w:rsidRDefault="00D64078" w:rsidP="00D640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D64078" w:rsidRDefault="00D64078" w:rsidP="00D640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64078" w:rsidRDefault="00D64078" w:rsidP="00D64078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</w:tbl>
    <w:p w:rsidR="00587EAF" w:rsidRPr="00FE3303" w:rsidRDefault="00587EAF" w:rsidP="00D307A8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bookmarkStart w:id="0" w:name="_GoBack"/>
      <w:bookmarkEnd w:id="0"/>
    </w:p>
    <w:p w:rsidR="00587EAF" w:rsidRPr="00D2714B" w:rsidRDefault="00587EAF" w:rsidP="00D307A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87EAF" w:rsidRPr="00D2714B" w:rsidTr="00D307A8">
        <w:trPr>
          <w:jc w:val="center"/>
        </w:trPr>
        <w:tc>
          <w:tcPr>
            <w:tcW w:w="628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87EAF" w:rsidRPr="00D2714B" w:rsidRDefault="00587EAF" w:rsidP="00D307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87EAF" w:rsidRPr="00D2714B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87EAF" w:rsidRPr="00D2714B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87EAF" w:rsidRPr="00D2714B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87EAF" w:rsidRPr="00D2714B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firstLine="0"/>
              <w:rPr>
                <w:sz w:val="22"/>
              </w:rPr>
            </w:pPr>
            <w:r>
              <w:rPr>
                <w:sz w:val="22"/>
              </w:rPr>
              <w:t xml:space="preserve"> Гармонизация бухгалтерского учета в мире. Основы МСФО.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 по МСФО.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87EAF" w:rsidRPr="00D2714B" w:rsidTr="00D307A8">
        <w:trPr>
          <w:jc w:val="center"/>
        </w:trPr>
        <w:tc>
          <w:tcPr>
            <w:tcW w:w="628" w:type="dxa"/>
          </w:tcPr>
          <w:p w:rsidR="00587EAF" w:rsidRPr="00C94834" w:rsidRDefault="00587EAF" w:rsidP="00D307A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87EAF" w:rsidRPr="00C94834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Pr="00C94834" w:rsidRDefault="00587EAF" w:rsidP="00360C79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587EAF" w:rsidRPr="00D2714B" w:rsidTr="00D307A8">
        <w:trPr>
          <w:jc w:val="center"/>
        </w:trPr>
        <w:tc>
          <w:tcPr>
            <w:tcW w:w="5524" w:type="dxa"/>
            <w:gridSpan w:val="2"/>
          </w:tcPr>
          <w:p w:rsidR="00587EAF" w:rsidRPr="00610F62" w:rsidRDefault="00587EAF" w:rsidP="00D307A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87EAF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87EAF" w:rsidRDefault="00587EAF" w:rsidP="00D307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587EAF" w:rsidRDefault="00587EAF" w:rsidP="00D30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587EAF" w:rsidRDefault="00587EAF" w:rsidP="00D307A8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</w:tr>
    </w:tbl>
    <w:p w:rsidR="00587EAF" w:rsidRPr="00D2714B" w:rsidRDefault="00587EA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2322"/>
        <w:gridCol w:w="6376"/>
      </w:tblGrid>
      <w:tr w:rsidR="00587EAF" w:rsidRPr="00D2714B" w:rsidTr="00C95555">
        <w:trPr>
          <w:jc w:val="center"/>
        </w:trPr>
        <w:tc>
          <w:tcPr>
            <w:tcW w:w="653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322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76" w:type="dxa"/>
            <w:vAlign w:val="center"/>
          </w:tcPr>
          <w:p w:rsidR="00587EAF" w:rsidRPr="00D2714B" w:rsidRDefault="00587EAF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2" w:type="dxa"/>
          </w:tcPr>
          <w:p w:rsidR="00587EAF" w:rsidRPr="00AB5250" w:rsidRDefault="00587EAF" w:rsidP="00D307A8">
            <w:pPr>
              <w:ind w:firstLine="0"/>
              <w:rPr>
                <w:sz w:val="22"/>
              </w:rPr>
            </w:pPr>
            <w:r w:rsidRPr="00AB5250">
              <w:rPr>
                <w:sz w:val="22"/>
              </w:rPr>
              <w:t>Гармонизация бухгалтерского учета в мире. Основы МСФО.</w:t>
            </w:r>
          </w:p>
        </w:tc>
        <w:tc>
          <w:tcPr>
            <w:tcW w:w="6376" w:type="dxa"/>
            <w:vAlign w:val="center"/>
          </w:tcPr>
          <w:p w:rsidR="00587EAF" w:rsidRPr="002401E3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Базовая концепция подготовки и представления финансовой отчетности.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2401E3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>. с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долгосрочным активам и обязательствам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>. с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стандарты по оборотным активам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>. с экрана.</w:t>
            </w:r>
          </w:p>
          <w:p w:rsidR="00587EAF" w:rsidRPr="002401E3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</w:t>
            </w:r>
            <w:r w:rsidRPr="007E16D1">
              <w:rPr>
                <w:bCs/>
                <w:sz w:val="24"/>
                <w:szCs w:val="24"/>
              </w:rPr>
              <w:lastRenderedPageBreak/>
              <w:t xml:space="preserve">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>. с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Основные финансовые отчеты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2401E3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>. с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раскрытию информации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>. с экрана.</w:t>
            </w:r>
          </w:p>
        </w:tc>
      </w:tr>
      <w:tr w:rsidR="00587EAF" w:rsidRPr="00D2714B" w:rsidTr="00C95555">
        <w:trPr>
          <w:jc w:val="center"/>
        </w:trPr>
        <w:tc>
          <w:tcPr>
            <w:tcW w:w="653" w:type="dxa"/>
          </w:tcPr>
          <w:p w:rsidR="00587EAF" w:rsidRDefault="00587EAF" w:rsidP="00D307A8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22" w:type="dxa"/>
          </w:tcPr>
          <w:p w:rsidR="00587EAF" w:rsidRDefault="00587EAF" w:rsidP="00D307A8">
            <w:pPr>
              <w:ind w:left="-107" w:firstLine="0"/>
              <w:rPr>
                <w:sz w:val="22"/>
              </w:rPr>
            </w:pPr>
            <w:r>
              <w:rPr>
                <w:sz w:val="22"/>
              </w:rPr>
              <w:t>Стандарты по консолидации</w:t>
            </w:r>
          </w:p>
        </w:tc>
        <w:tc>
          <w:tcPr>
            <w:tcW w:w="6376" w:type="dxa"/>
            <w:vAlign w:val="center"/>
          </w:tcPr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 1.Гетьман,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с экрана. </w:t>
            </w:r>
          </w:p>
          <w:p w:rsidR="00587EAF" w:rsidRPr="007E16D1" w:rsidRDefault="00587EAF" w:rsidP="002401E3">
            <w:pPr>
              <w:widowControl/>
              <w:spacing w:line="240" w:lineRule="auto"/>
              <w:ind w:firstLine="31"/>
              <w:rPr>
                <w:bCs/>
                <w:sz w:val="24"/>
                <w:szCs w:val="24"/>
              </w:rPr>
            </w:pPr>
            <w:r w:rsidRPr="007E16D1">
              <w:rPr>
                <w:bCs/>
                <w:sz w:val="24"/>
                <w:szCs w:val="24"/>
              </w:rPr>
              <w:t xml:space="preserve">2. 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      </w:r>
            <w:proofErr w:type="spellStart"/>
            <w:r w:rsidRPr="007E16D1">
              <w:rPr>
                <w:bCs/>
                <w:sz w:val="24"/>
                <w:szCs w:val="24"/>
              </w:rPr>
              <w:t>Сучалкина</w:t>
            </w:r>
            <w:proofErr w:type="spellEnd"/>
            <w:r w:rsidRPr="007E16D1">
              <w:rPr>
                <w:bCs/>
                <w:sz w:val="24"/>
                <w:szCs w:val="24"/>
              </w:rPr>
              <w:t xml:space="preserve">. — Электрон. дан. — Санкт-Петербург : ПГУПС, 2017. — 53 с. — Режим доступа: https://e.lanbook.com/book/93822. — </w:t>
            </w:r>
            <w:proofErr w:type="spellStart"/>
            <w:r w:rsidRPr="007E16D1">
              <w:rPr>
                <w:bCs/>
                <w:sz w:val="24"/>
                <w:szCs w:val="24"/>
              </w:rPr>
              <w:t>Загл</w:t>
            </w:r>
            <w:proofErr w:type="spellEnd"/>
            <w:r w:rsidRPr="007E16D1">
              <w:rPr>
                <w:bCs/>
                <w:sz w:val="24"/>
                <w:szCs w:val="24"/>
              </w:rPr>
              <w:t>. с экрана.</w:t>
            </w:r>
          </w:p>
        </w:tc>
      </w:tr>
    </w:tbl>
    <w:p w:rsidR="00587EAF" w:rsidRPr="00D2714B" w:rsidRDefault="00587EA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87EAF" w:rsidRPr="00D2714B" w:rsidRDefault="00587EAF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D2714B" w:rsidRDefault="00587EAF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87EAF" w:rsidRPr="00D2714B" w:rsidRDefault="00587EAF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D322E9" w:rsidRDefault="00587EAF" w:rsidP="00CE507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87EAF" w:rsidRDefault="00587EAF" w:rsidP="00CE507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D2714B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87EAF" w:rsidRPr="00B948D6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585259">
        <w:rPr>
          <w:bCs/>
          <w:sz w:val="28"/>
          <w:szCs w:val="28"/>
        </w:rPr>
        <w:t xml:space="preserve">Гетьман, В.Г. Международные стандарты финансовой отчетности [Электронный ресурс] : учеб. — Электрон. дан. — Москва : Финансы и статистика, 2009. — 656 с. — Режим доступа: https://e.lanbook.com/book/1032. — </w:t>
      </w:r>
      <w:proofErr w:type="spellStart"/>
      <w:r w:rsidRPr="00585259">
        <w:rPr>
          <w:bCs/>
          <w:sz w:val="28"/>
          <w:szCs w:val="28"/>
        </w:rPr>
        <w:t>Загл</w:t>
      </w:r>
      <w:proofErr w:type="spellEnd"/>
      <w:r w:rsidRPr="00585259">
        <w:rPr>
          <w:bCs/>
          <w:sz w:val="28"/>
          <w:szCs w:val="28"/>
        </w:rPr>
        <w:t xml:space="preserve">. с экрана. </w:t>
      </w:r>
    </w:p>
    <w:p w:rsidR="00587EAF" w:rsidRPr="00D2714B" w:rsidRDefault="00587EAF" w:rsidP="002401E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85259">
        <w:rPr>
          <w:bCs/>
          <w:sz w:val="28"/>
          <w:szCs w:val="28"/>
        </w:rPr>
        <w:t xml:space="preserve">Федоров, Е.А. Трансформация и консолидация отчетности в соответствии с международными стандартами финансовой отчетности [Электронный ресурс] : учеб. пособие / Е.А. Федоров, А.А. Гейзер, Е.А. </w:t>
      </w:r>
      <w:proofErr w:type="spellStart"/>
      <w:r w:rsidRPr="00585259">
        <w:rPr>
          <w:bCs/>
          <w:sz w:val="28"/>
          <w:szCs w:val="28"/>
        </w:rPr>
        <w:t>Сучалкина</w:t>
      </w:r>
      <w:proofErr w:type="spellEnd"/>
      <w:r w:rsidRPr="00585259">
        <w:rPr>
          <w:bCs/>
          <w:sz w:val="28"/>
          <w:szCs w:val="28"/>
        </w:rPr>
        <w:t xml:space="preserve">. — Электрон. дан. — Санкт-Петербург : ПГУПС, 2017. — 53 с. — Режим доступа: https://e.lanbook.com/book/93822. — </w:t>
      </w:r>
      <w:proofErr w:type="spellStart"/>
      <w:r w:rsidRPr="00585259">
        <w:rPr>
          <w:bCs/>
          <w:sz w:val="28"/>
          <w:szCs w:val="28"/>
        </w:rPr>
        <w:t>Загл</w:t>
      </w:r>
      <w:proofErr w:type="spellEnd"/>
      <w:r w:rsidRPr="00585259">
        <w:rPr>
          <w:bCs/>
          <w:sz w:val="28"/>
          <w:szCs w:val="28"/>
        </w:rPr>
        <w:t>. с экрана.</w:t>
      </w:r>
    </w:p>
    <w:p w:rsidR="002401E3" w:rsidRDefault="002401E3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Pr="00D2714B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87EAF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585259">
        <w:rPr>
          <w:bCs/>
          <w:sz w:val="28"/>
          <w:szCs w:val="28"/>
        </w:rPr>
        <w:t xml:space="preserve">Внедрение международных стандартов в бухгалтерский учет внешнеторговой деятельности. [Электронный ресурс] — Электрон. дан. // Академический журнал Западной Сибири. — 2016. — № 2. — С. . — Режим доступа: http://e.lanbook.com/journal/issue/ — </w:t>
      </w:r>
      <w:proofErr w:type="spellStart"/>
      <w:r w:rsidRPr="00585259">
        <w:rPr>
          <w:bCs/>
          <w:sz w:val="28"/>
          <w:szCs w:val="28"/>
        </w:rPr>
        <w:t>Загл</w:t>
      </w:r>
      <w:proofErr w:type="spellEnd"/>
      <w:r w:rsidRPr="00585259">
        <w:rPr>
          <w:bCs/>
          <w:sz w:val="28"/>
          <w:szCs w:val="28"/>
        </w:rPr>
        <w:t>. с экрана.</w:t>
      </w:r>
    </w:p>
    <w:p w:rsidR="00587EAF" w:rsidRDefault="00587EAF" w:rsidP="002401E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585259">
        <w:rPr>
          <w:bCs/>
          <w:sz w:val="28"/>
          <w:szCs w:val="28"/>
        </w:rPr>
        <w:t xml:space="preserve">Торопова, И.В. Проблемы внедрения системы международных стандартов финансовой отчетности в России. [Электронный ресурс] — Электрон. дан. // Вопросы управления. — 2015. — № 1. — С. 89-93. — Режим доступа: http://e.lanbook.com/journal/issue/294221 — </w:t>
      </w:r>
      <w:proofErr w:type="spellStart"/>
      <w:r w:rsidRPr="00585259">
        <w:rPr>
          <w:bCs/>
          <w:sz w:val="28"/>
          <w:szCs w:val="28"/>
        </w:rPr>
        <w:t>Загл</w:t>
      </w:r>
      <w:proofErr w:type="spellEnd"/>
      <w:r w:rsidRPr="00585259">
        <w:rPr>
          <w:bCs/>
          <w:sz w:val="28"/>
          <w:szCs w:val="28"/>
        </w:rPr>
        <w:t>. с экрана.</w:t>
      </w:r>
    </w:p>
    <w:p w:rsidR="002401E3" w:rsidRDefault="002401E3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Pr="00D2714B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1. «О бухгалтерском учете»: Федеральный закон от 06  декабря 2011г. №402–ФЗ;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2. «О консолидированной финансовой отчетности»: Федеральный закон от 27.07.2010 N 208-ФЗ;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3. Приказ Минфина России от 25.11.2011 N 160н (с изм. и доп.) "О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Федерации";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4. Постановление Правительства РФ от 25.02.2011 N 107(с изм. и доп.) "Об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Федерации";</w:t>
      </w:r>
    </w:p>
    <w:p w:rsidR="00587EAF" w:rsidRPr="00A27EFC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5. Постановление Правительства РФ от 06.03.1998 N 283 "Об утверждении Программы реформирования бухгалтерского учета в соответствии с международными стандартами финансовой отчетности";</w:t>
      </w:r>
    </w:p>
    <w:p w:rsidR="00587EAF" w:rsidRDefault="00587EAF" w:rsidP="002401E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27EFC">
        <w:rPr>
          <w:bCs/>
          <w:sz w:val="28"/>
          <w:szCs w:val="28"/>
        </w:rPr>
        <w:t>6. Приказ Минфина РФ от 01.07.2004 N 180 « Концепция развития бухгалтерского учета и отчетности в Российской Федерации на среднесрочную перспективу»;</w:t>
      </w:r>
    </w:p>
    <w:p w:rsidR="002401E3" w:rsidRDefault="002401E3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Pr="005B5D66" w:rsidRDefault="00587EAF" w:rsidP="00CE507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87EAF" w:rsidRDefault="00587EAF" w:rsidP="00CE507E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AF6186">
        <w:rPr>
          <w:rFonts w:ascii="Times New Roman" w:hAnsi="Times New Roman"/>
          <w:bCs/>
          <w:sz w:val="28"/>
          <w:szCs w:val="28"/>
        </w:rPr>
        <w:t xml:space="preserve">Международные стандарты финансовой отчетности [Текст] : лабораторный практикум для студентов всех форм обучения / ПГУПС, каф. "Бух. учет и аудит" ; сост. В. В. </w:t>
      </w:r>
      <w:proofErr w:type="spellStart"/>
      <w:r w:rsidRPr="00AF6186">
        <w:rPr>
          <w:rFonts w:ascii="Times New Roman" w:hAnsi="Times New Roman"/>
          <w:bCs/>
          <w:sz w:val="28"/>
          <w:szCs w:val="28"/>
        </w:rPr>
        <w:t>Суконников</w:t>
      </w:r>
      <w:proofErr w:type="spellEnd"/>
      <w:r w:rsidRPr="00AF6186">
        <w:rPr>
          <w:rFonts w:ascii="Times New Roman" w:hAnsi="Times New Roman"/>
          <w:bCs/>
          <w:sz w:val="28"/>
          <w:szCs w:val="28"/>
        </w:rPr>
        <w:t>. - Санкт-Петербург : ПГУПС, 2013. - 33 с.</w:t>
      </w:r>
    </w:p>
    <w:p w:rsidR="00587EAF" w:rsidRPr="00983CB2" w:rsidRDefault="00587EAF" w:rsidP="00CE507E">
      <w:pPr>
        <w:pStyle w:val="Style10"/>
        <w:widowControl/>
        <w:spacing w:before="1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Журнал «Международный бухгалтерский учет»</w:t>
      </w:r>
    </w:p>
    <w:p w:rsidR="00587EAF" w:rsidRDefault="00587EA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Default="00587EAF" w:rsidP="00C9555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87EAF" w:rsidRDefault="00587EAF" w:rsidP="00C95555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587EAF" w:rsidRDefault="00587EAF" w:rsidP="00C95555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proofErr w:type="spellStart"/>
      <w:r w:rsidRPr="006B0BE2">
        <w:rPr>
          <w:sz w:val="28"/>
          <w:szCs w:val="28"/>
        </w:rPr>
        <w:t>доступа:http</w:t>
      </w:r>
      <w:proofErr w:type="spellEnd"/>
      <w:r w:rsidRPr="006B0BE2">
        <w:rPr>
          <w:sz w:val="28"/>
          <w:szCs w:val="28"/>
        </w:rPr>
        <w:t xml:space="preserve">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587EAF" w:rsidRPr="00CF3FA7" w:rsidRDefault="00587EAF" w:rsidP="00C95555">
      <w:pPr>
        <w:widowControl/>
        <w:numPr>
          <w:ilvl w:val="0"/>
          <w:numId w:val="3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587EAF" w:rsidRPr="00CF3FA7" w:rsidRDefault="00587EAF" w:rsidP="00C95555">
      <w:pPr>
        <w:widowControl/>
        <w:numPr>
          <w:ilvl w:val="0"/>
          <w:numId w:val="3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8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587EAF" w:rsidRDefault="00587EAF" w:rsidP="00C95555">
      <w:pPr>
        <w:numPr>
          <w:ilvl w:val="0"/>
          <w:numId w:val="30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587EAF" w:rsidRPr="00847944" w:rsidRDefault="00587EAF" w:rsidP="00C95555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587EAF" w:rsidRDefault="00587EAF" w:rsidP="00C95555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587EAF" w:rsidRPr="004636AA" w:rsidRDefault="00587EAF" w:rsidP="00C95555">
      <w:pPr>
        <w:widowControl/>
        <w:numPr>
          <w:ilvl w:val="0"/>
          <w:numId w:val="30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587EAF" w:rsidRPr="00664FF0" w:rsidRDefault="00587EAF" w:rsidP="00C95555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587EAF" w:rsidRPr="006338D7" w:rsidRDefault="00587EAF" w:rsidP="00C95555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87EAF" w:rsidRPr="007150CC" w:rsidRDefault="00587EAF" w:rsidP="00C955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Pr="00490574" w:rsidRDefault="00587EAF" w:rsidP="00C9555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87EAF" w:rsidRPr="008C144C" w:rsidRDefault="00587EAF" w:rsidP="00C9555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587EAF" w:rsidRPr="008C144C" w:rsidRDefault="00587EAF" w:rsidP="00C9555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587EAF" w:rsidRDefault="00587EAF" w:rsidP="00C95555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87EAF" w:rsidRPr="008C144C" w:rsidRDefault="00587EAF" w:rsidP="00521DB7">
      <w:pPr>
        <w:pStyle w:val="a3"/>
        <w:widowControl/>
        <w:tabs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</w:p>
    <w:p w:rsidR="00587EAF" w:rsidRPr="00D2714B" w:rsidRDefault="00587EAF" w:rsidP="00C9555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87EAF" w:rsidRDefault="00587EAF" w:rsidP="00C9555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7EAF" w:rsidRDefault="00587EAF" w:rsidP="00C95555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87EAF" w:rsidRDefault="00587EAF" w:rsidP="00C95555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587EAF" w:rsidRDefault="00587EAF" w:rsidP="00C95555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587EAF" w:rsidRDefault="00587EAF" w:rsidP="00C95555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587EAF" w:rsidRDefault="00587EAF" w:rsidP="00C95555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587EAF" w:rsidRDefault="00587EAF" w:rsidP="00C95555">
      <w:pPr>
        <w:widowControl/>
        <w:numPr>
          <w:ilvl w:val="0"/>
          <w:numId w:val="31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587EAF" w:rsidRDefault="00587EAF" w:rsidP="00C95555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587EAF" w:rsidRDefault="00587EAF" w:rsidP="00C95555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операционнаясистема</w:t>
      </w:r>
      <w:proofErr w:type="spellEnd"/>
      <w:r>
        <w:rPr>
          <w:bCs/>
          <w:sz w:val="28"/>
          <w:szCs w:val="28"/>
          <w:lang w:val="en-US"/>
        </w:rPr>
        <w:t>Microsoft Windows 7</w:t>
      </w:r>
      <w:r>
        <w:rPr>
          <w:rFonts w:cs="Times New Roman CYR"/>
          <w:sz w:val="28"/>
          <w:szCs w:val="28"/>
          <w:lang w:val="en-US"/>
        </w:rPr>
        <w:t>;</w:t>
      </w:r>
    </w:p>
    <w:p w:rsidR="00587EAF" w:rsidRDefault="00587EAF" w:rsidP="00C95555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587EAF" w:rsidRDefault="00587EAF" w:rsidP="00C95555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587EAF" w:rsidRDefault="00587EAF" w:rsidP="00C95555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587EAF" w:rsidRDefault="00587EAF" w:rsidP="00C95555">
      <w:pPr>
        <w:pStyle w:val="a3"/>
        <w:rPr>
          <w:bCs/>
          <w:sz w:val="28"/>
          <w:szCs w:val="28"/>
        </w:rPr>
      </w:pPr>
    </w:p>
    <w:p w:rsidR="00587EAF" w:rsidRDefault="00587EAF" w:rsidP="00C9555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87EAF" w:rsidRPr="00D2714B" w:rsidRDefault="00587EAF" w:rsidP="00C9555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7EAF" w:rsidRDefault="00587EAF" w:rsidP="00C95555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587EAF" w:rsidRDefault="00587EAF" w:rsidP="00C95555">
      <w:pPr>
        <w:pStyle w:val="2"/>
        <w:widowControl w:val="0"/>
        <w:numPr>
          <w:ilvl w:val="0"/>
          <w:numId w:val="33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587EAF" w:rsidRDefault="00587EAF" w:rsidP="00C95555">
      <w:pPr>
        <w:pStyle w:val="2"/>
        <w:widowControl w:val="0"/>
        <w:numPr>
          <w:ilvl w:val="0"/>
          <w:numId w:val="33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587EAF" w:rsidRDefault="00587EAF" w:rsidP="00C95555">
      <w:pPr>
        <w:pStyle w:val="2"/>
        <w:widowControl w:val="0"/>
        <w:numPr>
          <w:ilvl w:val="0"/>
          <w:numId w:val="33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2401E3" w:rsidRDefault="00A950F6" w:rsidP="00C95555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-903431</wp:posOffset>
            </wp:positionH>
            <wp:positionV relativeFrom="paragraph">
              <wp:posOffset>-310188</wp:posOffset>
            </wp:positionV>
            <wp:extent cx="7390743" cy="10446311"/>
            <wp:effectExtent l="19050" t="0" r="657" b="0"/>
            <wp:wrapNone/>
            <wp:docPr id="2" name="Рисунок 2" descr="F:\ОПОП\ОПОП. 2018\для других профилей\Финансовый менеджмент. МСФО. Жутяева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\ОПОП. 2018\для других профилей\Финансовый менеджмент. МСФО. Жутяева\рп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742" cy="104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EAF">
        <w:rPr>
          <w:sz w:val="28"/>
          <w:szCs w:val="28"/>
        </w:rPr>
        <w:t xml:space="preserve">Специальные помещения должны быть укомплектованы специализированной мебелью и техническими средствами обучения. </w:t>
      </w:r>
      <w:proofErr w:type="gramStart"/>
      <w:r w:rsidR="00587EAF">
        <w:rPr>
          <w:sz w:val="28"/>
          <w:szCs w:val="28"/>
        </w:rPr>
        <w:t>с</w:t>
      </w:r>
      <w:proofErr w:type="gramEnd"/>
      <w:r w:rsidR="00587EAF">
        <w:rPr>
          <w:sz w:val="28"/>
          <w:szCs w:val="28"/>
        </w:rPr>
        <w:t xml:space="preserve">лужащими для представления учебной информации большой аудитории. </w:t>
      </w:r>
    </w:p>
    <w:p w:rsidR="00587EAF" w:rsidRDefault="00587EAF" w:rsidP="002401E3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587EAF" w:rsidRDefault="00587EAF" w:rsidP="00C9555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587EAF" w:rsidRDefault="00587EAF" w:rsidP="00C95555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587EAF" w:rsidRPr="00D2714B" w:rsidRDefault="00587EAF" w:rsidP="00C95555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38590F" w:rsidRPr="00D2714B" w:rsidTr="00F968E2">
        <w:tc>
          <w:tcPr>
            <w:tcW w:w="4494" w:type="dxa"/>
          </w:tcPr>
          <w:p w:rsidR="0038590F" w:rsidRDefault="0038590F" w:rsidP="0038590F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  <w:p w:rsidR="0038590F" w:rsidRPr="0018079B" w:rsidRDefault="0038590F" w:rsidP="0038590F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38590F" w:rsidRPr="00D2714B" w:rsidRDefault="0038590F" w:rsidP="0038590F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 2018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38590F" w:rsidRPr="00D2714B" w:rsidRDefault="0038590F" w:rsidP="0038590F">
            <w:pPr>
              <w:widowControl/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</w:t>
            </w:r>
          </w:p>
        </w:tc>
      </w:tr>
    </w:tbl>
    <w:p w:rsidR="0038590F" w:rsidRDefault="0038590F" w:rsidP="0038590F">
      <w:pPr>
        <w:widowControl/>
        <w:ind w:firstLine="0"/>
        <w:jc w:val="center"/>
        <w:rPr>
          <w:sz w:val="28"/>
          <w:szCs w:val="28"/>
        </w:rPr>
      </w:pPr>
    </w:p>
    <w:p w:rsidR="0038590F" w:rsidRPr="00D557FC" w:rsidRDefault="0038590F" w:rsidP="0038590F">
      <w:pPr>
        <w:ind w:firstLine="0"/>
        <w:jc w:val="center"/>
        <w:rPr>
          <w:sz w:val="28"/>
          <w:szCs w:val="28"/>
        </w:rPr>
      </w:pPr>
    </w:p>
    <w:p w:rsidR="00587EAF" w:rsidRDefault="00587EAF" w:rsidP="00E154C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587EAF" w:rsidSect="00B05A79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9C4" w:rsidRDefault="008D19C4" w:rsidP="00B05A79">
      <w:pPr>
        <w:spacing w:line="240" w:lineRule="auto"/>
      </w:pPr>
      <w:r>
        <w:separator/>
      </w:r>
    </w:p>
  </w:endnote>
  <w:endnote w:type="continuationSeparator" w:id="1">
    <w:p w:rsidR="008D19C4" w:rsidRDefault="008D19C4" w:rsidP="00B05A7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9C4" w:rsidRDefault="008D19C4" w:rsidP="00B05A79">
      <w:pPr>
        <w:spacing w:line="240" w:lineRule="auto"/>
      </w:pPr>
      <w:r>
        <w:separator/>
      </w:r>
    </w:p>
  </w:footnote>
  <w:footnote w:type="continuationSeparator" w:id="1">
    <w:p w:rsidR="008D19C4" w:rsidRDefault="008D19C4" w:rsidP="00B05A7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7EAF" w:rsidRDefault="003F4EEF">
    <w:pPr>
      <w:pStyle w:val="a8"/>
      <w:jc w:val="center"/>
    </w:pPr>
    <w:r>
      <w:fldChar w:fldCharType="begin"/>
    </w:r>
    <w:r w:rsidR="008D19C4">
      <w:instrText xml:space="preserve"> PAGE   \* MERGEFORMAT </w:instrText>
    </w:r>
    <w:r>
      <w:fldChar w:fldCharType="separate"/>
    </w:r>
    <w:r w:rsidR="00A950F6">
      <w:rPr>
        <w:noProof/>
      </w:rPr>
      <w:t>13</w:t>
    </w:r>
    <w:r>
      <w:rPr>
        <w:noProof/>
      </w:rPr>
      <w:fldChar w:fldCharType="end"/>
    </w:r>
  </w:p>
  <w:p w:rsidR="00587EAF" w:rsidRDefault="00587EA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0EE"/>
    <w:multiLevelType w:val="hybridMultilevel"/>
    <w:tmpl w:val="FFE453A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47061C0"/>
    <w:multiLevelType w:val="hybridMultilevel"/>
    <w:tmpl w:val="7DFA5A7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D1076"/>
    <w:multiLevelType w:val="hybridMultilevel"/>
    <w:tmpl w:val="5CEE9AF2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E8B2E5A"/>
    <w:multiLevelType w:val="hybridMultilevel"/>
    <w:tmpl w:val="D860596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7B2653"/>
    <w:multiLevelType w:val="hybridMultilevel"/>
    <w:tmpl w:val="D2E89260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10"/>
  </w:num>
  <w:num w:numId="4">
    <w:abstractNumId w:val="14"/>
  </w:num>
  <w:num w:numId="5">
    <w:abstractNumId w:val="2"/>
  </w:num>
  <w:num w:numId="6">
    <w:abstractNumId w:val="18"/>
  </w:num>
  <w:num w:numId="7">
    <w:abstractNumId w:val="4"/>
  </w:num>
  <w:num w:numId="8">
    <w:abstractNumId w:val="15"/>
  </w:num>
  <w:num w:numId="9">
    <w:abstractNumId w:val="21"/>
  </w:num>
  <w:num w:numId="10">
    <w:abstractNumId w:val="12"/>
  </w:num>
  <w:num w:numId="11">
    <w:abstractNumId w:val="11"/>
  </w:num>
  <w:num w:numId="12">
    <w:abstractNumId w:val="31"/>
  </w:num>
  <w:num w:numId="13">
    <w:abstractNumId w:val="26"/>
  </w:num>
  <w:num w:numId="14">
    <w:abstractNumId w:val="29"/>
  </w:num>
  <w:num w:numId="15">
    <w:abstractNumId w:val="28"/>
  </w:num>
  <w:num w:numId="16">
    <w:abstractNumId w:val="20"/>
  </w:num>
  <w:num w:numId="17">
    <w:abstractNumId w:val="6"/>
  </w:num>
  <w:num w:numId="18">
    <w:abstractNumId w:val="24"/>
  </w:num>
  <w:num w:numId="19">
    <w:abstractNumId w:val="5"/>
  </w:num>
  <w:num w:numId="20">
    <w:abstractNumId w:val="9"/>
  </w:num>
  <w:num w:numId="21">
    <w:abstractNumId w:val="22"/>
  </w:num>
  <w:num w:numId="22">
    <w:abstractNumId w:val="30"/>
  </w:num>
  <w:num w:numId="23">
    <w:abstractNumId w:val="19"/>
  </w:num>
  <w:num w:numId="24">
    <w:abstractNumId w:val="23"/>
  </w:num>
  <w:num w:numId="25">
    <w:abstractNumId w:val="7"/>
  </w:num>
  <w:num w:numId="26">
    <w:abstractNumId w:val="0"/>
  </w:num>
  <w:num w:numId="27">
    <w:abstractNumId w:val="8"/>
  </w:num>
  <w:num w:numId="28">
    <w:abstractNumId w:val="27"/>
  </w:num>
  <w:num w:numId="29">
    <w:abstractNumId w:val="1"/>
  </w:num>
  <w:num w:numId="30">
    <w:abstractNumId w:val="3"/>
  </w:num>
  <w:num w:numId="3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4ECB"/>
    <w:rsid w:val="00044054"/>
    <w:rsid w:val="00072DF0"/>
    <w:rsid w:val="000A1736"/>
    <w:rsid w:val="000B2834"/>
    <w:rsid w:val="000B6233"/>
    <w:rsid w:val="000D0D16"/>
    <w:rsid w:val="000D1602"/>
    <w:rsid w:val="000D2340"/>
    <w:rsid w:val="000D4F76"/>
    <w:rsid w:val="000D7CFD"/>
    <w:rsid w:val="000E0EC1"/>
    <w:rsid w:val="000E1649"/>
    <w:rsid w:val="000E35E9"/>
    <w:rsid w:val="000F2E20"/>
    <w:rsid w:val="000F7490"/>
    <w:rsid w:val="00103824"/>
    <w:rsid w:val="00110741"/>
    <w:rsid w:val="00116812"/>
    <w:rsid w:val="00117EDD"/>
    <w:rsid w:val="00122920"/>
    <w:rsid w:val="001267A8"/>
    <w:rsid w:val="001427D7"/>
    <w:rsid w:val="00143BE3"/>
    <w:rsid w:val="00152B20"/>
    <w:rsid w:val="00152D38"/>
    <w:rsid w:val="00154D91"/>
    <w:rsid w:val="001611CB"/>
    <w:rsid w:val="001612B1"/>
    <w:rsid w:val="00163F22"/>
    <w:rsid w:val="0017465C"/>
    <w:rsid w:val="0018079B"/>
    <w:rsid w:val="001863CC"/>
    <w:rsid w:val="00197531"/>
    <w:rsid w:val="001A78C6"/>
    <w:rsid w:val="001B2F34"/>
    <w:rsid w:val="001B4032"/>
    <w:rsid w:val="001C2248"/>
    <w:rsid w:val="001C493F"/>
    <w:rsid w:val="001C6CE7"/>
    <w:rsid w:val="001C7382"/>
    <w:rsid w:val="001D0107"/>
    <w:rsid w:val="001E6889"/>
    <w:rsid w:val="001F6ADD"/>
    <w:rsid w:val="002007E7"/>
    <w:rsid w:val="00200A40"/>
    <w:rsid w:val="002075B6"/>
    <w:rsid w:val="0023148B"/>
    <w:rsid w:val="00233DBB"/>
    <w:rsid w:val="00240171"/>
    <w:rsid w:val="002401E3"/>
    <w:rsid w:val="00250727"/>
    <w:rsid w:val="00252906"/>
    <w:rsid w:val="00257AAF"/>
    <w:rsid w:val="00257B07"/>
    <w:rsid w:val="00265B74"/>
    <w:rsid w:val="002720D1"/>
    <w:rsid w:val="00273605"/>
    <w:rsid w:val="002766FC"/>
    <w:rsid w:val="00282FE9"/>
    <w:rsid w:val="00294080"/>
    <w:rsid w:val="002A228F"/>
    <w:rsid w:val="002A28B2"/>
    <w:rsid w:val="002D0A80"/>
    <w:rsid w:val="002E0DFE"/>
    <w:rsid w:val="002E1A56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4601B"/>
    <w:rsid w:val="0034701E"/>
    <w:rsid w:val="003501E6"/>
    <w:rsid w:val="003508D9"/>
    <w:rsid w:val="0035556A"/>
    <w:rsid w:val="00360C79"/>
    <w:rsid w:val="00380A78"/>
    <w:rsid w:val="00385148"/>
    <w:rsid w:val="003856B8"/>
    <w:rsid w:val="0038590F"/>
    <w:rsid w:val="00390A02"/>
    <w:rsid w:val="00391E71"/>
    <w:rsid w:val="0039566C"/>
    <w:rsid w:val="00396DA1"/>
    <w:rsid w:val="00397A1D"/>
    <w:rsid w:val="003A2B38"/>
    <w:rsid w:val="003A37BD"/>
    <w:rsid w:val="003A4CC6"/>
    <w:rsid w:val="003A777B"/>
    <w:rsid w:val="003B33A7"/>
    <w:rsid w:val="003C1BCC"/>
    <w:rsid w:val="003C4293"/>
    <w:rsid w:val="003D4E39"/>
    <w:rsid w:val="003E47E8"/>
    <w:rsid w:val="003E5A3C"/>
    <w:rsid w:val="003F4EEF"/>
    <w:rsid w:val="004039C2"/>
    <w:rsid w:val="004122E6"/>
    <w:rsid w:val="0041232E"/>
    <w:rsid w:val="00412C37"/>
    <w:rsid w:val="00414729"/>
    <w:rsid w:val="004176A2"/>
    <w:rsid w:val="00427937"/>
    <w:rsid w:val="00443E82"/>
    <w:rsid w:val="00445727"/>
    <w:rsid w:val="00450455"/>
    <w:rsid w:val="004524D2"/>
    <w:rsid w:val="004636AA"/>
    <w:rsid w:val="00467271"/>
    <w:rsid w:val="004728D4"/>
    <w:rsid w:val="0047344E"/>
    <w:rsid w:val="00480918"/>
    <w:rsid w:val="00480E1B"/>
    <w:rsid w:val="0048304E"/>
    <w:rsid w:val="0048379C"/>
    <w:rsid w:val="00483FDC"/>
    <w:rsid w:val="00485395"/>
    <w:rsid w:val="00490574"/>
    <w:rsid w:val="004929B4"/>
    <w:rsid w:val="004947EE"/>
    <w:rsid w:val="004C09F2"/>
    <w:rsid w:val="004C3FFE"/>
    <w:rsid w:val="004C4122"/>
    <w:rsid w:val="004E16A1"/>
    <w:rsid w:val="004E1E11"/>
    <w:rsid w:val="004F45B3"/>
    <w:rsid w:val="004F472C"/>
    <w:rsid w:val="004F6F60"/>
    <w:rsid w:val="0050182F"/>
    <w:rsid w:val="00502576"/>
    <w:rsid w:val="005108CA"/>
    <w:rsid w:val="005128A4"/>
    <w:rsid w:val="00521DB7"/>
    <w:rsid w:val="005220DA"/>
    <w:rsid w:val="005272E2"/>
    <w:rsid w:val="0053702C"/>
    <w:rsid w:val="0054002C"/>
    <w:rsid w:val="00542E1B"/>
    <w:rsid w:val="00545AC9"/>
    <w:rsid w:val="00550681"/>
    <w:rsid w:val="005506C6"/>
    <w:rsid w:val="00562E93"/>
    <w:rsid w:val="00567324"/>
    <w:rsid w:val="00573613"/>
    <w:rsid w:val="00573AC5"/>
    <w:rsid w:val="00574AF6"/>
    <w:rsid w:val="005820CB"/>
    <w:rsid w:val="005833BA"/>
    <w:rsid w:val="00585259"/>
    <w:rsid w:val="00587EAF"/>
    <w:rsid w:val="0059518B"/>
    <w:rsid w:val="005B59F7"/>
    <w:rsid w:val="005B5D66"/>
    <w:rsid w:val="005C13F9"/>
    <w:rsid w:val="005C203E"/>
    <w:rsid w:val="005C214C"/>
    <w:rsid w:val="005D40E9"/>
    <w:rsid w:val="005E38D3"/>
    <w:rsid w:val="005E4B91"/>
    <w:rsid w:val="005E7600"/>
    <w:rsid w:val="005E7989"/>
    <w:rsid w:val="005F29AD"/>
    <w:rsid w:val="006017C3"/>
    <w:rsid w:val="00610F62"/>
    <w:rsid w:val="00611BB4"/>
    <w:rsid w:val="006126C6"/>
    <w:rsid w:val="00631152"/>
    <w:rsid w:val="006338D7"/>
    <w:rsid w:val="006622A4"/>
    <w:rsid w:val="00664FF0"/>
    <w:rsid w:val="00665E04"/>
    <w:rsid w:val="00670DC4"/>
    <w:rsid w:val="006758BB"/>
    <w:rsid w:val="006759B2"/>
    <w:rsid w:val="00677827"/>
    <w:rsid w:val="00692E37"/>
    <w:rsid w:val="006A0723"/>
    <w:rsid w:val="006B0BE2"/>
    <w:rsid w:val="006B4827"/>
    <w:rsid w:val="006B5760"/>
    <w:rsid w:val="006B624F"/>
    <w:rsid w:val="006B6C1A"/>
    <w:rsid w:val="006D4B53"/>
    <w:rsid w:val="006D7227"/>
    <w:rsid w:val="006E4AE9"/>
    <w:rsid w:val="006E6582"/>
    <w:rsid w:val="006F033C"/>
    <w:rsid w:val="006F0765"/>
    <w:rsid w:val="006F1EA6"/>
    <w:rsid w:val="006F74A7"/>
    <w:rsid w:val="00706CEA"/>
    <w:rsid w:val="00713032"/>
    <w:rsid w:val="007150CC"/>
    <w:rsid w:val="007228D6"/>
    <w:rsid w:val="00725FFF"/>
    <w:rsid w:val="00731B78"/>
    <w:rsid w:val="00733FED"/>
    <w:rsid w:val="00736A1B"/>
    <w:rsid w:val="0074094A"/>
    <w:rsid w:val="00743903"/>
    <w:rsid w:val="00744CB1"/>
    <w:rsid w:val="00744E32"/>
    <w:rsid w:val="00754BB9"/>
    <w:rsid w:val="0076272E"/>
    <w:rsid w:val="00762FB4"/>
    <w:rsid w:val="0076443B"/>
    <w:rsid w:val="00766ED7"/>
    <w:rsid w:val="00766FB6"/>
    <w:rsid w:val="00770A2F"/>
    <w:rsid w:val="00772142"/>
    <w:rsid w:val="00776D08"/>
    <w:rsid w:val="007841D6"/>
    <w:rsid w:val="007913A5"/>
    <w:rsid w:val="007921BB"/>
    <w:rsid w:val="00796FE3"/>
    <w:rsid w:val="007A0529"/>
    <w:rsid w:val="007B2A9F"/>
    <w:rsid w:val="007B5D20"/>
    <w:rsid w:val="007C0285"/>
    <w:rsid w:val="007C1BE3"/>
    <w:rsid w:val="007D6C4D"/>
    <w:rsid w:val="007D7EAC"/>
    <w:rsid w:val="007E16D1"/>
    <w:rsid w:val="007E3977"/>
    <w:rsid w:val="007E54D6"/>
    <w:rsid w:val="007E58F5"/>
    <w:rsid w:val="007E7072"/>
    <w:rsid w:val="007F2B72"/>
    <w:rsid w:val="00800843"/>
    <w:rsid w:val="00804DB4"/>
    <w:rsid w:val="008147D9"/>
    <w:rsid w:val="00816F43"/>
    <w:rsid w:val="00823DC0"/>
    <w:rsid w:val="008353E1"/>
    <w:rsid w:val="00846C11"/>
    <w:rsid w:val="00847944"/>
    <w:rsid w:val="008534DF"/>
    <w:rsid w:val="00854E56"/>
    <w:rsid w:val="008633AD"/>
    <w:rsid w:val="008649D8"/>
    <w:rsid w:val="008651E5"/>
    <w:rsid w:val="008738C0"/>
    <w:rsid w:val="00876F1E"/>
    <w:rsid w:val="00881793"/>
    <w:rsid w:val="008839F8"/>
    <w:rsid w:val="008B0F78"/>
    <w:rsid w:val="008B3A13"/>
    <w:rsid w:val="008B3C0E"/>
    <w:rsid w:val="008B710D"/>
    <w:rsid w:val="008C144C"/>
    <w:rsid w:val="008D19C4"/>
    <w:rsid w:val="008D697A"/>
    <w:rsid w:val="008E100F"/>
    <w:rsid w:val="008E203C"/>
    <w:rsid w:val="009022BA"/>
    <w:rsid w:val="00902896"/>
    <w:rsid w:val="00905F80"/>
    <w:rsid w:val="009114CB"/>
    <w:rsid w:val="0091728E"/>
    <w:rsid w:val="00921772"/>
    <w:rsid w:val="009244C4"/>
    <w:rsid w:val="00933EC2"/>
    <w:rsid w:val="00935641"/>
    <w:rsid w:val="00942B00"/>
    <w:rsid w:val="00953901"/>
    <w:rsid w:val="0095427B"/>
    <w:rsid w:val="00957562"/>
    <w:rsid w:val="009713D5"/>
    <w:rsid w:val="00973A15"/>
    <w:rsid w:val="00974682"/>
    <w:rsid w:val="00983CB2"/>
    <w:rsid w:val="00985000"/>
    <w:rsid w:val="0098550A"/>
    <w:rsid w:val="00986C41"/>
    <w:rsid w:val="00990DC5"/>
    <w:rsid w:val="009A3C08"/>
    <w:rsid w:val="009A3F8D"/>
    <w:rsid w:val="009B66A3"/>
    <w:rsid w:val="009B70E8"/>
    <w:rsid w:val="009C7B63"/>
    <w:rsid w:val="009D471B"/>
    <w:rsid w:val="009D66E8"/>
    <w:rsid w:val="009E2FA3"/>
    <w:rsid w:val="009E5E2B"/>
    <w:rsid w:val="00A01CBC"/>
    <w:rsid w:val="00A01F44"/>
    <w:rsid w:val="00A037C3"/>
    <w:rsid w:val="00A03C11"/>
    <w:rsid w:val="00A06EE7"/>
    <w:rsid w:val="00A15FA9"/>
    <w:rsid w:val="00A16963"/>
    <w:rsid w:val="00A17B31"/>
    <w:rsid w:val="00A27EFC"/>
    <w:rsid w:val="00A34065"/>
    <w:rsid w:val="00A353FF"/>
    <w:rsid w:val="00A35BC5"/>
    <w:rsid w:val="00A52159"/>
    <w:rsid w:val="00A55036"/>
    <w:rsid w:val="00A63776"/>
    <w:rsid w:val="00A7043A"/>
    <w:rsid w:val="00A84B58"/>
    <w:rsid w:val="00A8508F"/>
    <w:rsid w:val="00A950F6"/>
    <w:rsid w:val="00A96BD2"/>
    <w:rsid w:val="00AB5250"/>
    <w:rsid w:val="00AB57D4"/>
    <w:rsid w:val="00AB689B"/>
    <w:rsid w:val="00AD642A"/>
    <w:rsid w:val="00AE2F65"/>
    <w:rsid w:val="00AE3971"/>
    <w:rsid w:val="00AF34CF"/>
    <w:rsid w:val="00AF6186"/>
    <w:rsid w:val="00B03720"/>
    <w:rsid w:val="00B054F2"/>
    <w:rsid w:val="00B05A79"/>
    <w:rsid w:val="00B25E19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0A55"/>
    <w:rsid w:val="00B61C51"/>
    <w:rsid w:val="00B63394"/>
    <w:rsid w:val="00B74479"/>
    <w:rsid w:val="00B82BA6"/>
    <w:rsid w:val="00B82EAA"/>
    <w:rsid w:val="00B84197"/>
    <w:rsid w:val="00B940E0"/>
    <w:rsid w:val="00B94327"/>
    <w:rsid w:val="00B948D6"/>
    <w:rsid w:val="00BB4124"/>
    <w:rsid w:val="00BC0A74"/>
    <w:rsid w:val="00BC38E9"/>
    <w:rsid w:val="00BC4970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2CBF"/>
    <w:rsid w:val="00C2781E"/>
    <w:rsid w:val="00C31C43"/>
    <w:rsid w:val="00C3637C"/>
    <w:rsid w:val="00C37D9F"/>
    <w:rsid w:val="00C42325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834"/>
    <w:rsid w:val="00C949D8"/>
    <w:rsid w:val="00C95555"/>
    <w:rsid w:val="00C9692E"/>
    <w:rsid w:val="00CC6491"/>
    <w:rsid w:val="00CC7B1B"/>
    <w:rsid w:val="00CD0CD3"/>
    <w:rsid w:val="00CD3450"/>
    <w:rsid w:val="00CD3C7D"/>
    <w:rsid w:val="00CD4626"/>
    <w:rsid w:val="00CD5926"/>
    <w:rsid w:val="00CE507E"/>
    <w:rsid w:val="00CE60BF"/>
    <w:rsid w:val="00CF1D0B"/>
    <w:rsid w:val="00CF30A2"/>
    <w:rsid w:val="00CF3FA7"/>
    <w:rsid w:val="00CF4A40"/>
    <w:rsid w:val="00D0737E"/>
    <w:rsid w:val="00D12A03"/>
    <w:rsid w:val="00D1455C"/>
    <w:rsid w:val="00D15752"/>
    <w:rsid w:val="00D16774"/>
    <w:rsid w:val="00D23D0B"/>
    <w:rsid w:val="00D23ED0"/>
    <w:rsid w:val="00D2714B"/>
    <w:rsid w:val="00D307A8"/>
    <w:rsid w:val="00D322E9"/>
    <w:rsid w:val="00D36ADA"/>
    <w:rsid w:val="00D40F78"/>
    <w:rsid w:val="00D43A2C"/>
    <w:rsid w:val="00D440AE"/>
    <w:rsid w:val="00D514C5"/>
    <w:rsid w:val="00D64078"/>
    <w:rsid w:val="00D672B5"/>
    <w:rsid w:val="00D679E5"/>
    <w:rsid w:val="00D72828"/>
    <w:rsid w:val="00D75AB6"/>
    <w:rsid w:val="00D8235F"/>
    <w:rsid w:val="00D84600"/>
    <w:rsid w:val="00D8641A"/>
    <w:rsid w:val="00D870FA"/>
    <w:rsid w:val="00D92FDE"/>
    <w:rsid w:val="00DA3098"/>
    <w:rsid w:val="00DA4F2C"/>
    <w:rsid w:val="00DA502A"/>
    <w:rsid w:val="00DA6A01"/>
    <w:rsid w:val="00DB2A19"/>
    <w:rsid w:val="00DB40A3"/>
    <w:rsid w:val="00DB6259"/>
    <w:rsid w:val="00DB7F70"/>
    <w:rsid w:val="00DC6162"/>
    <w:rsid w:val="00DD1949"/>
    <w:rsid w:val="00DD2FB4"/>
    <w:rsid w:val="00DD7B8E"/>
    <w:rsid w:val="00DE049B"/>
    <w:rsid w:val="00DE2475"/>
    <w:rsid w:val="00DF2672"/>
    <w:rsid w:val="00DF7688"/>
    <w:rsid w:val="00E05466"/>
    <w:rsid w:val="00E10201"/>
    <w:rsid w:val="00E154C5"/>
    <w:rsid w:val="00E20F70"/>
    <w:rsid w:val="00E25B65"/>
    <w:rsid w:val="00E32587"/>
    <w:rsid w:val="00E357C8"/>
    <w:rsid w:val="00E41762"/>
    <w:rsid w:val="00E4212F"/>
    <w:rsid w:val="00E44244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950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631"/>
    <w:rsid w:val="00ED101F"/>
    <w:rsid w:val="00ED1ADD"/>
    <w:rsid w:val="00ED448C"/>
    <w:rsid w:val="00EE4118"/>
    <w:rsid w:val="00F01EB0"/>
    <w:rsid w:val="00F0473C"/>
    <w:rsid w:val="00F05DEA"/>
    <w:rsid w:val="00F12CF0"/>
    <w:rsid w:val="00F13FAB"/>
    <w:rsid w:val="00F15715"/>
    <w:rsid w:val="00F23B7B"/>
    <w:rsid w:val="00F24CD8"/>
    <w:rsid w:val="00F4289A"/>
    <w:rsid w:val="00F54398"/>
    <w:rsid w:val="00F57136"/>
    <w:rsid w:val="00F5749D"/>
    <w:rsid w:val="00F57ED6"/>
    <w:rsid w:val="00F83805"/>
    <w:rsid w:val="00FA07FB"/>
    <w:rsid w:val="00FA0C8F"/>
    <w:rsid w:val="00FB13BE"/>
    <w:rsid w:val="00FB6A66"/>
    <w:rsid w:val="00FC3EC0"/>
    <w:rsid w:val="00FE3303"/>
    <w:rsid w:val="00FE45E8"/>
    <w:rsid w:val="00FE64B3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styleId="a6">
    <w:name w:val="No Spacing"/>
    <w:uiPriority w:val="99"/>
    <w:qFormat/>
    <w:rsid w:val="00610F62"/>
    <w:rPr>
      <w:rFonts w:eastAsia="Times New Roman"/>
    </w:rPr>
  </w:style>
  <w:style w:type="paragraph" w:customStyle="1" w:styleId="Style10">
    <w:name w:val="Style10"/>
    <w:basedOn w:val="a"/>
    <w:uiPriority w:val="99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basedOn w:val="a0"/>
    <w:uiPriority w:val="99"/>
    <w:rsid w:val="00B55650"/>
    <w:rPr>
      <w:rFonts w:cs="Times New Roman"/>
      <w:color w:val="0000FF"/>
      <w:u w:val="single"/>
    </w:rPr>
  </w:style>
  <w:style w:type="character" w:customStyle="1" w:styleId="3">
    <w:name w:val="Основной текст3"/>
    <w:uiPriority w:val="99"/>
    <w:rsid w:val="00B55650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ConsPlusNormal">
    <w:name w:val="ConsPlusNormal"/>
    <w:uiPriority w:val="99"/>
    <w:rsid w:val="00CE507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8">
    <w:name w:val="header"/>
    <w:basedOn w:val="a"/>
    <w:link w:val="a9"/>
    <w:uiPriority w:val="99"/>
    <w:rsid w:val="00B05A7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B05A79"/>
    <w:rPr>
      <w:rFonts w:ascii="Times New Roman" w:hAnsi="Times New Roman" w:cs="Times New Roman"/>
      <w:sz w:val="16"/>
    </w:rPr>
  </w:style>
  <w:style w:type="paragraph" w:styleId="aa">
    <w:name w:val="footer"/>
    <w:basedOn w:val="a"/>
    <w:link w:val="ab"/>
    <w:uiPriority w:val="99"/>
    <w:semiHidden/>
    <w:rsid w:val="00B05A7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05A79"/>
    <w:rPr>
      <w:rFonts w:ascii="Times New Roman" w:hAnsi="Times New Roman" w:cs="Times New Roman"/>
      <w:sz w:val="16"/>
    </w:rPr>
  </w:style>
  <w:style w:type="paragraph" w:customStyle="1" w:styleId="2">
    <w:name w:val="Абзац списка2"/>
    <w:basedOn w:val="a"/>
    <w:uiPriority w:val="99"/>
    <w:rsid w:val="00C9555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2696</Words>
  <Characters>19773</Characters>
  <Application>Microsoft Office Word</Application>
  <DocSecurity>0</DocSecurity>
  <Lines>164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6</cp:revision>
  <cp:lastPrinted>2017-02-24T01:08:00Z</cp:lastPrinted>
  <dcterms:created xsi:type="dcterms:W3CDTF">2017-12-23T17:37:00Z</dcterms:created>
  <dcterms:modified xsi:type="dcterms:W3CDTF">2018-05-25T09:13:00Z</dcterms:modified>
</cp:coreProperties>
</file>