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25020">
        <w:rPr>
          <w:rFonts w:ascii="Times New Roman" w:hAnsi="Times New Roman" w:cs="Times New Roman"/>
          <w:sz w:val="24"/>
          <w:szCs w:val="24"/>
        </w:rPr>
        <w:t xml:space="preserve">МЕЖДУНАРОДНЫЕ СТАНДАРТЫ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</w:t>
      </w:r>
      <w:r w:rsidR="00D25020">
        <w:rPr>
          <w:rFonts w:ascii="Times New Roman" w:hAnsi="Times New Roman" w:cs="Times New Roman"/>
          <w:sz w:val="24"/>
          <w:szCs w:val="24"/>
        </w:rPr>
        <w:t>ОЙ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D2502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C53DC7">
        <w:rPr>
          <w:rFonts w:ascii="Times New Roman" w:hAnsi="Times New Roman" w:cs="Times New Roman"/>
          <w:sz w:val="24"/>
          <w:szCs w:val="24"/>
        </w:rPr>
        <w:t>а</w:t>
      </w:r>
      <w:r w:rsidR="002721E2">
        <w:rPr>
          <w:rFonts w:ascii="Times New Roman" w:hAnsi="Times New Roman" w:cs="Times New Roman"/>
          <w:sz w:val="24"/>
          <w:szCs w:val="24"/>
        </w:rPr>
        <w:t>лтерский учёт, анализ и аудит»</w:t>
      </w:r>
      <w:bookmarkStart w:id="0" w:name="_GoBack"/>
      <w:bookmarkEnd w:id="0"/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Дисциплина «Международные стандарты финансовой отчетности» (Б1.В.ОД.</w:t>
      </w:r>
      <w:r w:rsidR="00535AC0">
        <w:rPr>
          <w:rFonts w:ascii="Times New Roman" w:hAnsi="Times New Roman" w:cs="Times New Roman"/>
          <w:sz w:val="24"/>
          <w:szCs w:val="24"/>
        </w:rPr>
        <w:t>16</w:t>
      </w:r>
      <w:r w:rsidRPr="00D2502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632136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A6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6C84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задач(ОПК-2)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32136" w:rsidRDefault="00632136" w:rsidP="00A6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ЗНАТЬ: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основы МСФО: международное регулирование, применимость стандартов, основополагающие принципы и допущения;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состав и содержание международных стандартов финансовой отчетности; 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методику применения международных стандартов финансовой отчетности, их сходство и различие с национальными стандартами; 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требования  международных стандартов, предъявляемые к составу и содержанию бухгалтерской отчетности; 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по МСФО;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принципы МСФО, включая понятия, связанные с оценкой и признанием объектов учета, правила формирования отчетности.</w:t>
      </w:r>
      <w:r w:rsidRPr="00D25020">
        <w:rPr>
          <w:rFonts w:ascii="Times New Roman" w:hAnsi="Times New Roman" w:cs="Times New Roman"/>
          <w:sz w:val="24"/>
          <w:szCs w:val="24"/>
        </w:rPr>
        <w:tab/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УМЕТЬ: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lastRenderedPageBreak/>
        <w:t>на примере конкретных данных составлять полный комплект форм бухгалтерской отчетности, вести учет отдельных секций по МСФО;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разрабатывать учетную политику в соответствии со стандартами МСФО;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организовать процесс трансформации отчетности с РСБУ на МСФО;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организовывать мероприятия по методическому обеспечению ведения учета по МСФО.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ВЛАДЕТЬ: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понятийным аппаратом международного финансового учета;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навыками трансформации финансовой отчетности в соответствии с МСФО  на основе типовых методик и действующих стандартов;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приемами использования современных технических средства и информационных технологий для решения задач отражения информации в соответствии с МСФО.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Гармонизация бухгалтерского учета в мире. Основы МСФО.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Базовая концепция подготовки и представления финансовой отчетности по МСФО.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долгосрочным активам и обязательствам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стандарты по оборотным активам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финансовые отчеты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раскрытию информации</w:t>
      </w:r>
    </w:p>
    <w:p w:rsidR="00046C84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консолидации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5AC0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5AC0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35AC0">
        <w:rPr>
          <w:rFonts w:ascii="Times New Roman" w:hAnsi="Times New Roman" w:cs="Times New Roman"/>
          <w:sz w:val="24"/>
          <w:szCs w:val="24"/>
        </w:rPr>
        <w:t>3</w:t>
      </w:r>
      <w:r w:rsidR="00580E76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35AC0">
        <w:rPr>
          <w:rFonts w:ascii="Times New Roman" w:hAnsi="Times New Roman" w:cs="Times New Roman"/>
          <w:sz w:val="24"/>
          <w:szCs w:val="24"/>
        </w:rPr>
        <w:t>3</w:t>
      </w:r>
      <w:r w:rsidR="00580E76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5AC0">
        <w:rPr>
          <w:rFonts w:ascii="Times New Roman" w:hAnsi="Times New Roman" w:cs="Times New Roman"/>
          <w:sz w:val="24"/>
          <w:szCs w:val="24"/>
        </w:rPr>
        <w:t>6</w:t>
      </w:r>
      <w:r w:rsidR="00580E76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0E76" w:rsidRPr="00152A7C" w:rsidRDefault="00580E7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32136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535AC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35AC0">
        <w:rPr>
          <w:rFonts w:ascii="Times New Roman" w:hAnsi="Times New Roman" w:cs="Times New Roman"/>
          <w:sz w:val="24"/>
          <w:szCs w:val="24"/>
        </w:rPr>
        <w:t>кзамен</w:t>
      </w:r>
    </w:p>
    <w:p w:rsid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5AC0">
        <w:rPr>
          <w:rFonts w:ascii="Times New Roman" w:hAnsi="Times New Roman" w:cs="Times New Roman"/>
          <w:sz w:val="24"/>
          <w:szCs w:val="24"/>
        </w:rPr>
        <w:t>5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5AC0">
        <w:rPr>
          <w:rFonts w:ascii="Times New Roman" w:hAnsi="Times New Roman" w:cs="Times New Roman"/>
          <w:sz w:val="24"/>
          <w:szCs w:val="24"/>
        </w:rPr>
        <w:t>180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535AC0">
        <w:rPr>
          <w:rFonts w:ascii="Times New Roman" w:hAnsi="Times New Roman" w:cs="Times New Roman"/>
          <w:sz w:val="24"/>
          <w:szCs w:val="24"/>
        </w:rPr>
        <w:t xml:space="preserve"> 10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35AC0">
        <w:rPr>
          <w:rFonts w:ascii="Times New Roman" w:hAnsi="Times New Roman" w:cs="Times New Roman"/>
          <w:sz w:val="24"/>
          <w:szCs w:val="24"/>
        </w:rPr>
        <w:t>12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5AC0">
        <w:rPr>
          <w:rFonts w:ascii="Times New Roman" w:hAnsi="Times New Roman" w:cs="Times New Roman"/>
          <w:sz w:val="24"/>
          <w:szCs w:val="24"/>
        </w:rPr>
        <w:t>149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3558D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535AC0">
        <w:rPr>
          <w:rFonts w:ascii="Times New Roman" w:hAnsi="Times New Roman" w:cs="Times New Roman"/>
          <w:sz w:val="24"/>
          <w:szCs w:val="24"/>
        </w:rPr>
        <w:t>экзамен</w:t>
      </w:r>
      <w:r w:rsidR="00BF25B1">
        <w:rPr>
          <w:rFonts w:ascii="Times New Roman" w:hAnsi="Times New Roman" w:cs="Times New Roman"/>
          <w:sz w:val="24"/>
          <w:szCs w:val="24"/>
        </w:rPr>
        <w:t>, КЛР</w:t>
      </w:r>
    </w:p>
    <w:sectPr w:rsidR="00B3558D" w:rsidSect="00A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3177"/>
    <w:multiLevelType w:val="hybridMultilevel"/>
    <w:tmpl w:val="B054242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A38"/>
    <w:multiLevelType w:val="hybridMultilevel"/>
    <w:tmpl w:val="D0C843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D16BC"/>
    <w:multiLevelType w:val="hybridMultilevel"/>
    <w:tmpl w:val="BD388E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E5F1C"/>
    <w:multiLevelType w:val="hybridMultilevel"/>
    <w:tmpl w:val="F148DA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585"/>
    <w:rsid w:val="00046C84"/>
    <w:rsid w:val="00142E74"/>
    <w:rsid w:val="00174575"/>
    <w:rsid w:val="002721E2"/>
    <w:rsid w:val="002747C5"/>
    <w:rsid w:val="002B1FCA"/>
    <w:rsid w:val="002D1522"/>
    <w:rsid w:val="00327FB3"/>
    <w:rsid w:val="00535AC0"/>
    <w:rsid w:val="00580E76"/>
    <w:rsid w:val="005A74B1"/>
    <w:rsid w:val="00600AD8"/>
    <w:rsid w:val="00601038"/>
    <w:rsid w:val="00632136"/>
    <w:rsid w:val="007E3C95"/>
    <w:rsid w:val="00876E37"/>
    <w:rsid w:val="008944AB"/>
    <w:rsid w:val="00A6006E"/>
    <w:rsid w:val="00B3558D"/>
    <w:rsid w:val="00BF25B1"/>
    <w:rsid w:val="00C32A34"/>
    <w:rsid w:val="00C53DC7"/>
    <w:rsid w:val="00CA35C1"/>
    <w:rsid w:val="00D06585"/>
    <w:rsid w:val="00D25020"/>
    <w:rsid w:val="00D5166C"/>
    <w:rsid w:val="00DE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6</cp:revision>
  <cp:lastPrinted>2017-01-27T10:17:00Z</cp:lastPrinted>
  <dcterms:created xsi:type="dcterms:W3CDTF">2017-09-14T11:15:00Z</dcterms:created>
  <dcterms:modified xsi:type="dcterms:W3CDTF">2018-06-20T16:02:00Z</dcterms:modified>
</cp:coreProperties>
</file>