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6" w:rsidRPr="00D71316" w:rsidRDefault="00D71316" w:rsidP="00D71316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ФЕДЕРАЛЬНОЕ АГЕНТСТВО ЖЕЛЕЗНОДОРОЖНОГО ТРАНСПОРТА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Императора Александра </w:t>
      </w:r>
      <w:r w:rsidRPr="00D71316">
        <w:rPr>
          <w:sz w:val="28"/>
          <w:szCs w:val="28"/>
          <w:lang w:val="en-US"/>
        </w:rPr>
        <w:t>I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(ФГБОУ ВО ПГУПС)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Кафедра «Техносферная и экологическая безопасность»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РАБОЧАЯ ПРОГРАММА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71316">
        <w:rPr>
          <w:i/>
          <w:iCs/>
          <w:sz w:val="28"/>
          <w:szCs w:val="28"/>
        </w:rPr>
        <w:t>дисциплины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71316">
        <w:rPr>
          <w:sz w:val="28"/>
          <w:szCs w:val="28"/>
        </w:rPr>
        <w:t>» (Б</w:t>
      </w:r>
      <w:proofErr w:type="gramStart"/>
      <w:r w:rsidRPr="00D71316">
        <w:rPr>
          <w:sz w:val="28"/>
          <w:szCs w:val="28"/>
        </w:rPr>
        <w:t>1</w:t>
      </w:r>
      <w:proofErr w:type="gramEnd"/>
      <w:r w:rsidRPr="00D71316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D71316">
        <w:rPr>
          <w:sz w:val="28"/>
          <w:szCs w:val="28"/>
        </w:rPr>
        <w:t>13)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для направления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23.03.03 «Эксплуатация транспортно-технологических машин и комплексов»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по профилю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«Автомобильный сервис»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Форма обучения – очная, заочная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B00" w:rsidRDefault="00281B00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B00" w:rsidRPr="00D71316" w:rsidRDefault="00281B00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Санкт-Петербург</w:t>
      </w:r>
    </w:p>
    <w:p w:rsidR="00D71316" w:rsidRPr="00D71316" w:rsidRDefault="00577C33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06DE3" w:rsidRDefault="00406DE3" w:rsidP="00406DE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4866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B678D" w:rsidRPr="00D2714B" w:rsidRDefault="004B678D" w:rsidP="004B67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B678D" w:rsidRPr="00BE0737" w:rsidRDefault="004B678D" w:rsidP="00BE0737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утвержденным </w:t>
      </w:r>
      <w:r w:rsidRPr="0010445F">
        <w:rPr>
          <w:szCs w:val="28"/>
        </w:rPr>
        <w:t>«</w:t>
      </w:r>
      <w:r w:rsidR="005624C3" w:rsidRPr="0010445F">
        <w:rPr>
          <w:szCs w:val="28"/>
        </w:rPr>
        <w:t>14</w:t>
      </w:r>
      <w:r w:rsidRPr="0010445F">
        <w:rPr>
          <w:szCs w:val="28"/>
        </w:rPr>
        <w:t>»</w:t>
      </w:r>
      <w:r w:rsidR="0010445F" w:rsidRPr="0010445F">
        <w:rPr>
          <w:szCs w:val="28"/>
        </w:rPr>
        <w:t xml:space="preserve"> </w:t>
      </w:r>
      <w:r w:rsidR="005624C3" w:rsidRPr="0010445F">
        <w:rPr>
          <w:szCs w:val="28"/>
        </w:rPr>
        <w:t>декабря</w:t>
      </w:r>
      <w:r w:rsidRPr="0010445F">
        <w:rPr>
          <w:szCs w:val="28"/>
        </w:rPr>
        <w:t xml:space="preserve"> 2015 г., приказ № </w:t>
      </w:r>
      <w:r w:rsidR="005624C3" w:rsidRPr="0010445F">
        <w:rPr>
          <w:szCs w:val="28"/>
        </w:rPr>
        <w:t>1470</w:t>
      </w:r>
      <w:r w:rsidRPr="00D2714B">
        <w:rPr>
          <w:szCs w:val="28"/>
        </w:rPr>
        <w:t xml:space="preserve"> по направлению </w:t>
      </w:r>
      <w:r w:rsidR="005624C3">
        <w:rPr>
          <w:szCs w:val="28"/>
        </w:rPr>
        <w:t>2</w:t>
      </w:r>
      <w:r>
        <w:rPr>
          <w:szCs w:val="28"/>
        </w:rPr>
        <w:t>3.03.0</w:t>
      </w:r>
      <w:r w:rsidR="005624C3">
        <w:rPr>
          <w:szCs w:val="28"/>
        </w:rPr>
        <w:t>3</w:t>
      </w:r>
      <w:r w:rsidR="0010445F">
        <w:rPr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5624C3">
        <w:rPr>
          <w:szCs w:val="28"/>
        </w:rPr>
        <w:t>Эксплуатация транспортно-технологических машин и комплексов</w:t>
      </w:r>
      <w:r w:rsidRPr="00CA2765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B678D" w:rsidRPr="00A6796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B678D" w:rsidRPr="00FD0F9A" w:rsidRDefault="004B678D" w:rsidP="004B678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деятельностис точки зрения биосферных процессов;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A373E2" w:rsidRPr="00731B35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373E2" w:rsidRPr="00A373E2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731B35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B678D" w:rsidRDefault="004B678D" w:rsidP="004B678D">
      <w:pPr>
        <w:widowControl/>
        <w:spacing w:line="240" w:lineRule="auto"/>
        <w:ind w:firstLine="708"/>
        <w:rPr>
          <w:sz w:val="28"/>
          <w:szCs w:val="28"/>
        </w:rPr>
      </w:pPr>
      <w:r w:rsidRPr="00D21EE6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4B678D" w:rsidRDefault="005624C3" w:rsidP="004B678D">
      <w:pPr>
        <w:pStyle w:val="a3"/>
        <w:widowControl/>
        <w:numPr>
          <w:ilvl w:val="0"/>
          <w:numId w:val="10"/>
        </w:numPr>
        <w:spacing w:line="240" w:lineRule="auto"/>
        <w:ind w:left="142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4B678D">
        <w:rPr>
          <w:sz w:val="28"/>
          <w:szCs w:val="28"/>
        </w:rPr>
        <w:t xml:space="preserve"> (ОК-</w:t>
      </w:r>
      <w:r>
        <w:rPr>
          <w:sz w:val="28"/>
          <w:szCs w:val="28"/>
        </w:rPr>
        <w:t>10</w:t>
      </w:r>
      <w:r w:rsidR="004B678D">
        <w:rPr>
          <w:sz w:val="28"/>
          <w:szCs w:val="28"/>
        </w:rPr>
        <w:t>).</w:t>
      </w:r>
    </w:p>
    <w:p w:rsidR="00913FB5" w:rsidRPr="00913FB5" w:rsidRDefault="00913FB5" w:rsidP="00913FB5">
      <w:pPr>
        <w:widowControl/>
        <w:spacing w:line="240" w:lineRule="auto"/>
        <w:rPr>
          <w:sz w:val="28"/>
          <w:szCs w:val="28"/>
        </w:rPr>
      </w:pPr>
      <w:r w:rsidRPr="00913FB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3FB5">
        <w:rPr>
          <w:b/>
          <w:sz w:val="28"/>
          <w:szCs w:val="28"/>
        </w:rPr>
        <w:t>общепрофессиональных компетенций (ОПК)</w:t>
      </w:r>
      <w:r w:rsidRPr="00913FB5">
        <w:rPr>
          <w:sz w:val="28"/>
          <w:szCs w:val="28"/>
        </w:rPr>
        <w:t>:</w:t>
      </w:r>
    </w:p>
    <w:p w:rsidR="00913FB5" w:rsidRDefault="00913FB5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готовность применять систему фундаментальных знаний (математических, естественнонаучных, инженерных, экономических) дляидентификация, формулирования и решения технических и технологических проблем эксплуатации транспортно-технологических машин и комплексов (ОПК-3);</w:t>
      </w:r>
    </w:p>
    <w:p w:rsidR="00913FB5" w:rsidRPr="00D21EE6" w:rsidRDefault="00913FB5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готовность применять в практической деятельности принципы рационального использования природных ресурсов и защиты окружающей среды (ОПК-4).</w:t>
      </w:r>
    </w:p>
    <w:p w:rsidR="00505D8B" w:rsidRDefault="004B678D" w:rsidP="00505D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1EE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21EE6">
        <w:rPr>
          <w:b/>
          <w:sz w:val="28"/>
          <w:szCs w:val="28"/>
        </w:rPr>
        <w:t>профессиональных компетенций (ПК)</w:t>
      </w:r>
      <w:r w:rsidR="00505D8B" w:rsidRPr="00A52159">
        <w:rPr>
          <w:bCs/>
          <w:sz w:val="28"/>
          <w:szCs w:val="28"/>
        </w:rPr>
        <w:t>соответствующи</w:t>
      </w:r>
      <w:r w:rsidR="00505D8B">
        <w:rPr>
          <w:bCs/>
          <w:sz w:val="28"/>
          <w:szCs w:val="28"/>
        </w:rPr>
        <w:t>х</w:t>
      </w:r>
      <w:r w:rsidR="00505D8B" w:rsidRPr="00A13DF0">
        <w:rPr>
          <w:bCs/>
          <w:sz w:val="28"/>
          <w:szCs w:val="28"/>
        </w:rPr>
        <w:t xml:space="preserve">виду </w:t>
      </w:r>
      <w:r w:rsidR="00505D8B" w:rsidRPr="00A52159">
        <w:rPr>
          <w:bCs/>
          <w:sz w:val="28"/>
          <w:szCs w:val="28"/>
        </w:rPr>
        <w:t xml:space="preserve">профессиональной деятельности, на </w:t>
      </w:r>
      <w:r w:rsidR="00505D8B" w:rsidRPr="00A13DF0">
        <w:rPr>
          <w:bCs/>
          <w:sz w:val="28"/>
          <w:szCs w:val="28"/>
        </w:rPr>
        <w:t>который о</w:t>
      </w:r>
      <w:r w:rsidR="00505D8B" w:rsidRPr="00A52159">
        <w:rPr>
          <w:bCs/>
          <w:sz w:val="28"/>
          <w:szCs w:val="28"/>
        </w:rPr>
        <w:t xml:space="preserve">риентирована программа </w:t>
      </w:r>
      <w:proofErr w:type="spellStart"/>
      <w:r w:rsidR="00505D8B" w:rsidRPr="00A13DF0">
        <w:rPr>
          <w:bCs/>
          <w:sz w:val="28"/>
          <w:szCs w:val="28"/>
        </w:rPr>
        <w:t>бакалавриата</w:t>
      </w:r>
      <w:proofErr w:type="spellEnd"/>
      <w:r w:rsidR="00505D8B" w:rsidRPr="00A13DF0">
        <w:rPr>
          <w:bCs/>
          <w:sz w:val="28"/>
          <w:szCs w:val="28"/>
        </w:rPr>
        <w:t>:</w:t>
      </w:r>
    </w:p>
    <w:p w:rsidR="004B678D" w:rsidRPr="00D21EE6" w:rsidRDefault="00505D8B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4B678D" w:rsidRDefault="00913FB5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готовность к участию в составе коллектива исполнителей к разработке проектно-конструкторской документации по созданию и модернизации систем </w:t>
      </w:r>
      <w:r w:rsidR="001C6D51">
        <w:rPr>
          <w:bCs/>
          <w:sz w:val="28"/>
          <w:szCs w:val="28"/>
        </w:rPr>
        <w:t xml:space="preserve">и средств эксплуатации транспортных и транспортно-технологических машин и оборудования </w:t>
      </w:r>
      <w:r w:rsidR="004B678D">
        <w:rPr>
          <w:sz w:val="28"/>
          <w:szCs w:val="28"/>
        </w:rPr>
        <w:t>(</w:t>
      </w:r>
      <w:r w:rsidR="004B678D" w:rsidRPr="00DF1768">
        <w:rPr>
          <w:sz w:val="28"/>
          <w:szCs w:val="28"/>
        </w:rPr>
        <w:t>ПК-</w:t>
      </w:r>
      <w:r>
        <w:rPr>
          <w:sz w:val="28"/>
          <w:szCs w:val="28"/>
        </w:rPr>
        <w:t>1</w:t>
      </w:r>
      <w:r w:rsidR="004B678D" w:rsidRPr="00DF1768">
        <w:rPr>
          <w:sz w:val="28"/>
          <w:szCs w:val="28"/>
        </w:rPr>
        <w:t>)</w:t>
      </w:r>
      <w:r w:rsidR="004B678D">
        <w:rPr>
          <w:sz w:val="28"/>
          <w:szCs w:val="28"/>
        </w:rPr>
        <w:t>;</w:t>
      </w:r>
    </w:p>
    <w:p w:rsidR="004B678D" w:rsidRDefault="001C6D51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к выполнениюрасчетно-проектировочной работы </w:t>
      </w:r>
      <w:r>
        <w:rPr>
          <w:bCs/>
          <w:sz w:val="28"/>
          <w:szCs w:val="28"/>
        </w:rPr>
        <w:t>по созданию и модернизации систем и средств эксплуатации транспортных и транспортно-технологических машин и оборудования</w:t>
      </w:r>
      <w:r w:rsidR="004B678D">
        <w:rPr>
          <w:sz w:val="28"/>
          <w:szCs w:val="28"/>
        </w:rPr>
        <w:t>(</w:t>
      </w:r>
      <w:r w:rsidR="004B678D" w:rsidRPr="00DF1768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="004B678D" w:rsidRPr="00DF1768">
        <w:rPr>
          <w:sz w:val="28"/>
          <w:szCs w:val="28"/>
        </w:rPr>
        <w:t>)</w:t>
      </w:r>
      <w:r w:rsidR="004B678D">
        <w:rPr>
          <w:sz w:val="28"/>
          <w:szCs w:val="28"/>
        </w:rPr>
        <w:t>;</w:t>
      </w:r>
    </w:p>
    <w:p w:rsidR="004B678D" w:rsidRDefault="004B678D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1C6D51">
        <w:rPr>
          <w:sz w:val="28"/>
          <w:szCs w:val="28"/>
        </w:rPr>
        <w:t>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</w:t>
      </w:r>
      <w:r w:rsidR="001C6D51">
        <w:rPr>
          <w:bCs/>
          <w:sz w:val="28"/>
          <w:szCs w:val="28"/>
        </w:rPr>
        <w:t>транспортных и транспортно-технологических машин</w:t>
      </w:r>
      <w:r w:rsidR="001C6D51">
        <w:rPr>
          <w:sz w:val="28"/>
          <w:szCs w:val="28"/>
        </w:rPr>
        <w:t xml:space="preserve"> и </w:t>
      </w:r>
      <w:r w:rsidR="001C6D51">
        <w:rPr>
          <w:sz w:val="28"/>
          <w:szCs w:val="28"/>
        </w:rPr>
        <w:lastRenderedPageBreak/>
        <w:t xml:space="preserve">оборудования различного назначения, их агрегатов, систем и элементов </w:t>
      </w:r>
      <w:r>
        <w:rPr>
          <w:sz w:val="28"/>
          <w:szCs w:val="28"/>
        </w:rPr>
        <w:t>(</w:t>
      </w:r>
      <w:r w:rsidRPr="00DF1768">
        <w:rPr>
          <w:sz w:val="28"/>
          <w:szCs w:val="28"/>
        </w:rPr>
        <w:t>ПК-</w:t>
      </w:r>
      <w:r w:rsidR="001C6D51">
        <w:rPr>
          <w:sz w:val="28"/>
          <w:szCs w:val="28"/>
        </w:rPr>
        <w:t>3</w:t>
      </w:r>
      <w:r w:rsidRPr="00DF1768">
        <w:rPr>
          <w:sz w:val="28"/>
          <w:szCs w:val="28"/>
        </w:rPr>
        <w:t>)</w:t>
      </w:r>
      <w:r w:rsidR="001C6D51">
        <w:rPr>
          <w:sz w:val="28"/>
          <w:szCs w:val="28"/>
        </w:rPr>
        <w:t>;</w:t>
      </w:r>
    </w:p>
    <w:p w:rsidR="001C6D51" w:rsidRPr="00DF1768" w:rsidRDefault="001C6D51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владеть знаниями о порядке согласования проектной документации предприятий по эксплуатации </w:t>
      </w:r>
      <w:r>
        <w:rPr>
          <w:bCs/>
          <w:sz w:val="28"/>
          <w:szCs w:val="28"/>
        </w:rPr>
        <w:t>транспортных и транспортно-технологических машин</w:t>
      </w:r>
      <w:r>
        <w:rPr>
          <w:sz w:val="28"/>
          <w:szCs w:val="28"/>
        </w:rPr>
        <w:t xml:space="preserve">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B678D" w:rsidRPr="00FD0F9A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C6D51">
        <w:rPr>
          <w:sz w:val="28"/>
          <w:szCs w:val="28"/>
        </w:rPr>
        <w:t>13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4B678D" w:rsidRPr="00FE46E0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C6D51" w:rsidRDefault="001C6D51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D51">
        <w:rPr>
          <w:sz w:val="28"/>
          <w:szCs w:val="28"/>
        </w:rPr>
        <w:t>Для очной формы обучения:</w:t>
      </w:r>
    </w:p>
    <w:p w:rsidR="0031432B" w:rsidRPr="00D2714B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4B678D" w:rsidRPr="00D2714B" w:rsidTr="0031432B">
        <w:trPr>
          <w:jc w:val="center"/>
        </w:trPr>
        <w:tc>
          <w:tcPr>
            <w:tcW w:w="0" w:type="auto"/>
            <w:vMerge w:val="restart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Merge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678D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374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1432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432B" w:rsidRPr="00D2714B" w:rsidRDefault="0031432B" w:rsidP="003143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702"/>
        <w:gridCol w:w="1104"/>
      </w:tblGrid>
      <w:tr w:rsidR="0031432B" w:rsidRPr="00D2714B" w:rsidTr="00A373E2">
        <w:trPr>
          <w:jc w:val="center"/>
        </w:trPr>
        <w:tc>
          <w:tcPr>
            <w:tcW w:w="5944" w:type="dxa"/>
            <w:vMerge w:val="restart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Merge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1432B" w:rsidRPr="00D2714B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740A3" w:rsidRPr="003740A3" w:rsidRDefault="0031432B" w:rsidP="003740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1432B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1432B" w:rsidRPr="00D2714B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445F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40A3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445F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D2714B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5D8B">
              <w:rPr>
                <w:sz w:val="28"/>
                <w:szCs w:val="28"/>
              </w:rPr>
              <w:t>, КЛР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5D8B">
              <w:rPr>
                <w:sz w:val="28"/>
                <w:szCs w:val="28"/>
              </w:rPr>
              <w:t>, КЛР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0"/>
        <w:gridCol w:w="5974"/>
      </w:tblGrid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A3787">
              <w:rPr>
                <w:sz w:val="28"/>
                <w:szCs w:val="28"/>
              </w:rPr>
              <w:t>Экологизация</w:t>
            </w:r>
            <w:proofErr w:type="spellEnd"/>
            <w:r w:rsidRPr="003A3787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31432B" w:rsidRPr="00D2714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374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1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0</w:t>
            </w:r>
          </w:p>
        </w:tc>
      </w:tr>
      <w:tr w:rsidR="004B678D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B678D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A373E2" w:rsidRDefault="00A373E2" w:rsidP="0031432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373E2" w:rsidRDefault="00A373E2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P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31432B" w:rsidRP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>. -СПб.: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4B678D" w:rsidRPr="00C051C9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4B678D" w:rsidRPr="00C051C9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4B678D" w:rsidRPr="0021730F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lastRenderedPageBreak/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4B678D" w:rsidRPr="00C051C9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>Юферева Л. М.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  <w:p w:rsidR="004B678D" w:rsidRPr="0021730F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10445F" w:rsidRDefault="0010445F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322E9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B678D" w:rsidRPr="00D2714B" w:rsidRDefault="004B678D" w:rsidP="004B678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772130" w:rsidRDefault="004B678D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772130">
        <w:rPr>
          <w:bCs/>
          <w:sz w:val="28"/>
          <w:szCs w:val="28"/>
        </w:rPr>
        <w:t>Дерябин, В.А. Экология: учебное пособие [Электронный ресурс] / В.А. Дерябин, Е.П. Фарафонтова. — Электрон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д</w:t>
      </w:r>
      <w:proofErr w:type="gramEnd"/>
      <w:r w:rsidRPr="00772130">
        <w:rPr>
          <w:bCs/>
          <w:sz w:val="28"/>
          <w:szCs w:val="28"/>
        </w:rPr>
        <w:t>ан. — Екатеринбург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spellStart"/>
      <w:r w:rsidRPr="00772130">
        <w:rPr>
          <w:bCs/>
          <w:sz w:val="28"/>
          <w:szCs w:val="28"/>
        </w:rPr>
        <w:t>УрФУ</w:t>
      </w:r>
      <w:proofErr w:type="spellEnd"/>
      <w:r w:rsidRPr="00772130">
        <w:rPr>
          <w:bCs/>
          <w:sz w:val="28"/>
          <w:szCs w:val="28"/>
        </w:rPr>
        <w:t xml:space="preserve">, 2016. — 136 с. — Режим доступа: https://e.lanbook.com/book/98716.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proofErr w:type="spellStart"/>
      <w:r w:rsidRPr="00772130">
        <w:rPr>
          <w:bCs/>
          <w:sz w:val="28"/>
          <w:szCs w:val="28"/>
        </w:rPr>
        <w:t>Богданкевич</w:t>
      </w:r>
      <w:proofErr w:type="spellEnd"/>
      <w:r w:rsidRPr="00772130">
        <w:rPr>
          <w:bCs/>
          <w:sz w:val="28"/>
          <w:szCs w:val="28"/>
        </w:rPr>
        <w:t>, О.В. Лекции по экологии [Электронный ресурс] : учеб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п</w:t>
      </w:r>
      <w:proofErr w:type="gramEnd"/>
      <w:r w:rsidRPr="00772130">
        <w:rPr>
          <w:bCs/>
          <w:sz w:val="28"/>
          <w:szCs w:val="28"/>
        </w:rPr>
        <w:t>особие — Электрон. дан. — Москва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spellStart"/>
      <w:r w:rsidRPr="00772130">
        <w:rPr>
          <w:bCs/>
          <w:sz w:val="28"/>
          <w:szCs w:val="28"/>
        </w:rPr>
        <w:t>Физматлит</w:t>
      </w:r>
      <w:proofErr w:type="spellEnd"/>
      <w:r w:rsidRPr="00772130">
        <w:rPr>
          <w:bCs/>
          <w:sz w:val="28"/>
          <w:szCs w:val="28"/>
        </w:rPr>
        <w:t xml:space="preserve">, 2002. — 208 с. — Режим доступа: https://e.lanbook.com/book/59295.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4B678D" w:rsidRP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772130">
        <w:rPr>
          <w:bCs/>
          <w:sz w:val="28"/>
          <w:szCs w:val="28"/>
        </w:rPr>
        <w:t>Челноков, А.А. Основы экологии [Электронный ресурс] : учеб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п</w:t>
      </w:r>
      <w:proofErr w:type="gramEnd"/>
      <w:r w:rsidRPr="00772130">
        <w:rPr>
          <w:bCs/>
          <w:sz w:val="28"/>
          <w:szCs w:val="28"/>
        </w:rPr>
        <w:t>особие / А.А. Челноков, А.Ф. Ющенко, И.Н. Жмыхов. — Электрон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д</w:t>
      </w:r>
      <w:proofErr w:type="gramEnd"/>
      <w:r w:rsidRPr="00772130">
        <w:rPr>
          <w:bCs/>
          <w:sz w:val="28"/>
          <w:szCs w:val="28"/>
        </w:rPr>
        <w:t>ан. — Минск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"</w:t>
      </w:r>
      <w:proofErr w:type="spellStart"/>
      <w:r w:rsidRPr="00772130">
        <w:rPr>
          <w:bCs/>
          <w:sz w:val="28"/>
          <w:szCs w:val="28"/>
        </w:rPr>
        <w:t>Вышэйшая</w:t>
      </w:r>
      <w:proofErr w:type="spellEnd"/>
      <w:r w:rsidRPr="00772130">
        <w:rPr>
          <w:bCs/>
          <w:sz w:val="28"/>
          <w:szCs w:val="28"/>
        </w:rPr>
        <w:t xml:space="preserve"> школа", 2012. — 543 с. — Режим доступа: https://e.lanbook.com/book/65272.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B678D" w:rsidRPr="00AA68EB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 xml:space="preserve">октрина,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4B678D" w:rsidRPr="00802534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4B678D" w:rsidRPr="00D2714B" w:rsidRDefault="004B678D" w:rsidP="00D46E8C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Pr="00802534">
        <w:rPr>
          <w:bCs/>
          <w:sz w:val="28"/>
          <w:szCs w:val="28"/>
        </w:rPr>
        <w:t>.п</w:t>
      </w:r>
      <w:proofErr w:type="gramEnd"/>
      <w:r w:rsidRPr="00802534">
        <w:rPr>
          <w:bCs/>
          <w:sz w:val="28"/>
          <w:szCs w:val="28"/>
        </w:rPr>
        <w:t>особие / А. В. Панин, О. Ю. Макаро</w:t>
      </w:r>
      <w:r>
        <w:rPr>
          <w:bCs/>
          <w:sz w:val="28"/>
          <w:szCs w:val="28"/>
        </w:rPr>
        <w:t>ва. - СПб.: ПГУПС, 2009. -57 с.</w:t>
      </w:r>
    </w:p>
    <w:p w:rsidR="0010445F" w:rsidRDefault="0010445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4B678D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4B678D" w:rsidRPr="0016255C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Моделирование парникового эффекта : 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 xml:space="preserve">казания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4"/>
          <w:szCs w:val="24"/>
        </w:rPr>
        <w:t>4</w:t>
      </w:r>
      <w:r w:rsidR="004B678D">
        <w:rPr>
          <w:sz w:val="24"/>
          <w:szCs w:val="24"/>
        </w:rPr>
        <w:t xml:space="preserve">. </w:t>
      </w:r>
      <w:hyperlink r:id="rId10" w:tgtFrame="_blank" w:history="1">
        <w:r w:rsidR="004B678D" w:rsidRPr="00BB2285">
          <w:rPr>
            <w:sz w:val="28"/>
            <w:szCs w:val="28"/>
          </w:rPr>
          <w:t>www.voda.mnr.gov.ru</w:t>
        </w:r>
      </w:hyperlink>
      <w:r w:rsidR="004B678D" w:rsidRPr="00BB2285">
        <w:rPr>
          <w:sz w:val="28"/>
          <w:szCs w:val="28"/>
        </w:rPr>
        <w:t> - Федеральное агентство водных ресурсов МПР России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hyperlink r:id="rId11" w:tgtFrame="_blank" w:history="1">
        <w:r w:rsidR="004B678D" w:rsidRPr="00BB2285">
          <w:rPr>
            <w:sz w:val="28"/>
            <w:szCs w:val="28"/>
          </w:rPr>
          <w:t>www.rosleshoz.gov.ru</w:t>
        </w:r>
      </w:hyperlink>
      <w:r w:rsidR="004B678D" w:rsidRPr="00BB2285">
        <w:rPr>
          <w:sz w:val="28"/>
          <w:szCs w:val="28"/>
        </w:rPr>
        <w:t> – Федеральное агентство лесного хозяйства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6</w:t>
      </w:r>
      <w:r w:rsidR="004B678D" w:rsidRPr="00BB2285">
        <w:rPr>
          <w:sz w:val="28"/>
          <w:szCs w:val="28"/>
        </w:rPr>
        <w:t xml:space="preserve">. </w:t>
      </w:r>
      <w:hyperlink r:id="rId12" w:tgtFrame="_blank" w:history="1">
        <w:r w:rsidR="004B678D" w:rsidRPr="00BB2285">
          <w:rPr>
            <w:sz w:val="28"/>
            <w:szCs w:val="28"/>
          </w:rPr>
          <w:t>http://www.rosnedra.com</w:t>
        </w:r>
      </w:hyperlink>
      <w:r w:rsidR="004B678D" w:rsidRPr="00BB2285">
        <w:rPr>
          <w:sz w:val="28"/>
          <w:szCs w:val="28"/>
        </w:rPr>
        <w:t xml:space="preserve"> - Федеральное агентство по </w:t>
      </w:r>
      <w:r w:rsidR="004B678D" w:rsidRPr="00BB2285">
        <w:rPr>
          <w:sz w:val="28"/>
          <w:szCs w:val="28"/>
        </w:rPr>
        <w:lastRenderedPageBreak/>
        <w:t xml:space="preserve">недропользованию – </w:t>
      </w:r>
      <w:proofErr w:type="spellStart"/>
      <w:r w:rsidR="004B678D" w:rsidRPr="00BB2285">
        <w:rPr>
          <w:sz w:val="28"/>
          <w:szCs w:val="28"/>
        </w:rPr>
        <w:t>Роснедра</w:t>
      </w:r>
      <w:proofErr w:type="spellEnd"/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7</w:t>
      </w:r>
      <w:r w:rsidR="004B678D" w:rsidRPr="00BB2285">
        <w:rPr>
          <w:sz w:val="28"/>
          <w:szCs w:val="28"/>
        </w:rPr>
        <w:t xml:space="preserve">. </w:t>
      </w:r>
      <w:hyperlink r:id="rId13" w:tgtFrame="_blank" w:history="1">
        <w:r w:rsidR="004B678D" w:rsidRPr="00BB2285">
          <w:rPr>
            <w:sz w:val="28"/>
            <w:szCs w:val="28"/>
          </w:rPr>
          <w:t>http://fcao.ru</w:t>
        </w:r>
      </w:hyperlink>
      <w:r w:rsidR="004B678D"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 w:rsidR="004B678D">
        <w:rPr>
          <w:sz w:val="28"/>
          <w:szCs w:val="28"/>
        </w:rPr>
        <w:t>воздействия.</w:t>
      </w:r>
    </w:p>
    <w:p w:rsidR="004B678D" w:rsidRPr="00BB2285" w:rsidRDefault="00A373E2" w:rsidP="00731B35">
      <w:pPr>
        <w:spacing w:line="240" w:lineRule="auto"/>
        <w:ind w:right="488" w:firstLine="0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hyperlink r:id="rId14" w:history="1">
        <w:r w:rsidR="004B678D" w:rsidRPr="00BB2285">
          <w:rPr>
            <w:sz w:val="28"/>
            <w:szCs w:val="28"/>
          </w:rPr>
          <w:t>http://www.nii-atmosphere.ru/files/PUBL/Eg_2009.pdf</w:t>
        </w:r>
      </w:hyperlink>
      <w:r w:rsidR="004B678D"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20"/>
        <w:contextualSpacing/>
        <w:rPr>
          <w:sz w:val="28"/>
          <w:szCs w:val="28"/>
        </w:rPr>
      </w:pPr>
      <w:r w:rsidRPr="00731B35">
        <w:rPr>
          <w:sz w:val="28"/>
          <w:szCs w:val="28"/>
        </w:rPr>
        <w:t>9</w:t>
      </w:r>
      <w:r w:rsidR="004B678D" w:rsidRPr="00BB2285">
        <w:rPr>
          <w:sz w:val="28"/>
          <w:szCs w:val="28"/>
        </w:rPr>
        <w:t xml:space="preserve">. </w:t>
      </w:r>
      <w:hyperlink r:id="rId15" w:history="1">
        <w:r w:rsidR="004B678D" w:rsidRPr="00BB2285">
          <w:rPr>
            <w:sz w:val="28"/>
            <w:szCs w:val="28"/>
          </w:rPr>
          <w:t>http://www.infoeco.ru/</w:t>
        </w:r>
      </w:hyperlink>
      <w:r w:rsidR="004B678D"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 w:rsidR="004B678D"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7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10445F">
        <w:rPr>
          <w:sz w:val="28"/>
          <w:szCs w:val="28"/>
        </w:rPr>
        <w:t xml:space="preserve"> </w:t>
      </w:r>
      <w:proofErr w:type="spellStart"/>
      <w:r w:rsidRPr="00BB2285">
        <w:rPr>
          <w:sz w:val="28"/>
          <w:szCs w:val="28"/>
        </w:rPr>
        <w:t>Агенство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4B678D" w:rsidRPr="00BB2285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4B678D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D71316" w:rsidRPr="00BB2285" w:rsidRDefault="00D71316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D713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1316">
        <w:rPr>
          <w:sz w:val="28"/>
          <w:szCs w:val="28"/>
        </w:rPr>
        <w:t>.</w:t>
      </w:r>
      <w:r w:rsidRPr="00D71316">
        <w:rPr>
          <w:sz w:val="28"/>
          <w:szCs w:val="28"/>
        </w:rPr>
        <w:tab/>
        <w:t xml:space="preserve"> 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490574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B678D" w:rsidRPr="007150CC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71316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71316" w:rsidRPr="00D71316" w:rsidRDefault="00D71316" w:rsidP="00D71316">
      <w:pPr>
        <w:widowControl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D71316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71316" w:rsidRPr="00D71316" w:rsidRDefault="00D71316" w:rsidP="00D71316">
      <w:pPr>
        <w:widowControl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D71316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мультимедийныхматериалов).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71316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spacing w:line="240" w:lineRule="auto"/>
        <w:ind w:firstLine="851"/>
        <w:rPr>
          <w:bCs/>
          <w:sz w:val="28"/>
        </w:rPr>
      </w:pPr>
      <w:r w:rsidRPr="00D71316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D71316" w:rsidRPr="00D71316" w:rsidRDefault="00D71316" w:rsidP="00D71316">
      <w:pPr>
        <w:spacing w:line="240" w:lineRule="auto"/>
        <w:ind w:firstLine="851"/>
        <w:rPr>
          <w:bCs/>
          <w:sz w:val="28"/>
        </w:rPr>
      </w:pPr>
      <w:r w:rsidRPr="00D71316">
        <w:rPr>
          <w:bCs/>
          <w:sz w:val="28"/>
        </w:rPr>
        <w:t>Она содержит: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71316">
        <w:rPr>
          <w:bCs/>
          <w:sz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71316">
        <w:rPr>
          <w:bCs/>
          <w:sz w:val="28"/>
        </w:rPr>
        <w:t>помещения для проведения групповых и индивидуальных консультаций, соответствующие действующим противопожарным правилам и нормам.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D71316">
        <w:rPr>
          <w:bCs/>
          <w:sz w:val="28"/>
        </w:rPr>
        <w:t>помещения для проведения текущего контроля  и промежуточной аттестации, соответствующие действующим противопожарным правилам и нормам.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</w:rPr>
      </w:pPr>
      <w:r w:rsidRPr="00D71316">
        <w:rPr>
          <w:bCs/>
          <w:sz w:val="28"/>
        </w:rPr>
        <w:t>помещения для самостоятельной работы, соответствующие действующим противопожарным правилам и нормам.</w:t>
      </w:r>
    </w:p>
    <w:p w:rsidR="00406DE3" w:rsidRPr="00D71316" w:rsidRDefault="00406DE3" w:rsidP="00D71316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740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DE3" w:rsidRPr="00D7131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2106"/>
    <w:rsid w:val="00052EB5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76C"/>
    <w:rsid w:val="000C2C11"/>
    <w:rsid w:val="000C5FC7"/>
    <w:rsid w:val="000D1A8A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445F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6D51"/>
    <w:rsid w:val="001C7B48"/>
    <w:rsid w:val="001D68C9"/>
    <w:rsid w:val="001E107B"/>
    <w:rsid w:val="001F1163"/>
    <w:rsid w:val="001F117C"/>
    <w:rsid w:val="001F2B00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1B00"/>
    <w:rsid w:val="002843F7"/>
    <w:rsid w:val="00284E01"/>
    <w:rsid w:val="00285704"/>
    <w:rsid w:val="00285A2A"/>
    <w:rsid w:val="002902CE"/>
    <w:rsid w:val="002908D2"/>
    <w:rsid w:val="002956EC"/>
    <w:rsid w:val="00295DED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432B"/>
    <w:rsid w:val="00316848"/>
    <w:rsid w:val="0031777E"/>
    <w:rsid w:val="003178FF"/>
    <w:rsid w:val="0032093C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740A3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BC0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6DE3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78D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5D8B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4C3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C33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5418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3744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1B35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13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3FB5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54B8"/>
    <w:rsid w:val="00985FDC"/>
    <w:rsid w:val="00986CD8"/>
    <w:rsid w:val="009906B8"/>
    <w:rsid w:val="00994645"/>
    <w:rsid w:val="00994689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3E2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18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0737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8AB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A6F74"/>
    <w:rsid w:val="00CB0F13"/>
    <w:rsid w:val="00CB37A9"/>
    <w:rsid w:val="00CB7094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7EB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6E8C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1316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C79B8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426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fcao.ru/" TargetMode="External"/><Relationship Id="rId18" Type="http://schemas.openxmlformats.org/officeDocument/2006/relationships/hyperlink" Target="http://www.ecoinfo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logysite.r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nedra.com/" TargetMode="External"/><Relationship Id="rId17" Type="http://schemas.openxmlformats.org/officeDocument/2006/relationships/hyperlink" Target="http://www.eco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s.igce.ru/publications/reviews/fon2008.pdf" TargetMode="External"/><Relationship Id="rId20" Type="http://schemas.openxmlformats.org/officeDocument/2006/relationships/hyperlink" Target="http://www.priroda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sleshoz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da.mnr.gov.ru/" TargetMode="External"/><Relationship Id="rId19" Type="http://schemas.openxmlformats.org/officeDocument/2006/relationships/hyperlink" Target="http://www.ecoprojec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www.nii-atmosphere.ru/files/PUBL/Eg_2009.pdf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2018-05-15T11:26:00Z</cp:lastPrinted>
  <dcterms:created xsi:type="dcterms:W3CDTF">2018-05-22T10:08:00Z</dcterms:created>
  <dcterms:modified xsi:type="dcterms:W3CDTF">2018-05-22T10:08:00Z</dcterms:modified>
</cp:coreProperties>
</file>