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5854EE" w:rsidP="00F45FC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«</w:t>
      </w:r>
      <w:r w:rsidR="00F45FCA" w:rsidRPr="00F45FCA">
        <w:rPr>
          <w:rFonts w:ascii="Times New Roman" w:hAnsi="Times New Roman" w:cs="Times New Roman"/>
          <w:sz w:val="24"/>
          <w:szCs w:val="24"/>
        </w:rPr>
        <w:t>ГРУЗОПОДЪЁМНЫЕ МЕХАНИЗМЫ</w:t>
      </w:r>
      <w:r w:rsidRPr="005854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45FCA" w:rsidRPr="00F45FCA">
        <w:rPr>
          <w:rFonts w:ascii="Times New Roman" w:hAnsi="Times New Roman" w:cs="Times New Roman"/>
          <w:sz w:val="24"/>
          <w:szCs w:val="24"/>
        </w:rPr>
        <w:t>«Грузоподъёмные механизмы» (</w:t>
      </w:r>
      <w:r w:rsidR="00B643C0" w:rsidRPr="00B643C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B643C0" w:rsidRPr="00B643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643C0" w:rsidRPr="00B643C0">
        <w:rPr>
          <w:rFonts w:ascii="Times New Roman" w:hAnsi="Times New Roman" w:cs="Times New Roman"/>
          <w:sz w:val="24"/>
          <w:szCs w:val="24"/>
        </w:rPr>
        <w:t>.В.ДВ.2.2</w:t>
      </w:r>
      <w:r w:rsidR="00F45FCA" w:rsidRPr="00F45FCA">
        <w:rPr>
          <w:rFonts w:ascii="Times New Roman" w:hAnsi="Times New Roman" w:cs="Times New Roman"/>
          <w:sz w:val="24"/>
          <w:szCs w:val="24"/>
        </w:rPr>
        <w:t>)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F45FCA">
        <w:rPr>
          <w:rFonts w:ascii="Times New Roman" w:hAnsi="Times New Roman" w:cs="Times New Roman"/>
          <w:sz w:val="24"/>
          <w:szCs w:val="24"/>
        </w:rPr>
        <w:t>вариативной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</w:t>
      </w:r>
      <w:r w:rsidR="00F45FCA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5854EE" w:rsidRPr="005854EE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45FCA" w:rsidRPr="00F45FCA" w:rsidRDefault="005854EE" w:rsidP="00F45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F45FCA" w:rsidRPr="00F45FCA">
        <w:rPr>
          <w:rFonts w:ascii="Times New Roman" w:hAnsi="Times New Roman" w:cs="Times New Roman"/>
          <w:sz w:val="24"/>
          <w:szCs w:val="24"/>
        </w:rPr>
        <w:t>получение определённого объёма знаний в области устройства, методов расчёта, сфер применения основных видов грузоподъёмных машин, применяемых в России и за рубежом для механизации погрузочно-разгрузочных работ.</w:t>
      </w:r>
    </w:p>
    <w:p w:rsidR="00F45FCA" w:rsidRPr="00F45FCA" w:rsidRDefault="00F45FCA" w:rsidP="00F45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45FCA" w:rsidRPr="00F45FCA" w:rsidRDefault="00F45FCA" w:rsidP="00F45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изучение основных направлений развития грузоподъёмных машин, их устройства, особенностей эксплуатации, способов повышения производительности и обеспечения безопасности;</w:t>
      </w:r>
    </w:p>
    <w:p w:rsidR="00632136" w:rsidRPr="00152A7C" w:rsidRDefault="00F45FCA" w:rsidP="00F45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изучение современных технологий в машиностроении, применяемых при проектировании, изготовлении и эксплуатации грузоподъёмных машин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B643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F45FCA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ПК-3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ПК-14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ПК-15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ПК-16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ПК-22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ПК-38</w:t>
      </w:r>
      <w:r w:rsidR="00B643C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43C0" w:rsidRPr="00B643C0">
        <w:rPr>
          <w:rFonts w:ascii="Times New Roman" w:hAnsi="Times New Roman" w:cs="Times New Roman"/>
          <w:bCs/>
          <w:iCs/>
          <w:sz w:val="24"/>
          <w:szCs w:val="24"/>
        </w:rPr>
        <w:t>ПК-39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ЗНАТЬ: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технические условия и правила рациональной эксплуатации транспортных и транспортно-технологических машин и оборудования, причин и последствий прекращения их работоспособности;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технологии и формы организации диагностики, технического обслуживания и ремонта транспортных и транспортно-технологических машин и оборудования.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УМЕТЬ: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разрабатывать техническую документацию и методические материалы, предложения и мероприятия по осуществлению технологических 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элементов.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- готовностью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Общие сведения о грузоподъёмных машинах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Основные технические характеристики и параметры грузоподъёмных машин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Гибкие тяговые элементы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Блоки, полиспасты, барабаны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lastRenderedPageBreak/>
        <w:t>Грузозахватные устройства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Остановы и тормоза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Домкраты, подъёмники, лебёдки</w:t>
      </w:r>
    </w:p>
    <w:p w:rsidR="00F45FCA" w:rsidRP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FCA">
        <w:rPr>
          <w:rFonts w:ascii="Times New Roman" w:hAnsi="Times New Roman" w:cs="Times New Roman"/>
          <w:sz w:val="24"/>
          <w:szCs w:val="24"/>
        </w:rPr>
        <w:t>Настенно</w:t>
      </w:r>
      <w:proofErr w:type="spellEnd"/>
      <w:r w:rsidRPr="00F45FCA">
        <w:rPr>
          <w:rFonts w:ascii="Times New Roman" w:hAnsi="Times New Roman" w:cs="Times New Roman"/>
          <w:sz w:val="24"/>
          <w:szCs w:val="24"/>
        </w:rPr>
        <w:t>-поворотные и велосипедные краны</w:t>
      </w:r>
    </w:p>
    <w:p w:rsidR="00F45FCA" w:rsidRDefault="00F45FCA" w:rsidP="00F45F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FCA">
        <w:rPr>
          <w:rFonts w:ascii="Times New Roman" w:hAnsi="Times New Roman" w:cs="Times New Roman"/>
          <w:sz w:val="24"/>
          <w:szCs w:val="24"/>
        </w:rPr>
        <w:t>Правила технической эксплуатации грузоподъёмных машин</w:t>
      </w:r>
    </w:p>
    <w:p w:rsidR="00632136" w:rsidRPr="00152A7C" w:rsidRDefault="00632136" w:rsidP="00F45FC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643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 зачетные единицы (</w:t>
      </w:r>
      <w:r w:rsidR="00B643C0">
        <w:rPr>
          <w:rFonts w:ascii="Times New Roman" w:hAnsi="Times New Roman" w:cs="Times New Roman"/>
          <w:sz w:val="24"/>
          <w:szCs w:val="24"/>
        </w:rPr>
        <w:t>108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B643C0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B643C0"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643C0" w:rsidRPr="00152A7C" w:rsidRDefault="00B643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40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45FCA">
        <w:rPr>
          <w:rFonts w:ascii="Times New Roman" w:hAnsi="Times New Roman" w:cs="Times New Roman"/>
          <w:sz w:val="24"/>
          <w:szCs w:val="24"/>
        </w:rPr>
        <w:t>3</w:t>
      </w:r>
      <w:r w:rsidR="00B643C0">
        <w:rPr>
          <w:rFonts w:ascii="Times New Roman" w:hAnsi="Times New Roman" w:cs="Times New Roman"/>
          <w:sz w:val="24"/>
          <w:szCs w:val="24"/>
        </w:rPr>
        <w:t>9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643C0" w:rsidRDefault="00B643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43C0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45F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B643C0" w:rsidRPr="00152A7C" w:rsidRDefault="00B643C0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43C0">
        <w:rPr>
          <w:rFonts w:ascii="Times New Roman" w:hAnsi="Times New Roman" w:cs="Times New Roman"/>
          <w:sz w:val="24"/>
          <w:szCs w:val="24"/>
        </w:rPr>
        <w:t>94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A5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A53EC">
        <w:rPr>
          <w:rFonts w:ascii="Times New Roman" w:hAnsi="Times New Roman" w:cs="Times New Roman"/>
          <w:sz w:val="24"/>
          <w:szCs w:val="24"/>
        </w:rPr>
        <w:t>зачет</w:t>
      </w:r>
      <w:r w:rsidR="001F774A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F774A"/>
    <w:rsid w:val="002713BB"/>
    <w:rsid w:val="005854EE"/>
    <w:rsid w:val="005A6163"/>
    <w:rsid w:val="00632136"/>
    <w:rsid w:val="006A53EC"/>
    <w:rsid w:val="007E3C95"/>
    <w:rsid w:val="00B643C0"/>
    <w:rsid w:val="00CA35C1"/>
    <w:rsid w:val="00D06585"/>
    <w:rsid w:val="00D5166C"/>
    <w:rsid w:val="00F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Dmitry</cp:lastModifiedBy>
  <cp:revision>7</cp:revision>
  <cp:lastPrinted>2016-06-08T06:54:00Z</cp:lastPrinted>
  <dcterms:created xsi:type="dcterms:W3CDTF">2016-04-28T07:06:00Z</dcterms:created>
  <dcterms:modified xsi:type="dcterms:W3CDTF">2017-11-04T14:50:00Z</dcterms:modified>
</cp:coreProperties>
</file>