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217211" w:rsidRPr="00217211">
        <w:rPr>
          <w:rFonts w:ascii="Times New Roman" w:eastAsia="Times New Roman" w:hAnsi="Times New Roman" w:cs="Times New Roman"/>
          <w:noProof/>
          <w:sz w:val="24"/>
          <w:szCs w:val="24"/>
        </w:rPr>
        <w:t>ТРАНСПОРТНЫЕ СИСТЕМЫ СТРАНЫ, ЕЕ РЕГИОНОВ И ГОРОДОВ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F377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 xml:space="preserve">Дисциплина «Транспортные системы страны, её регионов и городов» (Б1.В.ОД.5) относится к вариативной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>
        <w:rPr>
          <w:rFonts w:ascii="Times New Roman" w:hAnsi="Times New Roman" w:cs="Times New Roman"/>
          <w:sz w:val="24"/>
          <w:szCs w:val="24"/>
        </w:rPr>
        <w:t>ОПК-1, ОПК-2, ПК-1, ПК-13, ПК-22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нормативную базу планировки и застройки населенных мест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и свойства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понятие о системном подходе;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системотехнику;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особенности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сетей;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модель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классификацию транспортных процессов;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составляющие транспортного процесса;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физико-математический аппарат транспортного моделирования;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модели спроса на транспортное обслуживание;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имитационное моделирование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объектно-ориентированный подход к моделированию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геоинформационные системы;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потребности современной экономики и общества в транспортных услугах;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развития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направления развития транспортных систем.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рассчитывать площадь города;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линейную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полосную плотность транспортной сети.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коэффициент </w:t>
      </w:r>
      <w:proofErr w:type="spellStart"/>
      <w:r w:rsidRPr="00433C3B">
        <w:rPr>
          <w:rFonts w:ascii="Times New Roman" w:eastAsia="Times New Roman" w:hAnsi="Times New Roman" w:cs="Times New Roman"/>
          <w:sz w:val="24"/>
          <w:szCs w:val="24"/>
        </w:rPr>
        <w:t>непрямолинейности</w:t>
      </w:r>
      <w:proofErr w:type="spellEnd"/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 сообщений;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длину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среднее время передвижений между расчетными зонами;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годовую работу транспорта;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подвижность населения на городском общественном транспорте и среднюю дальность поездки;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удаленность населения от пунктов тяготения;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определять объемы перевозок, приходящиеся на каждый тип подвижного состава.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математического анализа и математического моделирования, теоретического и экспериментального исследования;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навыками построения геометрической схемы транспортной сети;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разбивки города на расчетные зоны;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распределения передвижений на транспорте по расчетным зонам;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оценки эффективности транспортных систем;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картограмм пассажиропотоков;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построения кривой распределения перевозок в зависимости от напряженности пассажиропотока;</w:t>
      </w:r>
    </w:p>
    <w:p w:rsid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- навыками определения ряда вместимостей подвижного состава.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Основы теории систем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Транспортные системы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81238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Исследование транспортных систем</w:t>
      </w:r>
      <w:r w:rsidR="00812385">
        <w:rPr>
          <w:rFonts w:ascii="Times New Roman" w:hAnsi="Times New Roman" w:cs="Times New Roman"/>
          <w:sz w:val="24"/>
          <w:szCs w:val="24"/>
        </w:rPr>
        <w:t>.</w:t>
      </w:r>
    </w:p>
    <w:p w:rsidR="00217211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Развитие транспортных систем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5B2B" w:rsidRPr="00352A2F">
        <w:rPr>
          <w:rFonts w:ascii="Times New Roman" w:hAnsi="Times New Roman" w:cs="Times New Roman"/>
          <w:sz w:val="24"/>
          <w:szCs w:val="24"/>
        </w:rPr>
        <w:t>2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E5B2B" w:rsidRPr="00352A2F">
        <w:rPr>
          <w:rFonts w:ascii="Times New Roman" w:hAnsi="Times New Roman" w:cs="Times New Roman"/>
          <w:sz w:val="24"/>
          <w:szCs w:val="24"/>
        </w:rPr>
        <w:t>72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2385" w:rsidRPr="00352A2F">
        <w:rPr>
          <w:rFonts w:ascii="Times New Roman" w:hAnsi="Times New Roman" w:cs="Times New Roman"/>
          <w:sz w:val="24"/>
          <w:szCs w:val="24"/>
        </w:rPr>
        <w:t>3</w:t>
      </w:r>
      <w:r w:rsidR="00747406" w:rsidRPr="00352A2F">
        <w:rPr>
          <w:rFonts w:ascii="Times New Roman" w:hAnsi="Times New Roman" w:cs="Times New Roman"/>
          <w:sz w:val="24"/>
          <w:szCs w:val="24"/>
        </w:rPr>
        <w:t>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5B2B" w:rsidRPr="00352A2F">
        <w:rPr>
          <w:rFonts w:ascii="Times New Roman" w:hAnsi="Times New Roman" w:cs="Times New Roman"/>
          <w:sz w:val="24"/>
          <w:szCs w:val="24"/>
        </w:rPr>
        <w:t>15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352A2F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759C"/>
    <w:rsid w:val="0018685C"/>
    <w:rsid w:val="00217211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C95"/>
    <w:rsid w:val="00812385"/>
    <w:rsid w:val="00960B5F"/>
    <w:rsid w:val="00986C3D"/>
    <w:rsid w:val="00997F95"/>
    <w:rsid w:val="00A3637B"/>
    <w:rsid w:val="00AE5B2B"/>
    <w:rsid w:val="00BA56A5"/>
    <w:rsid w:val="00C84649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68453-D38F-4F4B-A285-D7232E52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2017-11-02T08:25:00Z</dcterms:created>
  <dcterms:modified xsi:type="dcterms:W3CDTF">2017-11-02T08:25:00Z</dcterms:modified>
</cp:coreProperties>
</file>