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FD" w:rsidRPr="00D924B1" w:rsidRDefault="001760FD" w:rsidP="00D924B1">
      <w:pPr>
        <w:jc w:val="center"/>
        <w:rPr>
          <w:sz w:val="28"/>
          <w:szCs w:val="28"/>
        </w:rPr>
      </w:pPr>
      <w:r w:rsidRPr="00D924B1">
        <w:rPr>
          <w:sz w:val="28"/>
          <w:szCs w:val="28"/>
        </w:rPr>
        <w:t xml:space="preserve">ФЕДЕРАЛЬНОЕ АГЕНТСТВО ЖЕЛЕЗНОДОРОЖНОГО ТРАНСПОРТА </w:t>
      </w:r>
    </w:p>
    <w:p w:rsidR="001760FD" w:rsidRPr="00D924B1" w:rsidRDefault="001760FD" w:rsidP="00D924B1">
      <w:pPr>
        <w:jc w:val="center"/>
        <w:rPr>
          <w:sz w:val="28"/>
          <w:szCs w:val="28"/>
        </w:rPr>
      </w:pPr>
      <w:r w:rsidRPr="00D924B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760FD" w:rsidRPr="00D924B1" w:rsidRDefault="001760FD" w:rsidP="00D924B1">
      <w:pPr>
        <w:jc w:val="center"/>
        <w:rPr>
          <w:sz w:val="28"/>
          <w:szCs w:val="28"/>
        </w:rPr>
      </w:pPr>
      <w:r w:rsidRPr="00D924B1">
        <w:rPr>
          <w:sz w:val="28"/>
          <w:szCs w:val="28"/>
        </w:rPr>
        <w:t>высшего образования</w:t>
      </w:r>
    </w:p>
    <w:p w:rsidR="001760FD" w:rsidRPr="00D924B1" w:rsidRDefault="001760FD" w:rsidP="00D924B1">
      <w:pPr>
        <w:jc w:val="center"/>
        <w:rPr>
          <w:sz w:val="28"/>
          <w:szCs w:val="28"/>
        </w:rPr>
      </w:pPr>
      <w:r w:rsidRPr="00D924B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760FD" w:rsidRPr="00D924B1" w:rsidRDefault="001760FD" w:rsidP="00D924B1">
      <w:pPr>
        <w:jc w:val="center"/>
        <w:rPr>
          <w:sz w:val="28"/>
          <w:szCs w:val="28"/>
        </w:rPr>
      </w:pPr>
      <w:r w:rsidRPr="00D924B1">
        <w:rPr>
          <w:sz w:val="28"/>
          <w:szCs w:val="28"/>
        </w:rPr>
        <w:t xml:space="preserve">Императора Александра </w:t>
      </w:r>
      <w:r w:rsidRPr="00D924B1">
        <w:rPr>
          <w:sz w:val="28"/>
          <w:szCs w:val="28"/>
          <w:lang w:val="en-US"/>
        </w:rPr>
        <w:t>I</w:t>
      </w:r>
      <w:r w:rsidRPr="00D924B1">
        <w:rPr>
          <w:sz w:val="28"/>
          <w:szCs w:val="28"/>
        </w:rPr>
        <w:t>»</w:t>
      </w:r>
    </w:p>
    <w:p w:rsidR="001760FD" w:rsidRPr="00D924B1" w:rsidRDefault="001760FD" w:rsidP="00D924B1">
      <w:pPr>
        <w:jc w:val="center"/>
        <w:rPr>
          <w:sz w:val="28"/>
          <w:szCs w:val="28"/>
        </w:rPr>
      </w:pPr>
      <w:r w:rsidRPr="00D924B1">
        <w:rPr>
          <w:sz w:val="28"/>
          <w:szCs w:val="28"/>
        </w:rPr>
        <w:t>(ФГБОУ ВО ПГУПС)</w:t>
      </w:r>
    </w:p>
    <w:p w:rsidR="001760FD" w:rsidRPr="00D924B1" w:rsidRDefault="001760FD" w:rsidP="00D924B1">
      <w:pPr>
        <w:jc w:val="center"/>
        <w:rPr>
          <w:sz w:val="28"/>
          <w:szCs w:val="28"/>
        </w:rPr>
      </w:pPr>
    </w:p>
    <w:p w:rsidR="001760FD" w:rsidRPr="00D924B1" w:rsidRDefault="001760FD" w:rsidP="00D924B1">
      <w:pPr>
        <w:jc w:val="center"/>
        <w:rPr>
          <w:sz w:val="28"/>
          <w:szCs w:val="28"/>
        </w:rPr>
      </w:pPr>
      <w:r w:rsidRPr="00D924B1">
        <w:rPr>
          <w:sz w:val="28"/>
          <w:szCs w:val="28"/>
        </w:rPr>
        <w:t>Кафедра «Высшая математика»</w:t>
      </w:r>
    </w:p>
    <w:p w:rsidR="001760FD" w:rsidRPr="00D924B1" w:rsidRDefault="001760FD" w:rsidP="00D924B1">
      <w:pPr>
        <w:jc w:val="center"/>
        <w:rPr>
          <w:sz w:val="28"/>
          <w:szCs w:val="28"/>
        </w:rPr>
      </w:pPr>
    </w:p>
    <w:p w:rsidR="001760FD" w:rsidRPr="00D924B1" w:rsidRDefault="001760FD" w:rsidP="00D924B1">
      <w:pPr>
        <w:jc w:val="center"/>
        <w:rPr>
          <w:sz w:val="28"/>
          <w:szCs w:val="28"/>
        </w:rPr>
      </w:pPr>
    </w:p>
    <w:p w:rsidR="001760FD" w:rsidRPr="00D924B1" w:rsidRDefault="001760FD" w:rsidP="00D924B1">
      <w:pPr>
        <w:ind w:left="5245"/>
        <w:rPr>
          <w:sz w:val="28"/>
          <w:szCs w:val="28"/>
        </w:rPr>
      </w:pPr>
    </w:p>
    <w:p w:rsidR="001760FD" w:rsidRPr="00D924B1" w:rsidRDefault="001760FD" w:rsidP="00D924B1">
      <w:pPr>
        <w:ind w:left="5245"/>
        <w:rPr>
          <w:sz w:val="28"/>
          <w:szCs w:val="28"/>
        </w:rPr>
      </w:pPr>
    </w:p>
    <w:p w:rsidR="001760FD" w:rsidRPr="00D924B1" w:rsidRDefault="001760FD" w:rsidP="00D924B1">
      <w:pPr>
        <w:ind w:left="5245"/>
        <w:rPr>
          <w:sz w:val="28"/>
          <w:szCs w:val="28"/>
        </w:rPr>
      </w:pPr>
    </w:p>
    <w:p w:rsidR="001760FD" w:rsidRPr="00D924B1" w:rsidRDefault="001760FD" w:rsidP="00D924B1">
      <w:pPr>
        <w:ind w:left="5245"/>
        <w:rPr>
          <w:sz w:val="28"/>
          <w:szCs w:val="28"/>
        </w:rPr>
      </w:pPr>
    </w:p>
    <w:p w:rsidR="001760FD" w:rsidRPr="00D924B1" w:rsidRDefault="001760FD" w:rsidP="00D924B1">
      <w:pPr>
        <w:ind w:left="5245"/>
        <w:rPr>
          <w:sz w:val="28"/>
          <w:szCs w:val="28"/>
        </w:rPr>
      </w:pPr>
    </w:p>
    <w:p w:rsidR="001760FD" w:rsidRPr="00D924B1" w:rsidRDefault="001760FD" w:rsidP="00D924B1">
      <w:pPr>
        <w:ind w:left="5245"/>
        <w:rPr>
          <w:sz w:val="28"/>
          <w:szCs w:val="28"/>
        </w:rPr>
      </w:pPr>
    </w:p>
    <w:p w:rsidR="001760FD" w:rsidRPr="00D924B1" w:rsidRDefault="001760FD" w:rsidP="00D924B1">
      <w:pPr>
        <w:ind w:left="5245"/>
        <w:rPr>
          <w:sz w:val="28"/>
          <w:szCs w:val="28"/>
        </w:rPr>
      </w:pPr>
    </w:p>
    <w:p w:rsidR="001760FD" w:rsidRPr="00D924B1" w:rsidRDefault="001760FD" w:rsidP="00D924B1">
      <w:pPr>
        <w:ind w:left="5245"/>
        <w:rPr>
          <w:sz w:val="28"/>
          <w:szCs w:val="28"/>
        </w:rPr>
      </w:pPr>
    </w:p>
    <w:p w:rsidR="001760FD" w:rsidRPr="00D924B1" w:rsidRDefault="001760FD" w:rsidP="00D924B1">
      <w:pPr>
        <w:ind w:left="5245"/>
        <w:rPr>
          <w:sz w:val="28"/>
          <w:szCs w:val="28"/>
        </w:rPr>
      </w:pPr>
    </w:p>
    <w:p w:rsidR="001760FD" w:rsidRPr="00D924B1" w:rsidRDefault="001760FD" w:rsidP="00D924B1">
      <w:pPr>
        <w:ind w:left="5245"/>
        <w:rPr>
          <w:sz w:val="28"/>
          <w:szCs w:val="28"/>
        </w:rPr>
      </w:pPr>
    </w:p>
    <w:p w:rsidR="001760FD" w:rsidRPr="00D924B1" w:rsidRDefault="001760FD" w:rsidP="00D924B1">
      <w:pPr>
        <w:jc w:val="center"/>
        <w:rPr>
          <w:b/>
          <w:bCs/>
          <w:sz w:val="28"/>
          <w:szCs w:val="28"/>
        </w:rPr>
      </w:pPr>
      <w:r w:rsidRPr="00D924B1">
        <w:rPr>
          <w:b/>
          <w:bCs/>
          <w:sz w:val="28"/>
          <w:szCs w:val="28"/>
        </w:rPr>
        <w:t>РАБОЧАЯ ПРОГРАММА</w:t>
      </w:r>
    </w:p>
    <w:p w:rsidR="001760FD" w:rsidRPr="00D924B1" w:rsidRDefault="001760FD" w:rsidP="00D924B1">
      <w:pPr>
        <w:jc w:val="center"/>
        <w:rPr>
          <w:i/>
          <w:iCs/>
          <w:sz w:val="28"/>
          <w:szCs w:val="28"/>
        </w:rPr>
      </w:pPr>
      <w:r w:rsidRPr="00D924B1">
        <w:rPr>
          <w:i/>
          <w:iCs/>
          <w:sz w:val="28"/>
          <w:szCs w:val="28"/>
        </w:rPr>
        <w:t>дисциплины</w:t>
      </w:r>
    </w:p>
    <w:p w:rsidR="001760FD" w:rsidRPr="00D924B1" w:rsidRDefault="001760FD" w:rsidP="00D924B1">
      <w:pPr>
        <w:jc w:val="center"/>
        <w:rPr>
          <w:sz w:val="28"/>
          <w:szCs w:val="28"/>
        </w:rPr>
      </w:pPr>
      <w:r w:rsidRPr="00D924B1">
        <w:rPr>
          <w:sz w:val="28"/>
          <w:szCs w:val="28"/>
        </w:rPr>
        <w:t>«</w:t>
      </w:r>
      <w:r>
        <w:rPr>
          <w:sz w:val="28"/>
          <w:szCs w:val="28"/>
        </w:rPr>
        <w:t>ПЛАНИРОВАНИЕ ЭКСПЕРИМЕНТА</w:t>
      </w:r>
      <w:r w:rsidRPr="00D924B1">
        <w:rPr>
          <w:sz w:val="28"/>
          <w:szCs w:val="28"/>
        </w:rPr>
        <w:t>» (Б1.</w:t>
      </w:r>
      <w:r>
        <w:rPr>
          <w:sz w:val="28"/>
          <w:szCs w:val="28"/>
        </w:rPr>
        <w:t>В.ДВ</w:t>
      </w:r>
      <w:r w:rsidRPr="00D924B1">
        <w:rPr>
          <w:sz w:val="28"/>
          <w:szCs w:val="28"/>
        </w:rPr>
        <w:t>.</w:t>
      </w:r>
      <w:r>
        <w:rPr>
          <w:sz w:val="28"/>
          <w:szCs w:val="28"/>
        </w:rPr>
        <w:t>5.2</w:t>
      </w:r>
      <w:r w:rsidRPr="00D924B1">
        <w:rPr>
          <w:sz w:val="28"/>
          <w:szCs w:val="28"/>
        </w:rPr>
        <w:t>)</w:t>
      </w:r>
    </w:p>
    <w:p w:rsidR="001760FD" w:rsidRPr="00D924B1" w:rsidRDefault="001760FD" w:rsidP="00D924B1">
      <w:pPr>
        <w:jc w:val="center"/>
        <w:rPr>
          <w:sz w:val="28"/>
          <w:szCs w:val="28"/>
        </w:rPr>
      </w:pPr>
      <w:r w:rsidRPr="00D924B1">
        <w:rPr>
          <w:sz w:val="28"/>
          <w:szCs w:val="28"/>
        </w:rPr>
        <w:t>для направления</w:t>
      </w:r>
    </w:p>
    <w:p w:rsidR="001760FD" w:rsidRPr="00D924B1" w:rsidRDefault="001760FD" w:rsidP="00D924B1">
      <w:pPr>
        <w:jc w:val="center"/>
        <w:rPr>
          <w:sz w:val="28"/>
          <w:szCs w:val="28"/>
        </w:rPr>
      </w:pPr>
      <w:r w:rsidRPr="00D924B1">
        <w:rPr>
          <w:sz w:val="28"/>
          <w:szCs w:val="28"/>
        </w:rPr>
        <w:t xml:space="preserve">21.03.02 «Землеустройство и кадастры» </w:t>
      </w:r>
    </w:p>
    <w:p w:rsidR="001760FD" w:rsidRPr="00D924B1" w:rsidRDefault="001760FD" w:rsidP="00D924B1">
      <w:pPr>
        <w:jc w:val="center"/>
        <w:rPr>
          <w:sz w:val="28"/>
          <w:szCs w:val="28"/>
        </w:rPr>
      </w:pPr>
      <w:r w:rsidRPr="00D924B1">
        <w:rPr>
          <w:sz w:val="28"/>
          <w:szCs w:val="28"/>
        </w:rPr>
        <w:t>по профилю «Кадастр недвижимости»</w:t>
      </w:r>
    </w:p>
    <w:p w:rsidR="001760FD" w:rsidRPr="00D924B1" w:rsidRDefault="001760FD" w:rsidP="00D924B1">
      <w:pPr>
        <w:jc w:val="center"/>
        <w:rPr>
          <w:i/>
          <w:iCs/>
        </w:rPr>
      </w:pPr>
    </w:p>
    <w:p w:rsidR="001760FD" w:rsidRPr="00D924B1" w:rsidRDefault="001760FD" w:rsidP="00D924B1">
      <w:pPr>
        <w:jc w:val="center"/>
        <w:rPr>
          <w:sz w:val="28"/>
          <w:szCs w:val="28"/>
        </w:rPr>
      </w:pPr>
      <w:r w:rsidRPr="00D924B1">
        <w:rPr>
          <w:sz w:val="28"/>
          <w:szCs w:val="28"/>
        </w:rPr>
        <w:t>Форма обучения – очная</w:t>
      </w:r>
    </w:p>
    <w:p w:rsidR="001760FD" w:rsidRPr="00D924B1" w:rsidRDefault="001760FD" w:rsidP="00D924B1">
      <w:pPr>
        <w:jc w:val="center"/>
        <w:rPr>
          <w:sz w:val="28"/>
          <w:szCs w:val="28"/>
        </w:rPr>
      </w:pPr>
    </w:p>
    <w:p w:rsidR="001760FD" w:rsidRPr="00D924B1" w:rsidRDefault="001760FD" w:rsidP="00D924B1">
      <w:pPr>
        <w:jc w:val="center"/>
        <w:rPr>
          <w:sz w:val="28"/>
          <w:szCs w:val="28"/>
        </w:rPr>
      </w:pPr>
    </w:p>
    <w:p w:rsidR="001760FD" w:rsidRPr="00D924B1" w:rsidRDefault="001760FD" w:rsidP="00D924B1">
      <w:pPr>
        <w:jc w:val="center"/>
        <w:rPr>
          <w:sz w:val="28"/>
          <w:szCs w:val="28"/>
        </w:rPr>
      </w:pPr>
    </w:p>
    <w:p w:rsidR="001760FD" w:rsidRPr="00D924B1" w:rsidRDefault="001760FD" w:rsidP="00D924B1">
      <w:pPr>
        <w:jc w:val="center"/>
        <w:rPr>
          <w:sz w:val="28"/>
          <w:szCs w:val="28"/>
        </w:rPr>
      </w:pPr>
    </w:p>
    <w:p w:rsidR="001760FD" w:rsidRPr="00D924B1" w:rsidRDefault="001760FD" w:rsidP="00D924B1">
      <w:pPr>
        <w:jc w:val="center"/>
        <w:rPr>
          <w:sz w:val="28"/>
          <w:szCs w:val="28"/>
        </w:rPr>
      </w:pPr>
    </w:p>
    <w:p w:rsidR="001760FD" w:rsidRPr="00D924B1" w:rsidRDefault="001760FD" w:rsidP="00D924B1">
      <w:pPr>
        <w:jc w:val="center"/>
        <w:rPr>
          <w:sz w:val="28"/>
          <w:szCs w:val="28"/>
        </w:rPr>
      </w:pPr>
    </w:p>
    <w:p w:rsidR="001760FD" w:rsidRPr="00D924B1" w:rsidRDefault="001760FD" w:rsidP="00D924B1">
      <w:pPr>
        <w:jc w:val="center"/>
        <w:rPr>
          <w:sz w:val="28"/>
          <w:szCs w:val="28"/>
        </w:rPr>
      </w:pPr>
    </w:p>
    <w:p w:rsidR="001760FD" w:rsidRPr="00D924B1" w:rsidRDefault="001760FD" w:rsidP="00D924B1">
      <w:pPr>
        <w:jc w:val="center"/>
        <w:rPr>
          <w:sz w:val="28"/>
          <w:szCs w:val="28"/>
        </w:rPr>
      </w:pPr>
    </w:p>
    <w:p w:rsidR="001760FD" w:rsidRPr="00D924B1" w:rsidRDefault="001760FD" w:rsidP="00D924B1">
      <w:pPr>
        <w:jc w:val="center"/>
        <w:rPr>
          <w:sz w:val="28"/>
          <w:szCs w:val="28"/>
        </w:rPr>
      </w:pPr>
    </w:p>
    <w:p w:rsidR="001760FD" w:rsidRPr="00D924B1" w:rsidRDefault="001760FD" w:rsidP="00D924B1">
      <w:pPr>
        <w:jc w:val="center"/>
        <w:rPr>
          <w:sz w:val="28"/>
          <w:szCs w:val="28"/>
        </w:rPr>
      </w:pPr>
    </w:p>
    <w:p w:rsidR="001760FD" w:rsidRPr="00D924B1" w:rsidRDefault="001760FD" w:rsidP="00D924B1">
      <w:pPr>
        <w:jc w:val="center"/>
        <w:rPr>
          <w:sz w:val="28"/>
          <w:szCs w:val="28"/>
        </w:rPr>
      </w:pPr>
    </w:p>
    <w:p w:rsidR="001760FD" w:rsidRPr="00D924B1" w:rsidRDefault="001760FD" w:rsidP="00D924B1">
      <w:pPr>
        <w:jc w:val="center"/>
        <w:rPr>
          <w:sz w:val="28"/>
          <w:szCs w:val="28"/>
        </w:rPr>
      </w:pPr>
      <w:r w:rsidRPr="00D924B1">
        <w:rPr>
          <w:sz w:val="28"/>
          <w:szCs w:val="28"/>
        </w:rPr>
        <w:t>Санкт-Петербург</w:t>
      </w:r>
    </w:p>
    <w:p w:rsidR="001760FD" w:rsidRPr="00D924B1" w:rsidRDefault="001760FD" w:rsidP="00D924B1">
      <w:pPr>
        <w:jc w:val="center"/>
        <w:rPr>
          <w:sz w:val="28"/>
          <w:szCs w:val="28"/>
        </w:rPr>
      </w:pPr>
      <w:r w:rsidRPr="00D924B1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1760FD" w:rsidRDefault="001760FD" w:rsidP="002C35A7">
      <w:pPr>
        <w:jc w:val="center"/>
        <w:rPr>
          <w:sz w:val="28"/>
          <w:szCs w:val="28"/>
        </w:rPr>
      </w:pPr>
      <w:r w:rsidRPr="00D924B1">
        <w:rPr>
          <w:sz w:val="28"/>
          <w:szCs w:val="28"/>
        </w:rPr>
        <w:br w:type="page"/>
      </w:r>
      <w:r w:rsidRPr="007F0B2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7" o:title=""/>
          </v:shape>
        </w:pict>
      </w:r>
      <w:r>
        <w:rPr>
          <w:sz w:val="28"/>
          <w:szCs w:val="28"/>
        </w:rPr>
        <w:br w:type="page"/>
      </w:r>
    </w:p>
    <w:p w:rsidR="001760FD" w:rsidRDefault="001760FD" w:rsidP="008720E7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9F11DE">
        <w:rPr>
          <w:b/>
          <w:bCs/>
          <w:sz w:val="28"/>
          <w:szCs w:val="28"/>
        </w:rPr>
        <w:t>1</w:t>
      </w:r>
      <w:r w:rsidRPr="009F11DE">
        <w:rPr>
          <w:sz w:val="28"/>
          <w:szCs w:val="28"/>
        </w:rPr>
        <w:t xml:space="preserve"> </w:t>
      </w:r>
      <w:r w:rsidRPr="009F11DE">
        <w:rPr>
          <w:b/>
          <w:bCs/>
          <w:sz w:val="28"/>
          <w:szCs w:val="28"/>
        </w:rPr>
        <w:t>Цели и задачи изучения  дисциплины</w:t>
      </w:r>
    </w:p>
    <w:p w:rsidR="001760FD" w:rsidRPr="00CA2765" w:rsidRDefault="001760FD" w:rsidP="008720E7">
      <w:pPr>
        <w:pStyle w:val="2"/>
        <w:ind w:left="0" w:firstLine="567"/>
        <w:jc w:val="both"/>
      </w:pPr>
      <w:r w:rsidRPr="00D924B1">
        <w:t>Рабочая программа составлена в соответствии с ФГОС ВО, утвержденным приказом Министерства образовании и науки Российской Федерации от «1» октября 2015 г. № 1084 по направлению 21.03.02 «Землеустройство и кадастры», по дисциплине</w:t>
      </w:r>
      <w:r w:rsidRPr="00CA2765">
        <w:t xml:space="preserve"> «</w:t>
      </w:r>
      <w:r>
        <w:t>Планирование эксперимента</w:t>
      </w:r>
      <w:r w:rsidRPr="00CA2765">
        <w:t>».</w:t>
      </w:r>
    </w:p>
    <w:p w:rsidR="001760FD" w:rsidRDefault="001760FD" w:rsidP="008720E7">
      <w:pPr>
        <w:ind w:firstLine="600"/>
        <w:jc w:val="both"/>
        <w:rPr>
          <w:sz w:val="28"/>
          <w:szCs w:val="28"/>
        </w:rPr>
      </w:pPr>
      <w:r w:rsidRPr="00E3084F">
        <w:rPr>
          <w:sz w:val="28"/>
          <w:szCs w:val="28"/>
        </w:rPr>
        <w:t>Целью изучения дисциплины</w:t>
      </w:r>
      <w:r>
        <w:rPr>
          <w:sz w:val="28"/>
          <w:szCs w:val="28"/>
        </w:rPr>
        <w:t xml:space="preserve"> «</w:t>
      </w:r>
      <w:r w:rsidRPr="008720E7">
        <w:rPr>
          <w:sz w:val="28"/>
          <w:szCs w:val="28"/>
        </w:rPr>
        <w:t>Планирование эксперимента</w:t>
      </w:r>
      <w:r>
        <w:rPr>
          <w:sz w:val="28"/>
          <w:szCs w:val="28"/>
        </w:rPr>
        <w:t>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1760FD" w:rsidRPr="00E3084F" w:rsidRDefault="001760FD" w:rsidP="008720E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задачи.</w:t>
      </w:r>
    </w:p>
    <w:p w:rsidR="001760FD" w:rsidRDefault="001760FD" w:rsidP="008720E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1760FD" w:rsidRDefault="001760FD" w:rsidP="008720E7">
      <w:pPr>
        <w:pStyle w:val="Default"/>
        <w:ind w:left="480" w:right="40" w:hanging="4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доказательства. </w:t>
      </w:r>
    </w:p>
    <w:p w:rsidR="001760FD" w:rsidRDefault="001760FD" w:rsidP="008720E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– Усвоение базисных математических понятий, методов, моделей, применяемых при изучении естественнонаучных и специальных дисциплин.</w:t>
      </w:r>
    </w:p>
    <w:p w:rsidR="001760FD" w:rsidRDefault="001760FD" w:rsidP="008720E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1760FD" w:rsidRPr="0003506F" w:rsidRDefault="001760FD" w:rsidP="008720E7">
      <w:pPr>
        <w:ind w:left="480" w:hanging="480"/>
        <w:jc w:val="both"/>
        <w:rPr>
          <w:sz w:val="28"/>
          <w:szCs w:val="28"/>
        </w:rPr>
      </w:pPr>
      <w:r w:rsidRPr="0003506F">
        <w:rPr>
          <w:sz w:val="28"/>
          <w:szCs w:val="28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1760FD" w:rsidRPr="004D0E04" w:rsidRDefault="001760FD" w:rsidP="008720E7">
      <w:pPr>
        <w:ind w:left="480" w:hanging="480"/>
        <w:rPr>
          <w:rFonts w:ascii="Calibri" w:hAnsi="Calibri" w:cs="Calibri"/>
          <w:sz w:val="20"/>
          <w:szCs w:val="20"/>
        </w:rPr>
      </w:pPr>
    </w:p>
    <w:p w:rsidR="001760FD" w:rsidRPr="009F11DE" w:rsidRDefault="001760FD" w:rsidP="008720E7">
      <w:pPr>
        <w:jc w:val="center"/>
        <w:rPr>
          <w:b/>
          <w:bCs/>
          <w:sz w:val="28"/>
          <w:szCs w:val="28"/>
        </w:rPr>
      </w:pPr>
      <w:r w:rsidRPr="006E5C5B">
        <w:rPr>
          <w:b/>
          <w:bCs/>
          <w:sz w:val="28"/>
          <w:szCs w:val="28"/>
        </w:rPr>
        <w:t>2</w:t>
      </w:r>
      <w:r w:rsidRPr="00F97F2E">
        <w:rPr>
          <w:b/>
          <w:bCs/>
          <w:sz w:val="28"/>
          <w:szCs w:val="28"/>
        </w:rPr>
        <w:t>.</w:t>
      </w:r>
      <w:r w:rsidRPr="006E5C5B">
        <w:rPr>
          <w:sz w:val="28"/>
          <w:szCs w:val="28"/>
        </w:rPr>
        <w:t xml:space="preserve"> </w:t>
      </w:r>
      <w:r w:rsidRPr="006E5C5B">
        <w:rPr>
          <w:b/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1760FD" w:rsidRDefault="001760FD" w:rsidP="008720E7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760FD" w:rsidRDefault="001760FD" w:rsidP="008720E7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760FD" w:rsidRDefault="001760FD" w:rsidP="008720E7">
      <w:pPr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1760FD" w:rsidRPr="00832C04" w:rsidRDefault="001760FD" w:rsidP="008720E7">
      <w:pPr>
        <w:pStyle w:val="ListParagraph"/>
        <w:numPr>
          <w:ilvl w:val="0"/>
          <w:numId w:val="2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32C04">
        <w:rPr>
          <w:rFonts w:ascii="Times New Roman" w:hAnsi="Times New Roman" w:cs="Times New Roman"/>
          <w:sz w:val="28"/>
          <w:szCs w:val="28"/>
        </w:rPr>
        <w:t xml:space="preserve">теоретические основы планирования эксперимента и теории измерений, принципы построения и оценки математических моделей. </w:t>
      </w:r>
    </w:p>
    <w:p w:rsidR="001760FD" w:rsidRDefault="001760FD" w:rsidP="008720E7">
      <w:pPr>
        <w:ind w:left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1760FD" w:rsidRPr="00832C04" w:rsidRDefault="001760FD" w:rsidP="008720E7">
      <w:pPr>
        <w:pStyle w:val="ListParagraph"/>
        <w:numPr>
          <w:ilvl w:val="0"/>
          <w:numId w:val="2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32C04">
        <w:rPr>
          <w:rFonts w:ascii="Times New Roman" w:hAnsi="Times New Roman" w:cs="Times New Roman"/>
          <w:sz w:val="28"/>
          <w:szCs w:val="28"/>
        </w:rPr>
        <w:t xml:space="preserve">строить математические модели, вычислять их основные параметры, проверять адекватность математических моделей, анализировать результаты моделирования,  использовать математический аппарат при изучении других дисциплин. </w:t>
      </w:r>
    </w:p>
    <w:p w:rsidR="001760FD" w:rsidRDefault="001760FD" w:rsidP="008720E7">
      <w:pPr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1760FD" w:rsidRPr="00832C04" w:rsidRDefault="001760FD" w:rsidP="008720E7">
      <w:pPr>
        <w:pStyle w:val="ListParagraph"/>
        <w:numPr>
          <w:ilvl w:val="0"/>
          <w:numId w:val="2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32C04">
        <w:rPr>
          <w:rFonts w:ascii="Times New Roman" w:hAnsi="Times New Roman" w:cs="Times New Roman"/>
          <w:sz w:val="28"/>
          <w:szCs w:val="28"/>
        </w:rPr>
        <w:t xml:space="preserve">основными методами построения и верификации математических моделей,  основными методами  оценки ошибок экспериментов и измерений </w:t>
      </w:r>
    </w:p>
    <w:p w:rsidR="001760FD" w:rsidRDefault="001760FD" w:rsidP="00AF7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1760FD" w:rsidRPr="00A52159" w:rsidRDefault="001760FD" w:rsidP="008720E7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bCs/>
          <w:sz w:val="28"/>
          <w:szCs w:val="28"/>
        </w:rPr>
        <w:t>профессиональны</w:t>
      </w:r>
      <w:r>
        <w:rPr>
          <w:b/>
          <w:bCs/>
          <w:sz w:val="28"/>
          <w:szCs w:val="28"/>
        </w:rPr>
        <w:t>х</w:t>
      </w:r>
      <w:r w:rsidRPr="00FF1AB5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й</w:t>
      </w:r>
      <w:r w:rsidRPr="00FF1AB5">
        <w:rPr>
          <w:b/>
          <w:bCs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sz w:val="28"/>
          <w:szCs w:val="28"/>
        </w:rPr>
        <w:t>соответствующи</w:t>
      </w:r>
      <w:r>
        <w:rPr>
          <w:sz w:val="28"/>
          <w:szCs w:val="28"/>
        </w:rPr>
        <w:t xml:space="preserve">х видов </w:t>
      </w:r>
      <w:r w:rsidRPr="00A52159">
        <w:rPr>
          <w:sz w:val="28"/>
          <w:szCs w:val="28"/>
        </w:rPr>
        <w:t xml:space="preserve">профессиональной деятельности, на </w:t>
      </w:r>
      <w:r w:rsidRPr="008C791F">
        <w:rPr>
          <w:sz w:val="28"/>
          <w:szCs w:val="28"/>
        </w:rPr>
        <w:t xml:space="preserve">который </w:t>
      </w:r>
      <w:r w:rsidRPr="00A52159">
        <w:rPr>
          <w:sz w:val="28"/>
          <w:szCs w:val="28"/>
        </w:rPr>
        <w:t xml:space="preserve">ориентирована программа </w:t>
      </w:r>
      <w:r w:rsidRPr="008C791F">
        <w:rPr>
          <w:sz w:val="28"/>
          <w:szCs w:val="28"/>
        </w:rPr>
        <w:t>бакалавриата</w:t>
      </w:r>
      <w:r>
        <w:rPr>
          <w:sz w:val="28"/>
          <w:szCs w:val="28"/>
        </w:rPr>
        <w:t>.</w:t>
      </w:r>
    </w:p>
    <w:p w:rsidR="001760FD" w:rsidRPr="008C791F" w:rsidRDefault="001760FD" w:rsidP="008720E7">
      <w:pPr>
        <w:ind w:firstLine="851"/>
        <w:rPr>
          <w:sz w:val="28"/>
          <w:szCs w:val="28"/>
        </w:rPr>
      </w:pPr>
      <w:r w:rsidRPr="008C791F">
        <w:rPr>
          <w:sz w:val="28"/>
          <w:szCs w:val="28"/>
        </w:rPr>
        <w:t xml:space="preserve">Научно-исследовательская деятельность: </w:t>
      </w:r>
    </w:p>
    <w:p w:rsidR="001760FD" w:rsidRPr="008C791F" w:rsidRDefault="001760FD" w:rsidP="008720E7">
      <w:pPr>
        <w:numPr>
          <w:ilvl w:val="0"/>
          <w:numId w:val="3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8C791F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8C791F">
        <w:rPr>
          <w:sz w:val="28"/>
          <w:szCs w:val="28"/>
        </w:rPr>
        <w:t>проведения и анализа результатов исследований  в землеустройстве и кадастрах (ПК-5);</w:t>
      </w:r>
    </w:p>
    <w:p w:rsidR="001760FD" w:rsidRPr="008C791F" w:rsidRDefault="001760FD" w:rsidP="008720E7">
      <w:pPr>
        <w:numPr>
          <w:ilvl w:val="0"/>
          <w:numId w:val="3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8C791F">
        <w:rPr>
          <w:sz w:val="28"/>
          <w:szCs w:val="28"/>
        </w:rPr>
        <w:t>способность участия во внедрении результатов исследований и новых разработок  (ПК-6).</w:t>
      </w:r>
    </w:p>
    <w:p w:rsidR="001760FD" w:rsidRPr="00D2714B" w:rsidRDefault="001760FD" w:rsidP="00701C6B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Pr="00D924B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1760FD" w:rsidRPr="00D2714B" w:rsidRDefault="001760FD" w:rsidP="00701C6B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Pr="00D924B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1760FD" w:rsidRDefault="001760FD" w:rsidP="004D0E04">
      <w:pPr>
        <w:ind w:firstLine="426"/>
        <w:rPr>
          <w:color w:val="000000"/>
          <w:sz w:val="28"/>
          <w:szCs w:val="28"/>
        </w:rPr>
      </w:pPr>
    </w:p>
    <w:p w:rsidR="001760FD" w:rsidRDefault="001760FD" w:rsidP="004D0E04">
      <w:pPr>
        <w:keepNext/>
        <w:keepLines/>
        <w:jc w:val="center"/>
        <w:rPr>
          <w:b/>
          <w:bCs/>
          <w:sz w:val="28"/>
          <w:szCs w:val="28"/>
        </w:rPr>
      </w:pPr>
      <w:r w:rsidRPr="006E5C5B">
        <w:rPr>
          <w:b/>
          <w:bCs/>
          <w:sz w:val="28"/>
          <w:szCs w:val="28"/>
        </w:rPr>
        <w:t>3</w:t>
      </w:r>
      <w:r w:rsidRPr="006E5C5B">
        <w:rPr>
          <w:sz w:val="28"/>
          <w:szCs w:val="28"/>
        </w:rPr>
        <w:t xml:space="preserve"> </w:t>
      </w:r>
      <w:r w:rsidRPr="006E5C5B">
        <w:rPr>
          <w:b/>
          <w:bCs/>
          <w:sz w:val="28"/>
          <w:szCs w:val="28"/>
        </w:rPr>
        <w:t>Место дисциплины в структуре ООП</w:t>
      </w:r>
    </w:p>
    <w:p w:rsidR="001760FD" w:rsidRPr="009F11DE" w:rsidRDefault="001760FD" w:rsidP="00B85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«Планирование эксперимента»</w:t>
      </w:r>
      <w:r w:rsidRPr="00EE6B5B">
        <w:t xml:space="preserve"> </w:t>
      </w:r>
      <w:r w:rsidRPr="00EE6B5B">
        <w:rPr>
          <w:sz w:val="28"/>
          <w:szCs w:val="28"/>
        </w:rPr>
        <w:t>(</w:t>
      </w:r>
      <w:r>
        <w:rPr>
          <w:sz w:val="28"/>
          <w:szCs w:val="28"/>
        </w:rPr>
        <w:t>Б1.В.ДВ.5.2</w:t>
      </w:r>
      <w:r w:rsidRPr="00EE6B5B">
        <w:rPr>
          <w:sz w:val="28"/>
          <w:szCs w:val="28"/>
        </w:rPr>
        <w:t xml:space="preserve">) </w:t>
      </w:r>
      <w:r>
        <w:rPr>
          <w:sz w:val="28"/>
          <w:szCs w:val="28"/>
        </w:rPr>
        <w:t>относится</w:t>
      </w:r>
      <w:r w:rsidRPr="006E5C5B">
        <w:rPr>
          <w:sz w:val="28"/>
          <w:szCs w:val="28"/>
        </w:rPr>
        <w:t xml:space="preserve"> к </w:t>
      </w:r>
      <w:r>
        <w:rPr>
          <w:sz w:val="28"/>
          <w:szCs w:val="28"/>
        </w:rPr>
        <w:t>вариативной части и является дисциплиной по выбору.</w:t>
      </w:r>
    </w:p>
    <w:p w:rsidR="001760FD" w:rsidRPr="007A0E7F" w:rsidRDefault="001760FD" w:rsidP="00167A01">
      <w:pPr>
        <w:ind w:firstLine="426"/>
        <w:jc w:val="both"/>
        <w:rPr>
          <w:sz w:val="28"/>
          <w:szCs w:val="28"/>
        </w:rPr>
      </w:pPr>
    </w:p>
    <w:p w:rsidR="001760FD" w:rsidRPr="009F11DE" w:rsidRDefault="001760FD" w:rsidP="009E4866">
      <w:pPr>
        <w:ind w:firstLine="426"/>
        <w:jc w:val="center"/>
        <w:rPr>
          <w:b/>
          <w:bCs/>
          <w:sz w:val="28"/>
          <w:szCs w:val="28"/>
        </w:rPr>
      </w:pPr>
      <w:r w:rsidRPr="009F11DE">
        <w:rPr>
          <w:b/>
          <w:bCs/>
          <w:sz w:val="28"/>
          <w:szCs w:val="28"/>
        </w:rPr>
        <w:t xml:space="preserve">4 </w:t>
      </w:r>
      <w:r>
        <w:rPr>
          <w:b/>
          <w:bCs/>
          <w:sz w:val="28"/>
          <w:szCs w:val="28"/>
        </w:rPr>
        <w:t>О</w:t>
      </w:r>
      <w:r w:rsidRPr="009F11DE">
        <w:rPr>
          <w:b/>
          <w:bCs/>
          <w:sz w:val="28"/>
          <w:szCs w:val="28"/>
        </w:rPr>
        <w:t xml:space="preserve">бъем дисциплины </w:t>
      </w:r>
      <w:r>
        <w:rPr>
          <w:b/>
          <w:bCs/>
          <w:sz w:val="28"/>
          <w:szCs w:val="28"/>
        </w:rPr>
        <w:t>и</w:t>
      </w:r>
      <w:r w:rsidRPr="009F11DE">
        <w:rPr>
          <w:b/>
          <w:bCs/>
          <w:sz w:val="28"/>
          <w:szCs w:val="28"/>
        </w:rPr>
        <w:t xml:space="preserve"> вид</w:t>
      </w:r>
      <w:r>
        <w:rPr>
          <w:b/>
          <w:bCs/>
          <w:sz w:val="28"/>
          <w:szCs w:val="28"/>
        </w:rPr>
        <w:t>ы учебной</w:t>
      </w:r>
      <w:r w:rsidRPr="009F11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</w:t>
      </w:r>
    </w:p>
    <w:p w:rsidR="001760FD" w:rsidRPr="00056726" w:rsidRDefault="001760FD" w:rsidP="005A682E">
      <w:pPr>
        <w:ind w:firstLine="720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  <w:gridCol w:w="1701"/>
        <w:gridCol w:w="1948"/>
      </w:tblGrid>
      <w:tr w:rsidR="001760FD" w:rsidRPr="005A682E">
        <w:trPr>
          <w:cantSplit/>
        </w:trPr>
        <w:tc>
          <w:tcPr>
            <w:tcW w:w="5637" w:type="dxa"/>
            <w:vMerge w:val="restart"/>
            <w:vAlign w:val="center"/>
          </w:tcPr>
          <w:p w:rsidR="001760FD" w:rsidRPr="005A682E" w:rsidRDefault="001760FD" w:rsidP="008720E7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5A682E">
              <w:rPr>
                <w:b/>
                <w:bCs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1760FD" w:rsidRPr="005A682E" w:rsidRDefault="001760FD" w:rsidP="0091127C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5A682E">
              <w:rPr>
                <w:b/>
                <w:bCs/>
              </w:rPr>
              <w:t>Всего часов</w:t>
            </w:r>
          </w:p>
        </w:tc>
        <w:tc>
          <w:tcPr>
            <w:tcW w:w="1948" w:type="dxa"/>
            <w:tcBorders>
              <w:bottom w:val="nil"/>
            </w:tcBorders>
            <w:vAlign w:val="center"/>
          </w:tcPr>
          <w:p w:rsidR="001760FD" w:rsidRPr="005A682E" w:rsidRDefault="001760FD" w:rsidP="009B12DD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5A682E">
              <w:rPr>
                <w:b/>
                <w:bCs/>
              </w:rPr>
              <w:t>Семестр</w:t>
            </w:r>
          </w:p>
        </w:tc>
      </w:tr>
      <w:tr w:rsidR="001760FD" w:rsidRPr="005A682E">
        <w:trPr>
          <w:cantSplit/>
        </w:trPr>
        <w:tc>
          <w:tcPr>
            <w:tcW w:w="5637" w:type="dxa"/>
            <w:vMerge/>
            <w:vAlign w:val="center"/>
          </w:tcPr>
          <w:p w:rsidR="001760FD" w:rsidRPr="005A682E" w:rsidRDefault="001760FD" w:rsidP="0091127C">
            <w:pPr>
              <w:pStyle w:val="BodyTextIndent"/>
              <w:ind w:firstLine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760FD" w:rsidRPr="005A682E" w:rsidRDefault="001760FD" w:rsidP="0091127C">
            <w:pPr>
              <w:pStyle w:val="BodyTextIndent"/>
              <w:ind w:firstLine="0"/>
              <w:jc w:val="center"/>
            </w:pPr>
          </w:p>
        </w:tc>
        <w:tc>
          <w:tcPr>
            <w:tcW w:w="1948" w:type="dxa"/>
            <w:tcBorders>
              <w:top w:val="nil"/>
            </w:tcBorders>
            <w:vAlign w:val="center"/>
          </w:tcPr>
          <w:p w:rsidR="001760FD" w:rsidRPr="001C7276" w:rsidRDefault="001760FD" w:rsidP="009B12DD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1760FD" w:rsidRPr="005A682E">
        <w:tc>
          <w:tcPr>
            <w:tcW w:w="5637" w:type="dxa"/>
            <w:tcBorders>
              <w:bottom w:val="nil"/>
            </w:tcBorders>
          </w:tcPr>
          <w:p w:rsidR="001760FD" w:rsidRPr="005A682E" w:rsidRDefault="001760FD" w:rsidP="0091127C">
            <w:pPr>
              <w:pStyle w:val="BodyTextInden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Контактная работа(по видам учебных занятий)</w:t>
            </w:r>
          </w:p>
          <w:p w:rsidR="001760FD" w:rsidRPr="005A682E" w:rsidRDefault="001760FD" w:rsidP="004D0E04">
            <w:pPr>
              <w:pStyle w:val="BodyTextIndent"/>
              <w:ind w:firstLine="0"/>
              <w:rPr>
                <w:sz w:val="26"/>
                <w:szCs w:val="26"/>
              </w:rPr>
            </w:pPr>
            <w:r w:rsidRPr="005A682E">
              <w:rPr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  <w:tcBorders>
              <w:bottom w:val="nil"/>
            </w:tcBorders>
          </w:tcPr>
          <w:p w:rsidR="001760FD" w:rsidRPr="005A682E" w:rsidRDefault="001760FD" w:rsidP="005A682E">
            <w:pPr>
              <w:pStyle w:val="BodyTextInden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  <w:p w:rsidR="001760FD" w:rsidRPr="005A682E" w:rsidRDefault="001760FD" w:rsidP="005A682E">
            <w:pPr>
              <w:pStyle w:val="BodyTextInden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1760FD" w:rsidRPr="005A682E" w:rsidRDefault="001760FD" w:rsidP="006F5046">
            <w:pPr>
              <w:pStyle w:val="BodyTextInden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  <w:p w:rsidR="001760FD" w:rsidRPr="005A682E" w:rsidRDefault="001760FD" w:rsidP="006F5046">
            <w:pPr>
              <w:pStyle w:val="BodyTextInden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760FD" w:rsidRPr="005A682E">
        <w:tc>
          <w:tcPr>
            <w:tcW w:w="5637" w:type="dxa"/>
            <w:tcBorders>
              <w:top w:val="nil"/>
            </w:tcBorders>
          </w:tcPr>
          <w:p w:rsidR="001760FD" w:rsidRDefault="001760FD" w:rsidP="004D0E04">
            <w:pPr>
              <w:pStyle w:val="BodyTextIndent"/>
              <w:widowControl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лекции</w:t>
            </w:r>
            <w:r w:rsidRPr="005A68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(Л)</w:t>
            </w:r>
          </w:p>
          <w:p w:rsidR="001760FD" w:rsidRPr="005A682E" w:rsidRDefault="001760FD" w:rsidP="004D0E04">
            <w:pPr>
              <w:pStyle w:val="BodyTextIndent"/>
              <w:widowControl w:val="0"/>
              <w:ind w:firstLine="0"/>
              <w:jc w:val="left"/>
              <w:rPr>
                <w:sz w:val="26"/>
                <w:szCs w:val="26"/>
              </w:rPr>
            </w:pPr>
            <w:r w:rsidRPr="005A682E">
              <w:rPr>
                <w:sz w:val="26"/>
                <w:szCs w:val="26"/>
              </w:rPr>
              <w:t>практические занятия</w:t>
            </w:r>
            <w:r>
              <w:rPr>
                <w:sz w:val="26"/>
                <w:szCs w:val="26"/>
              </w:rPr>
              <w:t xml:space="preserve"> (ПЗ)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1760FD" w:rsidRDefault="001760FD" w:rsidP="005A682E">
            <w:pPr>
              <w:pStyle w:val="BodyTextInden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1760FD" w:rsidRPr="005A682E" w:rsidRDefault="001760FD" w:rsidP="005A682E">
            <w:pPr>
              <w:pStyle w:val="BodyTextInden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948" w:type="dxa"/>
            <w:tcBorders>
              <w:top w:val="nil"/>
            </w:tcBorders>
            <w:vAlign w:val="bottom"/>
          </w:tcPr>
          <w:p w:rsidR="001760FD" w:rsidRDefault="001760FD" w:rsidP="006F5046">
            <w:pPr>
              <w:pStyle w:val="BodyTextInden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1760FD" w:rsidRPr="005A682E" w:rsidRDefault="001760FD" w:rsidP="006F5046">
            <w:pPr>
              <w:pStyle w:val="BodyTextInden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1760FD" w:rsidRPr="005A682E">
        <w:tc>
          <w:tcPr>
            <w:tcW w:w="5637" w:type="dxa"/>
            <w:tcBorders>
              <w:bottom w:val="nil"/>
            </w:tcBorders>
          </w:tcPr>
          <w:p w:rsidR="001760FD" w:rsidRPr="005A682E" w:rsidRDefault="001760FD" w:rsidP="005B0295">
            <w:pPr>
              <w:pStyle w:val="BodyTextIndent"/>
              <w:ind w:firstLine="0"/>
              <w:rPr>
                <w:sz w:val="26"/>
                <w:szCs w:val="26"/>
              </w:rPr>
            </w:pPr>
            <w:r w:rsidRPr="005A682E">
              <w:rPr>
                <w:sz w:val="26"/>
                <w:szCs w:val="26"/>
              </w:rPr>
              <w:t>Самостоятельная работа</w:t>
            </w:r>
            <w:r>
              <w:rPr>
                <w:sz w:val="26"/>
                <w:szCs w:val="26"/>
              </w:rPr>
              <w:t xml:space="preserve"> (СРС) </w:t>
            </w:r>
            <w:r w:rsidRPr="005A682E">
              <w:rPr>
                <w:sz w:val="26"/>
                <w:szCs w:val="26"/>
              </w:rPr>
              <w:t>(всего)</w:t>
            </w:r>
          </w:p>
        </w:tc>
        <w:tc>
          <w:tcPr>
            <w:tcW w:w="1701" w:type="dxa"/>
            <w:tcBorders>
              <w:bottom w:val="nil"/>
            </w:tcBorders>
          </w:tcPr>
          <w:p w:rsidR="001760FD" w:rsidRPr="005A682E" w:rsidRDefault="001760FD" w:rsidP="0091127C">
            <w:pPr>
              <w:pStyle w:val="BodyTextIndent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48" w:type="dxa"/>
            <w:tcBorders>
              <w:bottom w:val="nil"/>
            </w:tcBorders>
          </w:tcPr>
          <w:p w:rsidR="001760FD" w:rsidRPr="0054090E" w:rsidRDefault="001760FD" w:rsidP="006F5046">
            <w:pPr>
              <w:pStyle w:val="BodyTextIndent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1760FD" w:rsidRPr="005A682E">
        <w:tc>
          <w:tcPr>
            <w:tcW w:w="5637" w:type="dxa"/>
          </w:tcPr>
          <w:p w:rsidR="001760FD" w:rsidRPr="005A682E" w:rsidRDefault="001760FD" w:rsidP="004D0E04">
            <w:pPr>
              <w:pStyle w:val="BodyTextIndent"/>
              <w:widowControl w:val="0"/>
              <w:ind w:firstLine="0"/>
              <w:jc w:val="left"/>
              <w:rPr>
                <w:sz w:val="26"/>
                <w:szCs w:val="26"/>
              </w:rPr>
            </w:pPr>
            <w:r w:rsidRPr="005A682E">
              <w:rPr>
                <w:sz w:val="26"/>
                <w:szCs w:val="26"/>
              </w:rPr>
              <w:t xml:space="preserve">контроль </w:t>
            </w:r>
          </w:p>
        </w:tc>
        <w:tc>
          <w:tcPr>
            <w:tcW w:w="1701" w:type="dxa"/>
            <w:vAlign w:val="bottom"/>
          </w:tcPr>
          <w:p w:rsidR="001760FD" w:rsidRPr="005A682E" w:rsidRDefault="001760FD" w:rsidP="00FE5A9D">
            <w:pPr>
              <w:pStyle w:val="BodyTextInden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48" w:type="dxa"/>
            <w:vAlign w:val="bottom"/>
          </w:tcPr>
          <w:p w:rsidR="001760FD" w:rsidRPr="005A682E" w:rsidRDefault="001760FD" w:rsidP="006F5046">
            <w:pPr>
              <w:pStyle w:val="BodyTextInden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1760FD" w:rsidRPr="005A682E">
        <w:tc>
          <w:tcPr>
            <w:tcW w:w="5637" w:type="dxa"/>
          </w:tcPr>
          <w:p w:rsidR="001760FD" w:rsidRPr="005A682E" w:rsidRDefault="001760FD" w:rsidP="0091127C">
            <w:pPr>
              <w:pStyle w:val="BodyTextIndent"/>
              <w:ind w:firstLine="0"/>
              <w:rPr>
                <w:sz w:val="26"/>
                <w:szCs w:val="26"/>
              </w:rPr>
            </w:pPr>
            <w:r w:rsidRPr="005A682E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701" w:type="dxa"/>
            <w:vAlign w:val="bottom"/>
          </w:tcPr>
          <w:p w:rsidR="001760FD" w:rsidRPr="005A682E" w:rsidRDefault="001760FD" w:rsidP="0091127C">
            <w:pPr>
              <w:pStyle w:val="BodyTextInden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</w:p>
        </w:tc>
        <w:tc>
          <w:tcPr>
            <w:tcW w:w="1948" w:type="dxa"/>
            <w:vAlign w:val="bottom"/>
          </w:tcPr>
          <w:p w:rsidR="001760FD" w:rsidRPr="005A682E" w:rsidRDefault="001760FD" w:rsidP="006F5046">
            <w:pPr>
              <w:pStyle w:val="BodyTextInden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</w:p>
        </w:tc>
      </w:tr>
      <w:tr w:rsidR="001760FD" w:rsidRPr="005A682E">
        <w:tc>
          <w:tcPr>
            <w:tcW w:w="5637" w:type="dxa"/>
            <w:tcBorders>
              <w:top w:val="nil"/>
            </w:tcBorders>
          </w:tcPr>
          <w:p w:rsidR="001760FD" w:rsidRPr="005A682E" w:rsidRDefault="001760FD">
            <w:pPr>
              <w:rPr>
                <w:sz w:val="26"/>
                <w:szCs w:val="26"/>
              </w:rPr>
            </w:pPr>
            <w:r w:rsidRPr="005A682E">
              <w:rPr>
                <w:sz w:val="26"/>
                <w:szCs w:val="26"/>
              </w:rPr>
              <w:t>Общая трудоемкость: час./з.е.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1760FD" w:rsidRPr="005A682E" w:rsidRDefault="001760FD" w:rsidP="004D0E04">
            <w:pPr>
              <w:pStyle w:val="BodyTextInden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72/2</w:t>
            </w:r>
          </w:p>
        </w:tc>
        <w:tc>
          <w:tcPr>
            <w:tcW w:w="1948" w:type="dxa"/>
            <w:tcBorders>
              <w:top w:val="nil"/>
            </w:tcBorders>
            <w:vAlign w:val="bottom"/>
          </w:tcPr>
          <w:p w:rsidR="001760FD" w:rsidRPr="00BF3D2A" w:rsidRDefault="001760FD" w:rsidP="00BF3D2A">
            <w:pPr>
              <w:pStyle w:val="BodyTextIndent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72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</w:tr>
    </w:tbl>
    <w:p w:rsidR="001760FD" w:rsidRPr="005A682E" w:rsidRDefault="001760FD" w:rsidP="007A0E7F">
      <w:pPr>
        <w:pStyle w:val="BodyTextIndent"/>
        <w:ind w:firstLine="0"/>
      </w:pPr>
    </w:p>
    <w:p w:rsidR="001760FD" w:rsidRPr="00814697" w:rsidRDefault="001760FD" w:rsidP="00911EBD">
      <w:pPr>
        <w:rPr>
          <w:b/>
          <w:bCs/>
          <w:sz w:val="28"/>
          <w:szCs w:val="28"/>
        </w:rPr>
      </w:pPr>
      <w:r w:rsidRPr="00911EBD">
        <w:rPr>
          <w:sz w:val="28"/>
          <w:szCs w:val="28"/>
        </w:rPr>
        <w:t>Примечание: З – зачет.</w:t>
      </w:r>
      <w:r>
        <w:rPr>
          <w:b/>
          <w:bCs/>
          <w:sz w:val="28"/>
          <w:szCs w:val="28"/>
        </w:rPr>
        <w:br w:type="page"/>
      </w:r>
      <w:r w:rsidRPr="00814697">
        <w:rPr>
          <w:b/>
          <w:bCs/>
          <w:sz w:val="28"/>
          <w:szCs w:val="28"/>
        </w:rPr>
        <w:t>5 Содержание и структура дисциплины</w:t>
      </w:r>
    </w:p>
    <w:p w:rsidR="001760FD" w:rsidRDefault="001760FD" w:rsidP="006624B0">
      <w:pPr>
        <w:ind w:firstLine="720"/>
        <w:rPr>
          <w:sz w:val="28"/>
          <w:szCs w:val="28"/>
        </w:rPr>
      </w:pPr>
    </w:p>
    <w:p w:rsidR="001760FD" w:rsidRDefault="001760FD" w:rsidP="007A0E7F">
      <w:pPr>
        <w:pStyle w:val="BodyTextIndent"/>
        <w:ind w:firstLine="0"/>
      </w:pPr>
      <w:r>
        <w:t>5.1 Содержание дисциплины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809"/>
        <w:gridCol w:w="5860"/>
      </w:tblGrid>
      <w:tr w:rsidR="001760FD">
        <w:tc>
          <w:tcPr>
            <w:tcW w:w="617" w:type="dxa"/>
            <w:vAlign w:val="center"/>
          </w:tcPr>
          <w:p w:rsidR="001760FD" w:rsidRDefault="001760FD" w:rsidP="0091127C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809" w:type="dxa"/>
            <w:vAlign w:val="center"/>
          </w:tcPr>
          <w:p w:rsidR="001760FD" w:rsidRDefault="001760FD" w:rsidP="0091127C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760FD" w:rsidRDefault="001760FD" w:rsidP="0091127C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раздела</w:t>
            </w:r>
          </w:p>
        </w:tc>
      </w:tr>
      <w:tr w:rsidR="001760FD">
        <w:trPr>
          <w:cantSplit/>
        </w:trPr>
        <w:tc>
          <w:tcPr>
            <w:tcW w:w="9286" w:type="dxa"/>
            <w:gridSpan w:val="3"/>
          </w:tcPr>
          <w:p w:rsidR="001760FD" w:rsidRDefault="001760FD" w:rsidP="0091127C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1</w:t>
            </w:r>
          </w:p>
        </w:tc>
      </w:tr>
      <w:tr w:rsidR="001760FD">
        <w:tc>
          <w:tcPr>
            <w:tcW w:w="617" w:type="dxa"/>
          </w:tcPr>
          <w:p w:rsidR="001760FD" w:rsidRDefault="001760FD" w:rsidP="007A0E7F">
            <w:pPr>
              <w:pStyle w:val="BodyTextIndent"/>
              <w:widowControl w:val="0"/>
              <w:numPr>
                <w:ilvl w:val="0"/>
                <w:numId w:val="25"/>
              </w:numPr>
              <w:ind w:firstLine="0"/>
              <w:jc w:val="left"/>
            </w:pPr>
          </w:p>
        </w:tc>
        <w:tc>
          <w:tcPr>
            <w:tcW w:w="2809" w:type="dxa"/>
          </w:tcPr>
          <w:p w:rsidR="001760FD" w:rsidRDefault="001760FD" w:rsidP="0091127C">
            <w:pPr>
              <w:pStyle w:val="BodyTextIndent"/>
              <w:ind w:firstLine="0"/>
            </w:pPr>
            <w:r>
              <w:t>Теоретические основы планирования эксперимента. Теория измерений.</w:t>
            </w:r>
          </w:p>
        </w:tc>
        <w:tc>
          <w:tcPr>
            <w:tcW w:w="5860" w:type="dxa"/>
          </w:tcPr>
          <w:p w:rsidR="001760FD" w:rsidRPr="007A0E7F" w:rsidRDefault="001760FD" w:rsidP="007A0E7F">
            <w:pPr>
              <w:pStyle w:val="BodyTextIndent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</w:pPr>
            <w:hyperlink w:anchor="_Toc236125928" w:history="1">
              <w:r w:rsidRPr="007A0E7F">
                <w:rPr>
                  <w:rStyle w:val="Hyperlink"/>
                  <w:noProof/>
                  <w:color w:val="auto"/>
                  <w:u w:val="none"/>
                </w:rPr>
                <w:t>Нормирование переменных модели</w:t>
              </w:r>
            </w:hyperlink>
            <w:r w:rsidRPr="007A0E7F">
              <w:t>;</w:t>
            </w:r>
          </w:p>
          <w:p w:rsidR="001760FD" w:rsidRPr="007A0E7F" w:rsidRDefault="001760FD" w:rsidP="007A0E7F">
            <w:pPr>
              <w:pStyle w:val="BodyTextIndent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  <w:rPr>
                <w:rStyle w:val="Hyperlink"/>
                <w:color w:val="auto"/>
                <w:u w:val="none"/>
              </w:rPr>
            </w:pPr>
            <w:hyperlink w:anchor="_Toc236125929" w:history="1">
              <w:r w:rsidRPr="007A0E7F">
                <w:rPr>
                  <w:rStyle w:val="Hyperlink"/>
                  <w:noProof/>
                  <w:color w:val="auto"/>
                  <w:u w:val="none"/>
                </w:rPr>
                <w:t>полные факторные планы</w:t>
              </w:r>
            </w:hyperlink>
            <w:r w:rsidRPr="007A0E7F">
              <w:rPr>
                <w:rStyle w:val="Hyperlink"/>
                <w:noProof/>
                <w:color w:val="auto"/>
                <w:u w:val="none"/>
              </w:rPr>
              <w:t>;</w:t>
            </w:r>
          </w:p>
          <w:p w:rsidR="001760FD" w:rsidRPr="007A0E7F" w:rsidRDefault="001760FD" w:rsidP="007A0E7F">
            <w:pPr>
              <w:pStyle w:val="BodyTextIndent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</w:pPr>
            <w:r w:rsidRPr="007A0E7F">
              <w:rPr>
                <w:rStyle w:val="Hyperlink"/>
                <w:noProof/>
                <w:color w:val="auto"/>
                <w:u w:val="none"/>
              </w:rPr>
              <w:t>о</w:t>
            </w:r>
            <w:hyperlink w:anchor="_Toc236125963" w:history="1">
              <w:r w:rsidRPr="007A0E7F">
                <w:rPr>
                  <w:rStyle w:val="Hyperlink"/>
                  <w:noProof/>
                  <w:color w:val="auto"/>
                  <w:u w:val="none"/>
                </w:rPr>
                <w:t>шибки эксперимента</w:t>
              </w:r>
            </w:hyperlink>
            <w:r w:rsidRPr="007A0E7F">
              <w:t>;</w:t>
            </w:r>
          </w:p>
          <w:p w:rsidR="001760FD" w:rsidRPr="007A0E7F" w:rsidRDefault="001760FD" w:rsidP="007A0E7F">
            <w:pPr>
              <w:pStyle w:val="BodyTextIndent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</w:pPr>
            <w:hyperlink w:anchor="_Toc236125932" w:history="1">
              <w:r w:rsidRPr="007A0E7F">
                <w:rPr>
                  <w:rStyle w:val="Hyperlink"/>
                  <w:noProof/>
                  <w:color w:val="auto"/>
                  <w:u w:val="none"/>
                </w:rPr>
                <w:t>планирование эксперимента при отсутствии помех</w:t>
              </w:r>
            </w:hyperlink>
            <w:r w:rsidRPr="007A0E7F">
              <w:t>.</w:t>
            </w:r>
          </w:p>
        </w:tc>
      </w:tr>
      <w:tr w:rsidR="001760FD">
        <w:trPr>
          <w:cantSplit/>
        </w:trPr>
        <w:tc>
          <w:tcPr>
            <w:tcW w:w="9286" w:type="dxa"/>
            <w:gridSpan w:val="3"/>
            <w:vAlign w:val="center"/>
          </w:tcPr>
          <w:p w:rsidR="001760FD" w:rsidRPr="007A0E7F" w:rsidRDefault="001760FD" w:rsidP="0091127C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7A0E7F">
              <w:rPr>
                <w:b/>
                <w:bCs/>
              </w:rPr>
              <w:t>Модуль 2</w:t>
            </w:r>
          </w:p>
        </w:tc>
      </w:tr>
      <w:tr w:rsidR="001760FD">
        <w:tc>
          <w:tcPr>
            <w:tcW w:w="617" w:type="dxa"/>
          </w:tcPr>
          <w:p w:rsidR="001760FD" w:rsidRDefault="001760FD" w:rsidP="007A0E7F">
            <w:pPr>
              <w:pStyle w:val="BodyTextIndent"/>
              <w:widowControl w:val="0"/>
              <w:numPr>
                <w:ilvl w:val="0"/>
                <w:numId w:val="25"/>
              </w:numPr>
              <w:ind w:firstLine="0"/>
              <w:jc w:val="left"/>
            </w:pPr>
          </w:p>
        </w:tc>
        <w:tc>
          <w:tcPr>
            <w:tcW w:w="2809" w:type="dxa"/>
          </w:tcPr>
          <w:p w:rsidR="001760FD" w:rsidRDefault="001760FD" w:rsidP="0091127C">
            <w:pPr>
              <w:pStyle w:val="BodyTextIndent"/>
              <w:ind w:firstLine="0"/>
            </w:pPr>
            <w:r>
              <w:t>Расчет параметров модели.</w:t>
            </w:r>
          </w:p>
        </w:tc>
        <w:tc>
          <w:tcPr>
            <w:tcW w:w="5860" w:type="dxa"/>
          </w:tcPr>
          <w:p w:rsidR="001760FD" w:rsidRPr="007A0E7F" w:rsidRDefault="001760FD" w:rsidP="007A0E7F">
            <w:pPr>
              <w:pStyle w:val="BodyTextIndent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</w:pPr>
            <w:hyperlink w:anchor="_Toc236125930" w:history="1">
              <w:r w:rsidRPr="007A0E7F">
                <w:rPr>
                  <w:rStyle w:val="Hyperlink"/>
                  <w:noProof/>
                  <w:color w:val="auto"/>
                  <w:u w:val="none"/>
                </w:rPr>
                <w:t>вычисление параметров модели</w:t>
              </w:r>
            </w:hyperlink>
            <w:r w:rsidRPr="007A0E7F">
              <w:t>;</w:t>
            </w:r>
          </w:p>
          <w:p w:rsidR="001760FD" w:rsidRPr="007A0E7F" w:rsidRDefault="001760FD" w:rsidP="007A0E7F">
            <w:pPr>
              <w:pStyle w:val="BodyTextIndent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  <w:rPr>
                <w:rStyle w:val="Hyperlink"/>
                <w:color w:val="auto"/>
                <w:u w:val="none"/>
              </w:rPr>
            </w:pPr>
            <w:hyperlink w:anchor="_Toc236125933" w:history="1">
              <w:r w:rsidRPr="007A0E7F">
                <w:rPr>
                  <w:rStyle w:val="Hyperlink"/>
                  <w:noProof/>
                  <w:color w:val="auto"/>
                  <w:u w:val="none"/>
                </w:rPr>
                <w:t>полный факторный эксперимент 2</w:t>
              </w:r>
              <w:r w:rsidRPr="007A0E7F">
                <w:rPr>
                  <w:rStyle w:val="Hyperlink"/>
                  <w:noProof/>
                  <w:color w:val="auto"/>
                  <w:u w:val="none"/>
                  <w:vertAlign w:val="superscript"/>
                </w:rPr>
                <w:t>2</w:t>
              </w:r>
            </w:hyperlink>
            <w:r w:rsidRPr="007A0E7F">
              <w:rPr>
                <w:rStyle w:val="Hyperlink"/>
                <w:noProof/>
                <w:color w:val="auto"/>
                <w:u w:val="none"/>
              </w:rPr>
              <w:t>;</w:t>
            </w:r>
          </w:p>
          <w:p w:rsidR="001760FD" w:rsidRPr="007A0E7F" w:rsidRDefault="001760FD" w:rsidP="007A0E7F">
            <w:pPr>
              <w:pStyle w:val="BodyTextIndent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  <w:rPr>
                <w:rStyle w:val="Hyperlink"/>
                <w:color w:val="auto"/>
                <w:u w:val="none"/>
              </w:rPr>
            </w:pPr>
            <w:hyperlink w:anchor="_Toc236125935" w:history="1">
              <w:r w:rsidRPr="007A0E7F">
                <w:rPr>
                  <w:rStyle w:val="Hyperlink"/>
                  <w:noProof/>
                  <w:color w:val="auto"/>
                  <w:u w:val="none"/>
                </w:rPr>
                <w:t>анализ результатов моделирования</w:t>
              </w:r>
            </w:hyperlink>
            <w:r w:rsidRPr="007A0E7F">
              <w:rPr>
                <w:rStyle w:val="Hyperlink"/>
                <w:noProof/>
                <w:color w:val="auto"/>
                <w:u w:val="none"/>
              </w:rPr>
              <w:t>;</w:t>
            </w:r>
          </w:p>
          <w:p w:rsidR="001760FD" w:rsidRPr="007A0E7F" w:rsidRDefault="001760FD" w:rsidP="007A0E7F">
            <w:pPr>
              <w:pStyle w:val="BodyTextIndent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</w:pPr>
            <w:r w:rsidRPr="007A0E7F">
              <w:rPr>
                <w:rStyle w:val="Hyperlink"/>
                <w:noProof/>
                <w:color w:val="auto"/>
                <w:u w:val="none"/>
              </w:rPr>
              <w:t>п</w:t>
            </w:r>
            <w:hyperlink w:anchor="_Toc236125936" w:history="1">
              <w:r w:rsidRPr="007A0E7F">
                <w:rPr>
                  <w:rStyle w:val="Hyperlink"/>
                  <w:noProof/>
                  <w:color w:val="auto"/>
                  <w:u w:val="none"/>
                </w:rPr>
                <w:t>олный факторный эксперимент 2</w:t>
              </w:r>
              <w:r w:rsidRPr="007A0E7F">
                <w:rPr>
                  <w:rStyle w:val="Hyperlink"/>
                  <w:noProof/>
                  <w:color w:val="auto"/>
                  <w:u w:val="none"/>
                  <w:vertAlign w:val="superscript"/>
                </w:rPr>
                <w:t>3</w:t>
              </w:r>
            </w:hyperlink>
            <w:r w:rsidRPr="007A0E7F">
              <w:rPr>
                <w:rStyle w:val="Hyperlink"/>
                <w:noProof/>
                <w:color w:val="auto"/>
                <w:u w:val="none"/>
              </w:rPr>
              <w:t>;</w:t>
            </w:r>
          </w:p>
          <w:p w:rsidR="001760FD" w:rsidRPr="007A0E7F" w:rsidRDefault="001760FD" w:rsidP="007A0E7F">
            <w:pPr>
              <w:pStyle w:val="BodyTextIndent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</w:pPr>
            <w:r w:rsidRPr="007A0E7F">
              <w:rPr>
                <w:rStyle w:val="Hyperlink"/>
                <w:noProof/>
                <w:color w:val="auto"/>
                <w:u w:val="none"/>
              </w:rPr>
              <w:t>д</w:t>
            </w:r>
            <w:hyperlink w:anchor="_Toc236125938" w:history="1">
              <w:r w:rsidRPr="007A0E7F">
                <w:rPr>
                  <w:rStyle w:val="Hyperlink"/>
                  <w:noProof/>
                  <w:color w:val="auto"/>
                  <w:u w:val="none"/>
                </w:rPr>
                <w:t>робный факторный план</w:t>
              </w:r>
            </w:hyperlink>
            <w:r w:rsidRPr="007A0E7F">
              <w:t>.</w:t>
            </w:r>
          </w:p>
        </w:tc>
      </w:tr>
      <w:tr w:rsidR="001760FD">
        <w:trPr>
          <w:cantSplit/>
        </w:trPr>
        <w:tc>
          <w:tcPr>
            <w:tcW w:w="9286" w:type="dxa"/>
            <w:gridSpan w:val="3"/>
            <w:vAlign w:val="center"/>
          </w:tcPr>
          <w:p w:rsidR="001760FD" w:rsidRPr="007A0E7F" w:rsidRDefault="001760FD" w:rsidP="0091127C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7A0E7F">
              <w:rPr>
                <w:b/>
                <w:bCs/>
              </w:rPr>
              <w:t>Модуль 3</w:t>
            </w:r>
          </w:p>
        </w:tc>
      </w:tr>
      <w:tr w:rsidR="001760FD">
        <w:tc>
          <w:tcPr>
            <w:tcW w:w="617" w:type="dxa"/>
          </w:tcPr>
          <w:p w:rsidR="001760FD" w:rsidRDefault="001760FD" w:rsidP="007A0E7F">
            <w:pPr>
              <w:pStyle w:val="BodyTextIndent"/>
              <w:widowControl w:val="0"/>
              <w:numPr>
                <w:ilvl w:val="0"/>
                <w:numId w:val="25"/>
              </w:numPr>
              <w:ind w:firstLine="0"/>
              <w:jc w:val="left"/>
            </w:pPr>
          </w:p>
        </w:tc>
        <w:tc>
          <w:tcPr>
            <w:tcW w:w="2809" w:type="dxa"/>
          </w:tcPr>
          <w:p w:rsidR="001760FD" w:rsidRDefault="001760FD" w:rsidP="0091127C">
            <w:pPr>
              <w:rPr>
                <w:kern w:val="20"/>
              </w:rPr>
            </w:pPr>
            <w:r w:rsidRPr="007A0E7F">
              <w:rPr>
                <w:sz w:val="28"/>
                <w:szCs w:val="28"/>
              </w:rPr>
              <w:t>Оценка ошибок эксперимента.</w:t>
            </w:r>
          </w:p>
        </w:tc>
        <w:tc>
          <w:tcPr>
            <w:tcW w:w="5860" w:type="dxa"/>
          </w:tcPr>
          <w:p w:rsidR="001760FD" w:rsidRPr="007A0E7F" w:rsidRDefault="001760FD" w:rsidP="007A0E7F">
            <w:pPr>
              <w:pStyle w:val="BodyTextIndent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  <w:rPr>
                <w:rStyle w:val="Hyperlink"/>
                <w:color w:val="auto"/>
                <w:u w:val="none"/>
              </w:rPr>
            </w:pPr>
            <w:r w:rsidRPr="007A0E7F">
              <w:rPr>
                <w:rStyle w:val="Hyperlink"/>
                <w:noProof/>
                <w:color w:val="auto"/>
                <w:u w:val="none"/>
              </w:rPr>
              <w:t>о</w:t>
            </w:r>
            <w:hyperlink w:anchor="_Toc236125964" w:history="1">
              <w:r w:rsidRPr="007A0E7F">
                <w:rPr>
                  <w:rStyle w:val="Hyperlink"/>
                  <w:noProof/>
                  <w:color w:val="auto"/>
                  <w:u w:val="none"/>
                </w:rPr>
                <w:t>ценка рассеивания результатов наблюдений</w:t>
              </w:r>
            </w:hyperlink>
            <w:r w:rsidRPr="007A0E7F">
              <w:rPr>
                <w:rStyle w:val="Hyperlink"/>
                <w:noProof/>
                <w:color w:val="auto"/>
                <w:u w:val="none"/>
              </w:rPr>
              <w:t>;</w:t>
            </w:r>
          </w:p>
          <w:p w:rsidR="001760FD" w:rsidRPr="007A0E7F" w:rsidRDefault="001760FD" w:rsidP="007A0E7F">
            <w:pPr>
              <w:pStyle w:val="BodyTextIndent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</w:pPr>
            <w:r w:rsidRPr="007A0E7F">
              <w:t>проверка адекватности модели;</w:t>
            </w:r>
          </w:p>
          <w:p w:rsidR="001760FD" w:rsidRPr="007A0E7F" w:rsidRDefault="001760FD" w:rsidP="007A0E7F">
            <w:pPr>
              <w:pStyle w:val="BodyTextIndent"/>
              <w:widowControl w:val="0"/>
              <w:numPr>
                <w:ilvl w:val="1"/>
                <w:numId w:val="25"/>
              </w:numPr>
              <w:tabs>
                <w:tab w:val="num" w:pos="360"/>
              </w:tabs>
              <w:ind w:left="0" w:hanging="24"/>
              <w:jc w:val="left"/>
            </w:pPr>
            <w:r w:rsidRPr="007A0E7F">
              <w:t>оценка рассеивания в полном факторном плане 2</w:t>
            </w:r>
            <w:r w:rsidRPr="007A0E7F">
              <w:rPr>
                <w:vertAlign w:val="superscript"/>
              </w:rPr>
              <w:t>2</w:t>
            </w:r>
            <w:r w:rsidRPr="007A0E7F">
              <w:t>.</w:t>
            </w:r>
          </w:p>
        </w:tc>
      </w:tr>
    </w:tbl>
    <w:p w:rsidR="001760FD" w:rsidRDefault="001760FD" w:rsidP="007A0E7F">
      <w:pPr>
        <w:pStyle w:val="BodyTextIndent"/>
        <w:ind w:firstLine="0"/>
      </w:pPr>
    </w:p>
    <w:p w:rsidR="001760FD" w:rsidRDefault="001760FD" w:rsidP="007A0E7F">
      <w:pPr>
        <w:pStyle w:val="BodyTextIndent"/>
        <w:keepNext/>
        <w:keepLines/>
        <w:ind w:firstLine="0"/>
      </w:pPr>
      <w:r>
        <w:t>5.2 Разделы дисциплины и виды занятий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"/>
        <w:gridCol w:w="3971"/>
        <w:gridCol w:w="928"/>
        <w:gridCol w:w="928"/>
        <w:gridCol w:w="928"/>
      </w:tblGrid>
      <w:tr w:rsidR="001760FD">
        <w:tc>
          <w:tcPr>
            <w:tcW w:w="673" w:type="dxa"/>
            <w:vAlign w:val="center"/>
          </w:tcPr>
          <w:p w:rsidR="001760FD" w:rsidRDefault="001760FD" w:rsidP="0091127C">
            <w:pPr>
              <w:pStyle w:val="BodyTextIndent"/>
              <w:keepNext/>
              <w:keepLines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971" w:type="dxa"/>
            <w:vAlign w:val="center"/>
          </w:tcPr>
          <w:p w:rsidR="001760FD" w:rsidRDefault="001760FD" w:rsidP="0091127C">
            <w:pPr>
              <w:pStyle w:val="BodyTextIndent"/>
              <w:keepNext/>
              <w:keepLines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дисциплины</w:t>
            </w:r>
          </w:p>
        </w:tc>
        <w:tc>
          <w:tcPr>
            <w:tcW w:w="928" w:type="dxa"/>
            <w:vAlign w:val="center"/>
          </w:tcPr>
          <w:p w:rsidR="001760FD" w:rsidRDefault="001760FD" w:rsidP="0091127C">
            <w:pPr>
              <w:pStyle w:val="BodyTextIndent"/>
              <w:keepNext/>
              <w:keepLines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</w:p>
        </w:tc>
        <w:tc>
          <w:tcPr>
            <w:tcW w:w="928" w:type="dxa"/>
            <w:vAlign w:val="center"/>
          </w:tcPr>
          <w:p w:rsidR="001760FD" w:rsidRDefault="001760FD" w:rsidP="0091127C">
            <w:pPr>
              <w:pStyle w:val="BodyTextIndent"/>
              <w:keepNext/>
              <w:keepLines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ПЗ</w:t>
            </w:r>
          </w:p>
        </w:tc>
        <w:tc>
          <w:tcPr>
            <w:tcW w:w="928" w:type="dxa"/>
            <w:vAlign w:val="center"/>
          </w:tcPr>
          <w:p w:rsidR="001760FD" w:rsidRDefault="001760FD" w:rsidP="0091127C">
            <w:pPr>
              <w:pStyle w:val="BodyTextIndent"/>
              <w:keepNext/>
              <w:keepLines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СРС</w:t>
            </w:r>
          </w:p>
        </w:tc>
      </w:tr>
      <w:tr w:rsidR="001760FD">
        <w:tc>
          <w:tcPr>
            <w:tcW w:w="673" w:type="dxa"/>
          </w:tcPr>
          <w:p w:rsidR="001760FD" w:rsidRDefault="001760FD" w:rsidP="007A0E7F">
            <w:pPr>
              <w:pStyle w:val="BodyTextIndent"/>
              <w:numPr>
                <w:ilvl w:val="0"/>
                <w:numId w:val="26"/>
              </w:numPr>
              <w:ind w:firstLine="0"/>
              <w:jc w:val="center"/>
            </w:pPr>
          </w:p>
        </w:tc>
        <w:tc>
          <w:tcPr>
            <w:tcW w:w="3971" w:type="dxa"/>
          </w:tcPr>
          <w:p w:rsidR="001760FD" w:rsidRDefault="001760FD" w:rsidP="0091127C">
            <w:pPr>
              <w:pStyle w:val="BodyTextIndent"/>
              <w:ind w:firstLine="0"/>
            </w:pPr>
            <w:r>
              <w:t>Теоретические основы планирования эксперимента. Теория измерений.</w:t>
            </w:r>
          </w:p>
        </w:tc>
        <w:tc>
          <w:tcPr>
            <w:tcW w:w="928" w:type="dxa"/>
            <w:vAlign w:val="center"/>
          </w:tcPr>
          <w:p w:rsidR="001760FD" w:rsidRPr="004D0E04" w:rsidRDefault="001760FD" w:rsidP="0091127C">
            <w:pPr>
              <w:jc w:val="center"/>
              <w:rPr>
                <w:kern w:val="20"/>
                <w:sz w:val="28"/>
                <w:szCs w:val="28"/>
              </w:rPr>
            </w:pPr>
            <w:r w:rsidRPr="004D0E04">
              <w:rPr>
                <w:kern w:val="20"/>
                <w:sz w:val="28"/>
                <w:szCs w:val="28"/>
              </w:rPr>
              <w:t>1</w:t>
            </w:r>
            <w:r>
              <w:rPr>
                <w:kern w:val="20"/>
                <w:sz w:val="28"/>
                <w:szCs w:val="28"/>
              </w:rPr>
              <w:t>0</w:t>
            </w:r>
          </w:p>
        </w:tc>
        <w:tc>
          <w:tcPr>
            <w:tcW w:w="928" w:type="dxa"/>
            <w:vAlign w:val="center"/>
          </w:tcPr>
          <w:p w:rsidR="001760FD" w:rsidRPr="004D0E04" w:rsidRDefault="001760FD" w:rsidP="0091127C">
            <w:pPr>
              <w:pStyle w:val="BodyTextIndent"/>
              <w:ind w:firstLine="0"/>
              <w:jc w:val="center"/>
            </w:pPr>
            <w:r>
              <w:t>10</w:t>
            </w:r>
          </w:p>
        </w:tc>
        <w:tc>
          <w:tcPr>
            <w:tcW w:w="928" w:type="dxa"/>
            <w:vAlign w:val="center"/>
          </w:tcPr>
          <w:p w:rsidR="001760FD" w:rsidRPr="004D0E04" w:rsidRDefault="001760FD" w:rsidP="0091127C">
            <w:pPr>
              <w:jc w:val="center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5</w:t>
            </w:r>
          </w:p>
        </w:tc>
      </w:tr>
      <w:tr w:rsidR="001760FD">
        <w:tc>
          <w:tcPr>
            <w:tcW w:w="673" w:type="dxa"/>
          </w:tcPr>
          <w:p w:rsidR="001760FD" w:rsidRDefault="001760FD" w:rsidP="007A0E7F">
            <w:pPr>
              <w:pStyle w:val="BodyTextIndent"/>
              <w:numPr>
                <w:ilvl w:val="0"/>
                <w:numId w:val="26"/>
              </w:numPr>
              <w:ind w:firstLine="0"/>
              <w:jc w:val="center"/>
            </w:pPr>
          </w:p>
        </w:tc>
        <w:tc>
          <w:tcPr>
            <w:tcW w:w="3971" w:type="dxa"/>
          </w:tcPr>
          <w:p w:rsidR="001760FD" w:rsidRDefault="001760FD" w:rsidP="0091127C">
            <w:pPr>
              <w:pStyle w:val="BodyTextIndent"/>
              <w:ind w:firstLine="0"/>
            </w:pPr>
            <w:r>
              <w:t>Расчет параметров модели.</w:t>
            </w:r>
          </w:p>
        </w:tc>
        <w:tc>
          <w:tcPr>
            <w:tcW w:w="928" w:type="dxa"/>
            <w:vAlign w:val="center"/>
          </w:tcPr>
          <w:p w:rsidR="001760FD" w:rsidRPr="004D0E04" w:rsidRDefault="001760FD" w:rsidP="0091127C">
            <w:pPr>
              <w:jc w:val="center"/>
              <w:rPr>
                <w:kern w:val="20"/>
                <w:sz w:val="28"/>
                <w:szCs w:val="28"/>
              </w:rPr>
            </w:pPr>
            <w:r w:rsidRPr="004D0E04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928" w:type="dxa"/>
            <w:vAlign w:val="center"/>
          </w:tcPr>
          <w:p w:rsidR="001760FD" w:rsidRPr="004D0E04" w:rsidRDefault="001760FD" w:rsidP="0091127C">
            <w:pPr>
              <w:pStyle w:val="BodyTextIndent"/>
              <w:ind w:firstLine="0"/>
              <w:jc w:val="center"/>
            </w:pPr>
            <w:r>
              <w:t>10</w:t>
            </w:r>
          </w:p>
        </w:tc>
        <w:tc>
          <w:tcPr>
            <w:tcW w:w="928" w:type="dxa"/>
            <w:vAlign w:val="center"/>
          </w:tcPr>
          <w:p w:rsidR="001760FD" w:rsidRPr="0054090E" w:rsidRDefault="001760FD" w:rsidP="008720E7">
            <w:pPr>
              <w:jc w:val="center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5</w:t>
            </w:r>
          </w:p>
        </w:tc>
      </w:tr>
      <w:tr w:rsidR="001760FD">
        <w:tc>
          <w:tcPr>
            <w:tcW w:w="673" w:type="dxa"/>
          </w:tcPr>
          <w:p w:rsidR="001760FD" w:rsidRDefault="001760FD" w:rsidP="007A0E7F">
            <w:pPr>
              <w:pStyle w:val="BodyTextIndent"/>
              <w:numPr>
                <w:ilvl w:val="0"/>
                <w:numId w:val="26"/>
              </w:numPr>
              <w:ind w:firstLine="0"/>
              <w:jc w:val="center"/>
            </w:pPr>
          </w:p>
        </w:tc>
        <w:tc>
          <w:tcPr>
            <w:tcW w:w="3971" w:type="dxa"/>
          </w:tcPr>
          <w:p w:rsidR="001760FD" w:rsidRDefault="001760FD" w:rsidP="0091127C">
            <w:pPr>
              <w:rPr>
                <w:kern w:val="20"/>
              </w:rPr>
            </w:pPr>
            <w:r w:rsidRPr="007A0E7F">
              <w:rPr>
                <w:sz w:val="28"/>
                <w:szCs w:val="28"/>
              </w:rPr>
              <w:t>Оценка ошибок эксперимента</w:t>
            </w:r>
            <w:r>
              <w:t>.</w:t>
            </w:r>
          </w:p>
        </w:tc>
        <w:tc>
          <w:tcPr>
            <w:tcW w:w="928" w:type="dxa"/>
            <w:vAlign w:val="center"/>
          </w:tcPr>
          <w:p w:rsidR="001760FD" w:rsidRPr="004D0E04" w:rsidRDefault="001760FD" w:rsidP="004D0E04">
            <w:pPr>
              <w:jc w:val="center"/>
              <w:rPr>
                <w:kern w:val="20"/>
                <w:sz w:val="28"/>
                <w:szCs w:val="28"/>
              </w:rPr>
            </w:pPr>
            <w:r w:rsidRPr="004D0E04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928" w:type="dxa"/>
            <w:vAlign w:val="center"/>
          </w:tcPr>
          <w:p w:rsidR="001760FD" w:rsidRPr="004D0E04" w:rsidRDefault="001760FD" w:rsidP="0091127C">
            <w:pPr>
              <w:pStyle w:val="BodyTextIndent"/>
              <w:ind w:firstLine="0"/>
              <w:jc w:val="center"/>
            </w:pPr>
            <w:r>
              <w:t>12</w:t>
            </w:r>
          </w:p>
        </w:tc>
        <w:tc>
          <w:tcPr>
            <w:tcW w:w="928" w:type="dxa"/>
            <w:vAlign w:val="center"/>
          </w:tcPr>
          <w:p w:rsidR="001760FD" w:rsidRPr="0054090E" w:rsidRDefault="001760FD" w:rsidP="0091127C">
            <w:pPr>
              <w:jc w:val="center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5</w:t>
            </w:r>
          </w:p>
        </w:tc>
      </w:tr>
      <w:tr w:rsidR="001760FD">
        <w:tc>
          <w:tcPr>
            <w:tcW w:w="673" w:type="dxa"/>
            <w:tcBorders>
              <w:right w:val="nil"/>
            </w:tcBorders>
          </w:tcPr>
          <w:p w:rsidR="001760FD" w:rsidRDefault="001760FD" w:rsidP="00D63191">
            <w:pPr>
              <w:pStyle w:val="BodyTextIndent"/>
              <w:ind w:firstLine="0"/>
            </w:pPr>
          </w:p>
        </w:tc>
        <w:tc>
          <w:tcPr>
            <w:tcW w:w="3971" w:type="dxa"/>
            <w:tcBorders>
              <w:left w:val="nil"/>
            </w:tcBorders>
          </w:tcPr>
          <w:p w:rsidR="001760FD" w:rsidRPr="0046337A" w:rsidRDefault="001760FD" w:rsidP="00D631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28" w:type="dxa"/>
            <w:vAlign w:val="center"/>
          </w:tcPr>
          <w:p w:rsidR="001760FD" w:rsidRPr="004D0E04" w:rsidRDefault="001760FD" w:rsidP="00D63191">
            <w:pPr>
              <w:jc w:val="center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16</w:t>
            </w:r>
          </w:p>
        </w:tc>
        <w:tc>
          <w:tcPr>
            <w:tcW w:w="928" w:type="dxa"/>
            <w:vAlign w:val="center"/>
          </w:tcPr>
          <w:p w:rsidR="001760FD" w:rsidRPr="004D0E04" w:rsidRDefault="001760FD" w:rsidP="00D63191">
            <w:pPr>
              <w:pStyle w:val="BodyTextIndent"/>
              <w:ind w:firstLine="0"/>
              <w:jc w:val="center"/>
            </w:pPr>
            <w:r>
              <w:t>32</w:t>
            </w:r>
          </w:p>
        </w:tc>
        <w:tc>
          <w:tcPr>
            <w:tcW w:w="928" w:type="dxa"/>
            <w:vAlign w:val="center"/>
          </w:tcPr>
          <w:p w:rsidR="001760FD" w:rsidRPr="0054090E" w:rsidRDefault="001760FD" w:rsidP="00D63191">
            <w:pPr>
              <w:jc w:val="center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15</w:t>
            </w:r>
          </w:p>
        </w:tc>
      </w:tr>
    </w:tbl>
    <w:p w:rsidR="001760FD" w:rsidRDefault="001760FD" w:rsidP="00C84233">
      <w:pPr>
        <w:jc w:val="center"/>
        <w:rPr>
          <w:i/>
          <w:iCs/>
        </w:rPr>
      </w:pPr>
    </w:p>
    <w:p w:rsidR="001760FD" w:rsidRPr="00424D23" w:rsidRDefault="001760FD" w:rsidP="009E4866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1760FD" w:rsidRPr="00701C6B" w:rsidRDefault="001760FD" w:rsidP="00F3162D">
      <w:pPr>
        <w:rPr>
          <w:b/>
          <w:bCs/>
          <w:sz w:val="20"/>
          <w:szCs w:val="20"/>
        </w:rPr>
      </w:pPr>
    </w:p>
    <w:tbl>
      <w:tblPr>
        <w:tblW w:w="96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3932"/>
        <w:gridCol w:w="5103"/>
      </w:tblGrid>
      <w:tr w:rsidR="001760FD" w:rsidRPr="009F11DE">
        <w:tc>
          <w:tcPr>
            <w:tcW w:w="592" w:type="dxa"/>
          </w:tcPr>
          <w:p w:rsidR="001760FD" w:rsidRPr="00506166" w:rsidRDefault="001760FD" w:rsidP="00446EFA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>№</w:t>
            </w:r>
          </w:p>
          <w:p w:rsidR="001760FD" w:rsidRPr="00506166" w:rsidRDefault="001760FD" w:rsidP="00446EFA">
            <w:pPr>
              <w:jc w:val="center"/>
            </w:pPr>
            <w:r w:rsidRPr="00506166">
              <w:rPr>
                <w:b/>
                <w:bCs/>
              </w:rPr>
              <w:t>п/п</w:t>
            </w:r>
          </w:p>
        </w:tc>
        <w:tc>
          <w:tcPr>
            <w:tcW w:w="3932" w:type="dxa"/>
          </w:tcPr>
          <w:p w:rsidR="001760FD" w:rsidRPr="00506166" w:rsidRDefault="001760FD" w:rsidP="00446EFA">
            <w:pPr>
              <w:jc w:val="center"/>
            </w:pPr>
            <w:r w:rsidRPr="00506166">
              <w:rPr>
                <w:b/>
                <w:bCs/>
              </w:rPr>
              <w:t>Наименование раздела</w:t>
            </w:r>
          </w:p>
        </w:tc>
        <w:tc>
          <w:tcPr>
            <w:tcW w:w="5103" w:type="dxa"/>
          </w:tcPr>
          <w:p w:rsidR="001760FD" w:rsidRPr="000A5488" w:rsidRDefault="001760FD" w:rsidP="00446EFA">
            <w:pPr>
              <w:jc w:val="center"/>
              <w:rPr>
                <w:b/>
                <w:bCs/>
              </w:rPr>
            </w:pPr>
            <w:r w:rsidRPr="009F761D">
              <w:rPr>
                <w:b/>
                <w:bCs/>
              </w:rPr>
              <w:t>Перечень учебно-методического обеспечения</w:t>
            </w:r>
          </w:p>
        </w:tc>
      </w:tr>
      <w:tr w:rsidR="001760FD" w:rsidRPr="000A5488">
        <w:tc>
          <w:tcPr>
            <w:tcW w:w="592" w:type="dxa"/>
          </w:tcPr>
          <w:p w:rsidR="001760FD" w:rsidRDefault="001760FD" w:rsidP="00446EFA">
            <w:pPr>
              <w:jc w:val="center"/>
            </w:pPr>
          </w:p>
          <w:p w:rsidR="001760FD" w:rsidRDefault="001760FD" w:rsidP="00446EFA">
            <w:pPr>
              <w:jc w:val="center"/>
            </w:pPr>
          </w:p>
          <w:p w:rsidR="001760FD" w:rsidRDefault="001760FD" w:rsidP="00446EFA">
            <w:pPr>
              <w:jc w:val="center"/>
            </w:pPr>
            <w:r>
              <w:t>1</w:t>
            </w:r>
          </w:p>
          <w:p w:rsidR="001760FD" w:rsidRDefault="001760FD" w:rsidP="00446EFA">
            <w:pPr>
              <w:jc w:val="center"/>
              <w:rPr>
                <w:lang w:val="en-US"/>
              </w:rPr>
            </w:pPr>
          </w:p>
          <w:p w:rsidR="001760FD" w:rsidRPr="009F11DE" w:rsidRDefault="001760FD" w:rsidP="00446EFA">
            <w:pPr>
              <w:jc w:val="center"/>
            </w:pPr>
            <w:r>
              <w:t>2</w:t>
            </w:r>
          </w:p>
        </w:tc>
        <w:tc>
          <w:tcPr>
            <w:tcW w:w="3932" w:type="dxa"/>
          </w:tcPr>
          <w:p w:rsidR="001760FD" w:rsidRPr="00506166" w:rsidRDefault="001760FD" w:rsidP="00446EFA">
            <w:pPr>
              <w:jc w:val="center"/>
            </w:pPr>
            <w:r w:rsidRPr="00506166">
              <w:rPr>
                <w:b/>
                <w:bCs/>
              </w:rPr>
              <w:t>Модуль 1</w:t>
            </w:r>
            <w:r w:rsidRPr="00506166">
              <w:t xml:space="preserve"> </w:t>
            </w:r>
          </w:p>
          <w:p w:rsidR="001760FD" w:rsidRPr="00506166" w:rsidRDefault="001760FD" w:rsidP="00446EFA">
            <w:pPr>
              <w:jc w:val="center"/>
            </w:pPr>
          </w:p>
          <w:p w:rsidR="001760FD" w:rsidRPr="00506166" w:rsidRDefault="001760FD" w:rsidP="00446EFA">
            <w:pPr>
              <w:jc w:val="center"/>
              <w:rPr>
                <w:b/>
                <w:bCs/>
              </w:rPr>
            </w:pPr>
            <w:r>
              <w:t>Теоретические основы планирования эксперимента. Теория измерений.</w:t>
            </w:r>
          </w:p>
        </w:tc>
        <w:tc>
          <w:tcPr>
            <w:tcW w:w="5103" w:type="dxa"/>
            <w:vAlign w:val="center"/>
          </w:tcPr>
          <w:p w:rsidR="001760FD" w:rsidRPr="00424D23" w:rsidRDefault="001760FD" w:rsidP="00F3162D">
            <w:hyperlink r:id="rId8" w:history="1">
              <w:r w:rsidRPr="00F3162D">
                <w:t>Фаддеев, М. А.</w:t>
              </w:r>
            </w:hyperlink>
            <w:r w:rsidRPr="00F3162D">
              <w:t>. Элементарная обработка результатов эксперимента: учеб. пособие/ - СПб.; М.; Краснодар: Лань, 20</w:t>
            </w:r>
            <w:r w:rsidRPr="00C70F41">
              <w:t>11</w:t>
            </w:r>
            <w:r w:rsidRPr="00F3162D">
              <w:t xml:space="preserve"> г.</w:t>
            </w:r>
            <w:r>
              <w:t>,-</w:t>
            </w:r>
            <w:r w:rsidRPr="00C86B84">
              <w:t xml:space="preserve"> 117 с.</w:t>
            </w:r>
          </w:p>
          <w:p w:rsidR="001760FD" w:rsidRPr="00F3162D" w:rsidRDefault="001760FD" w:rsidP="00DC1250">
            <w:r w:rsidRPr="00F3162D">
              <w:t>Математическая статистика. Уч. пособие /В. В. Гарбарук, Ю.Ю. Пупышева, 201</w:t>
            </w:r>
            <w:r>
              <w:t>4</w:t>
            </w:r>
            <w:r w:rsidRPr="00F3162D">
              <w:t xml:space="preserve"> г.</w:t>
            </w:r>
            <w:r>
              <w:t>,-</w:t>
            </w:r>
            <w:r w:rsidRPr="00F3162D">
              <w:t xml:space="preserve"> </w:t>
            </w:r>
            <w:r>
              <w:t>55</w:t>
            </w:r>
            <w:r w:rsidRPr="00C86B84">
              <w:t xml:space="preserve"> с.</w:t>
            </w:r>
          </w:p>
        </w:tc>
      </w:tr>
      <w:tr w:rsidR="001760FD" w:rsidRPr="000A5488">
        <w:tc>
          <w:tcPr>
            <w:tcW w:w="592" w:type="dxa"/>
            <w:tcBorders>
              <w:right w:val="nil"/>
            </w:tcBorders>
          </w:tcPr>
          <w:p w:rsidR="001760FD" w:rsidRDefault="001760FD" w:rsidP="00446EFA">
            <w:pPr>
              <w:jc w:val="center"/>
            </w:pPr>
          </w:p>
          <w:p w:rsidR="001760FD" w:rsidRDefault="001760FD" w:rsidP="00446EFA">
            <w:pPr>
              <w:jc w:val="center"/>
            </w:pPr>
            <w:r>
              <w:t>3</w:t>
            </w:r>
          </w:p>
          <w:p w:rsidR="001760FD" w:rsidRPr="009F11DE" w:rsidRDefault="001760FD" w:rsidP="00F3162D">
            <w:pPr>
              <w:jc w:val="center"/>
            </w:pPr>
          </w:p>
        </w:tc>
        <w:tc>
          <w:tcPr>
            <w:tcW w:w="3932" w:type="dxa"/>
          </w:tcPr>
          <w:p w:rsidR="001760FD" w:rsidRPr="00506166" w:rsidRDefault="001760FD" w:rsidP="00446EFA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>Модуль 2</w:t>
            </w:r>
          </w:p>
          <w:p w:rsidR="001760FD" w:rsidRPr="00506166" w:rsidRDefault="001760FD" w:rsidP="00446EFA">
            <w:pPr>
              <w:jc w:val="center"/>
              <w:rPr>
                <w:b/>
                <w:bCs/>
              </w:rPr>
            </w:pPr>
            <w:r>
              <w:t>Расчет параметров модели.</w:t>
            </w:r>
          </w:p>
        </w:tc>
        <w:tc>
          <w:tcPr>
            <w:tcW w:w="5103" w:type="dxa"/>
            <w:vAlign w:val="center"/>
          </w:tcPr>
          <w:p w:rsidR="001760FD" w:rsidRPr="00424D23" w:rsidRDefault="001760FD" w:rsidP="00F3162D">
            <w:hyperlink r:id="rId9" w:history="1">
              <w:r w:rsidRPr="00F3162D">
                <w:t>Фаддеев, М. А.</w:t>
              </w:r>
            </w:hyperlink>
            <w:r w:rsidRPr="00F3162D">
              <w:t>. Элементарная обработка результатов эксперимента: учеб. пособие/ - СПб.; М.; Краснодар: Лань, 20</w:t>
            </w:r>
            <w:r w:rsidRPr="00C70F41">
              <w:t>11</w:t>
            </w:r>
            <w:r w:rsidRPr="00F3162D">
              <w:t xml:space="preserve"> г.</w:t>
            </w:r>
            <w:r>
              <w:t>,-</w:t>
            </w:r>
            <w:r w:rsidRPr="00C86B84">
              <w:t xml:space="preserve"> 117 с.</w:t>
            </w:r>
          </w:p>
          <w:p w:rsidR="001760FD" w:rsidRPr="008674F6" w:rsidRDefault="001760FD" w:rsidP="00DC1250">
            <w:r w:rsidRPr="00F3162D">
              <w:t>Математическая статистика. Уч. пособие /В. В. Гарбарук, Ю.Ю. Пупышева, 201</w:t>
            </w:r>
            <w:r>
              <w:t>4</w:t>
            </w:r>
            <w:r w:rsidRPr="00F3162D">
              <w:t xml:space="preserve"> г.</w:t>
            </w:r>
            <w:r>
              <w:t>,-</w:t>
            </w:r>
            <w:r w:rsidRPr="00C86B84">
              <w:t xml:space="preserve"> </w:t>
            </w:r>
            <w:r>
              <w:t>55</w:t>
            </w:r>
            <w:r w:rsidRPr="00C86B84">
              <w:t xml:space="preserve"> с.</w:t>
            </w:r>
          </w:p>
        </w:tc>
      </w:tr>
      <w:tr w:rsidR="001760FD" w:rsidRPr="000A5488">
        <w:tc>
          <w:tcPr>
            <w:tcW w:w="592" w:type="dxa"/>
          </w:tcPr>
          <w:p w:rsidR="001760FD" w:rsidRDefault="001760FD" w:rsidP="00446EFA">
            <w:pPr>
              <w:jc w:val="center"/>
            </w:pPr>
          </w:p>
          <w:p w:rsidR="001760FD" w:rsidRPr="00F3162D" w:rsidRDefault="001760FD" w:rsidP="00446E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32" w:type="dxa"/>
          </w:tcPr>
          <w:p w:rsidR="001760FD" w:rsidRPr="00506166" w:rsidRDefault="001760FD" w:rsidP="00446EFA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>Модуль 3</w:t>
            </w:r>
          </w:p>
          <w:p w:rsidR="001760FD" w:rsidRPr="00F3162D" w:rsidRDefault="001760FD" w:rsidP="00446EFA">
            <w:pPr>
              <w:jc w:val="center"/>
              <w:rPr>
                <w:b/>
                <w:bCs/>
              </w:rPr>
            </w:pPr>
            <w:r w:rsidRPr="00F3162D">
              <w:t>Оценка ошибок эксперимента.</w:t>
            </w:r>
          </w:p>
        </w:tc>
        <w:tc>
          <w:tcPr>
            <w:tcW w:w="5103" w:type="dxa"/>
            <w:vAlign w:val="center"/>
          </w:tcPr>
          <w:p w:rsidR="001760FD" w:rsidRPr="00424D23" w:rsidRDefault="001760FD" w:rsidP="00F3162D">
            <w:hyperlink r:id="rId10" w:history="1">
              <w:r w:rsidRPr="00F3162D">
                <w:t>Фаддеев, М. А.</w:t>
              </w:r>
            </w:hyperlink>
            <w:r w:rsidRPr="00F3162D">
              <w:t>. Элементарная обработка результатов эксперимента: учеб. пособие/ - СПб.; М.; Краснодар: Лань, 20</w:t>
            </w:r>
            <w:r w:rsidRPr="00C70F41">
              <w:t>11</w:t>
            </w:r>
            <w:r w:rsidRPr="00F3162D">
              <w:t xml:space="preserve"> г.</w:t>
            </w:r>
            <w:r>
              <w:t>,-</w:t>
            </w:r>
            <w:r w:rsidRPr="00C86B84">
              <w:t xml:space="preserve"> 117 с.</w:t>
            </w:r>
          </w:p>
          <w:p w:rsidR="001760FD" w:rsidRPr="008674F6" w:rsidRDefault="001760FD" w:rsidP="00DC1250">
            <w:r w:rsidRPr="00F3162D">
              <w:t>Математическая статистика. Уч. пособие /В. В. Гарбарук, Ю.Ю. Пупышева, 201</w:t>
            </w:r>
            <w:r>
              <w:t>4</w:t>
            </w:r>
            <w:bookmarkStart w:id="0" w:name="_GoBack"/>
            <w:bookmarkEnd w:id="0"/>
            <w:r w:rsidRPr="00F3162D">
              <w:t xml:space="preserve"> г.</w:t>
            </w:r>
            <w:r>
              <w:t>,-</w:t>
            </w:r>
            <w:r w:rsidRPr="00C86B84">
              <w:t xml:space="preserve"> </w:t>
            </w:r>
            <w:r>
              <w:t>55</w:t>
            </w:r>
            <w:r w:rsidRPr="00C86B84">
              <w:t xml:space="preserve"> с.</w:t>
            </w:r>
          </w:p>
        </w:tc>
      </w:tr>
    </w:tbl>
    <w:p w:rsidR="001760FD" w:rsidRPr="007A0E7F" w:rsidRDefault="001760FD" w:rsidP="007A0E7F">
      <w:pPr>
        <w:tabs>
          <w:tab w:val="center" w:pos="5103"/>
          <w:tab w:val="right" w:pos="1020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1760FD" w:rsidRDefault="001760FD" w:rsidP="009E4866">
      <w:pPr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Pr="00372721">
        <w:rPr>
          <w:b/>
          <w:bCs/>
          <w:sz w:val="28"/>
          <w:szCs w:val="28"/>
        </w:rPr>
        <w:t xml:space="preserve">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1760FD" w:rsidRPr="00372721" w:rsidRDefault="001760FD" w:rsidP="00167A01">
      <w:pPr>
        <w:ind w:firstLine="851"/>
        <w:jc w:val="center"/>
        <w:rPr>
          <w:b/>
          <w:bCs/>
          <w:sz w:val="28"/>
          <w:szCs w:val="28"/>
        </w:rPr>
      </w:pPr>
    </w:p>
    <w:p w:rsidR="001760FD" w:rsidRDefault="001760FD" w:rsidP="00167A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«Высшая математика» и утвержденным заведующим кафедрой.</w:t>
      </w:r>
    </w:p>
    <w:p w:rsidR="001760FD" w:rsidRDefault="001760FD" w:rsidP="00167A01">
      <w:pPr>
        <w:ind w:firstLine="851"/>
        <w:jc w:val="both"/>
        <w:rPr>
          <w:sz w:val="28"/>
          <w:szCs w:val="28"/>
        </w:rPr>
      </w:pPr>
    </w:p>
    <w:p w:rsidR="001760FD" w:rsidRPr="009101EA" w:rsidRDefault="001760FD" w:rsidP="009E48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 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760FD" w:rsidRPr="001B4F1A" w:rsidRDefault="001760FD" w:rsidP="001B4F1A">
      <w:pPr>
        <w:ind w:firstLine="851"/>
        <w:jc w:val="center"/>
        <w:rPr>
          <w:b/>
          <w:bCs/>
          <w:sz w:val="28"/>
          <w:szCs w:val="28"/>
        </w:rPr>
      </w:pPr>
    </w:p>
    <w:p w:rsidR="001760FD" w:rsidRPr="00D2714B" w:rsidRDefault="001760FD" w:rsidP="00701C6B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760FD" w:rsidRDefault="001760FD" w:rsidP="00701C6B">
      <w:pPr>
        <w:numPr>
          <w:ilvl w:val="0"/>
          <w:numId w:val="4"/>
        </w:numPr>
        <w:tabs>
          <w:tab w:val="clear" w:pos="720"/>
          <w:tab w:val="num" w:pos="360"/>
        </w:tabs>
        <w:ind w:left="851"/>
        <w:rPr>
          <w:sz w:val="28"/>
          <w:szCs w:val="28"/>
        </w:rPr>
      </w:pPr>
      <w:hyperlink r:id="rId11" w:history="1">
        <w:r w:rsidRPr="00446EFA">
          <w:rPr>
            <w:sz w:val="28"/>
            <w:szCs w:val="28"/>
          </w:rPr>
          <w:t>Фаддеев М. А.</w:t>
        </w:r>
      </w:hyperlink>
      <w:r w:rsidRPr="00446EFA">
        <w:rPr>
          <w:sz w:val="28"/>
          <w:szCs w:val="28"/>
        </w:rPr>
        <w:t xml:space="preserve"> Элементарная обработка результатов эксперимента: учеб. пособие/ - СПб.; М.; Краснодар: Лань, 20</w:t>
      </w:r>
      <w:r>
        <w:rPr>
          <w:sz w:val="28"/>
          <w:szCs w:val="28"/>
        </w:rPr>
        <w:t>08</w:t>
      </w:r>
      <w:r w:rsidRPr="00446EFA">
        <w:rPr>
          <w:sz w:val="28"/>
          <w:szCs w:val="28"/>
        </w:rPr>
        <w:t xml:space="preserve"> г.</w:t>
      </w:r>
      <w:r>
        <w:rPr>
          <w:sz w:val="28"/>
          <w:szCs w:val="28"/>
        </w:rPr>
        <w:t>,-</w:t>
      </w:r>
      <w:r w:rsidRPr="00446EFA">
        <w:rPr>
          <w:sz w:val="28"/>
          <w:szCs w:val="28"/>
        </w:rPr>
        <w:t xml:space="preserve"> </w:t>
      </w:r>
      <w:r>
        <w:rPr>
          <w:sz w:val="28"/>
          <w:szCs w:val="28"/>
        </w:rPr>
        <w:t>117с.</w:t>
      </w:r>
    </w:p>
    <w:p w:rsidR="001760FD" w:rsidRPr="0046337A" w:rsidRDefault="001760FD" w:rsidP="00701C6B">
      <w:pPr>
        <w:ind w:left="426"/>
        <w:rPr>
          <w:sz w:val="28"/>
          <w:szCs w:val="28"/>
        </w:rPr>
      </w:pPr>
    </w:p>
    <w:p w:rsidR="001760FD" w:rsidRPr="00D2714B" w:rsidRDefault="001760FD" w:rsidP="005B0295">
      <w:pPr>
        <w:ind w:left="720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760FD" w:rsidRPr="00C70F41" w:rsidRDefault="001760FD" w:rsidP="00701C6B">
      <w:pPr>
        <w:numPr>
          <w:ilvl w:val="0"/>
          <w:numId w:val="29"/>
        </w:numPr>
        <w:tabs>
          <w:tab w:val="num" w:pos="360"/>
        </w:tabs>
        <w:jc w:val="both"/>
        <w:rPr>
          <w:sz w:val="28"/>
          <w:szCs w:val="28"/>
        </w:rPr>
      </w:pPr>
      <w:r w:rsidRPr="00446EFA">
        <w:rPr>
          <w:sz w:val="28"/>
          <w:szCs w:val="28"/>
        </w:rPr>
        <w:t>В. В. Гарбарук, Ю.Ю. Пупышева</w:t>
      </w:r>
      <w:r w:rsidRPr="00C70F41">
        <w:rPr>
          <w:sz w:val="28"/>
          <w:szCs w:val="28"/>
        </w:rPr>
        <w:t>.</w:t>
      </w:r>
      <w:r w:rsidRPr="00446EFA">
        <w:rPr>
          <w:sz w:val="28"/>
          <w:szCs w:val="28"/>
        </w:rPr>
        <w:t xml:space="preserve"> Математическая статистика. Уч. </w:t>
      </w:r>
      <w:r>
        <w:rPr>
          <w:sz w:val="28"/>
          <w:szCs w:val="28"/>
        </w:rPr>
        <w:t>п</w:t>
      </w:r>
      <w:r w:rsidRPr="00446EFA">
        <w:rPr>
          <w:sz w:val="28"/>
          <w:szCs w:val="28"/>
        </w:rPr>
        <w:t>особие/</w:t>
      </w:r>
      <w:r>
        <w:rPr>
          <w:sz w:val="28"/>
          <w:szCs w:val="28"/>
        </w:rPr>
        <w:t>-</w:t>
      </w:r>
      <w:r w:rsidRPr="00446EFA">
        <w:rPr>
          <w:sz w:val="28"/>
          <w:szCs w:val="28"/>
        </w:rPr>
        <w:t xml:space="preserve"> </w:t>
      </w:r>
      <w:r w:rsidRPr="00C70F41">
        <w:rPr>
          <w:sz w:val="28"/>
          <w:szCs w:val="28"/>
        </w:rPr>
        <w:t xml:space="preserve">ФГБОУ ВПО ПГУПС, </w:t>
      </w:r>
      <w:r w:rsidRPr="00446EFA">
        <w:rPr>
          <w:sz w:val="28"/>
          <w:szCs w:val="28"/>
        </w:rPr>
        <w:t>, 201</w:t>
      </w:r>
      <w:r>
        <w:rPr>
          <w:sz w:val="28"/>
          <w:szCs w:val="28"/>
        </w:rPr>
        <w:t>4</w:t>
      </w:r>
      <w:r w:rsidRPr="00446EFA">
        <w:rPr>
          <w:sz w:val="28"/>
          <w:szCs w:val="28"/>
        </w:rPr>
        <w:t xml:space="preserve"> г.</w:t>
      </w:r>
      <w:r>
        <w:rPr>
          <w:sz w:val="28"/>
          <w:szCs w:val="28"/>
        </w:rPr>
        <w:t>,- 55с.</w:t>
      </w:r>
    </w:p>
    <w:p w:rsidR="001760FD" w:rsidRDefault="001760FD" w:rsidP="00701C6B">
      <w:pPr>
        <w:numPr>
          <w:ilvl w:val="0"/>
          <w:numId w:val="29"/>
        </w:numPr>
        <w:rPr>
          <w:sz w:val="32"/>
          <w:szCs w:val="32"/>
        </w:rPr>
      </w:pPr>
      <w:r>
        <w:rPr>
          <w:sz w:val="28"/>
          <w:szCs w:val="28"/>
        </w:rPr>
        <w:t xml:space="preserve">В. Г. Дегтярев Математическое моделирование : учебное пособие /- </w:t>
      </w:r>
      <w:r w:rsidRPr="00C70F41">
        <w:rPr>
          <w:sz w:val="28"/>
          <w:szCs w:val="28"/>
        </w:rPr>
        <w:t>ФГБОУ ВПО ПГУПС</w:t>
      </w:r>
      <w:r>
        <w:rPr>
          <w:sz w:val="28"/>
          <w:szCs w:val="28"/>
        </w:rPr>
        <w:t>, 2011.,- 105с.</w:t>
      </w:r>
    </w:p>
    <w:p w:rsidR="001760FD" w:rsidRDefault="001760FD" w:rsidP="005B0295">
      <w:pPr>
        <w:ind w:left="720"/>
        <w:rPr>
          <w:sz w:val="28"/>
          <w:szCs w:val="28"/>
        </w:rPr>
      </w:pPr>
    </w:p>
    <w:p w:rsidR="001760FD" w:rsidRPr="00D2714B" w:rsidRDefault="001760FD" w:rsidP="005B0295">
      <w:pPr>
        <w:ind w:left="720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1760FD" w:rsidRDefault="001760FD" w:rsidP="005B029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B0295">
        <w:rPr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1760FD" w:rsidRPr="005B5D66" w:rsidRDefault="001760FD" w:rsidP="005B0295">
      <w:pPr>
        <w:numPr>
          <w:ilvl w:val="1"/>
          <w:numId w:val="30"/>
        </w:numPr>
        <w:rPr>
          <w:sz w:val="28"/>
          <w:szCs w:val="28"/>
        </w:rPr>
      </w:pPr>
      <w:r w:rsidRPr="005B5D66">
        <w:rPr>
          <w:sz w:val="28"/>
          <w:szCs w:val="28"/>
        </w:rPr>
        <w:t>Другие издания, необходимые для освоения дисциплины</w:t>
      </w:r>
    </w:p>
    <w:p w:rsidR="001760FD" w:rsidRPr="00C70F41" w:rsidRDefault="001760FD" w:rsidP="008720E7">
      <w:pPr>
        <w:numPr>
          <w:ilvl w:val="0"/>
          <w:numId w:val="34"/>
        </w:numPr>
        <w:jc w:val="both"/>
        <w:rPr>
          <w:sz w:val="28"/>
          <w:szCs w:val="28"/>
        </w:rPr>
      </w:pPr>
      <w:r w:rsidRPr="00446EFA">
        <w:rPr>
          <w:sz w:val="28"/>
          <w:szCs w:val="28"/>
        </w:rPr>
        <w:t>В. В. Гарбарук, Ю.Ю. Пупышева</w:t>
      </w:r>
      <w:r>
        <w:rPr>
          <w:sz w:val="28"/>
          <w:szCs w:val="28"/>
        </w:rPr>
        <w:t>,</w:t>
      </w:r>
      <w:r w:rsidRPr="00C70F41">
        <w:rPr>
          <w:sz w:val="28"/>
          <w:szCs w:val="28"/>
        </w:rPr>
        <w:t xml:space="preserve"> И.М. Соловьева.</w:t>
      </w:r>
      <w:r w:rsidRPr="00446EFA">
        <w:rPr>
          <w:sz w:val="28"/>
          <w:szCs w:val="28"/>
        </w:rPr>
        <w:t xml:space="preserve"> </w:t>
      </w:r>
      <w:r w:rsidRPr="00C70F41">
        <w:rPr>
          <w:color w:val="000000"/>
          <w:sz w:val="28"/>
          <w:szCs w:val="28"/>
        </w:rPr>
        <w:t>Математическая статистика: методические указания и задания для типовых расчетов</w:t>
      </w:r>
      <w:r w:rsidRPr="00446EFA">
        <w:rPr>
          <w:sz w:val="28"/>
          <w:szCs w:val="28"/>
        </w:rPr>
        <w:t>/</w:t>
      </w:r>
      <w:r>
        <w:rPr>
          <w:sz w:val="28"/>
          <w:szCs w:val="28"/>
        </w:rPr>
        <w:t>-</w:t>
      </w:r>
      <w:r w:rsidRPr="00446EFA">
        <w:rPr>
          <w:sz w:val="28"/>
          <w:szCs w:val="28"/>
        </w:rPr>
        <w:t xml:space="preserve"> </w:t>
      </w:r>
      <w:r w:rsidRPr="00C70F41">
        <w:rPr>
          <w:sz w:val="28"/>
          <w:szCs w:val="28"/>
        </w:rPr>
        <w:t>ФГБОУ ВПО ПГУПС, 2014</w:t>
      </w:r>
      <w:r>
        <w:rPr>
          <w:sz w:val="28"/>
          <w:szCs w:val="28"/>
        </w:rPr>
        <w:t>г</w:t>
      </w:r>
      <w:r w:rsidRPr="00C70F41">
        <w:rPr>
          <w:sz w:val="28"/>
          <w:szCs w:val="28"/>
        </w:rPr>
        <w:t>.</w:t>
      </w:r>
      <w:r>
        <w:rPr>
          <w:sz w:val="28"/>
          <w:szCs w:val="28"/>
        </w:rPr>
        <w:t>,- 28с.</w:t>
      </w:r>
    </w:p>
    <w:p w:rsidR="001760FD" w:rsidRPr="00926C07" w:rsidRDefault="001760FD" w:rsidP="001B4F1A">
      <w:pPr>
        <w:tabs>
          <w:tab w:val="center" w:pos="5103"/>
          <w:tab w:val="right" w:pos="10205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1760FD" w:rsidRDefault="001760FD" w:rsidP="00195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Pr="001B4F1A">
        <w:rPr>
          <w:b/>
          <w:bCs/>
          <w:sz w:val="28"/>
          <w:szCs w:val="28"/>
        </w:rPr>
        <w:t xml:space="preserve"> Перечень ресурсов информационно-телекоммуникационной сети «Интернет», необходимых для освоения дисциплины </w:t>
      </w:r>
    </w:p>
    <w:p w:rsidR="001760FD" w:rsidRDefault="001760FD" w:rsidP="0019585B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 Личный кабинет обучающегося и электронная информационно-образовательная среда. </w:t>
      </w:r>
      <w:r w:rsidRPr="00D6443C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D6443C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r>
        <w:rPr>
          <w:sz w:val="28"/>
          <w:szCs w:val="28"/>
          <w:lang w:val="en-US"/>
        </w:rPr>
        <w:t>http</w:t>
      </w:r>
      <w:r w:rsidRPr="00D6443C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sdo</w:t>
      </w:r>
      <w:r w:rsidRPr="00D6443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pgups</w:t>
      </w:r>
      <w:r w:rsidRPr="00D6443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 w:rsidRPr="00D6443C">
        <w:rPr>
          <w:sz w:val="28"/>
          <w:szCs w:val="28"/>
        </w:rPr>
        <w:t>(</w:t>
      </w:r>
      <w:r>
        <w:rPr>
          <w:sz w:val="28"/>
          <w:szCs w:val="28"/>
        </w:rPr>
        <w:t>для доступа к полнотекстовым документам требуется авторизация);</w:t>
      </w:r>
    </w:p>
    <w:p w:rsidR="001760FD" w:rsidRPr="004E2657" w:rsidRDefault="001760FD" w:rsidP="0019585B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2. Электронно-библиотечная система ЛАНЬ </w:t>
      </w:r>
      <w:r w:rsidRPr="00D6443C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D6443C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r w:rsidRPr="00926C07">
        <w:rPr>
          <w:sz w:val="28"/>
          <w:szCs w:val="28"/>
          <w:lang w:val="en-US"/>
        </w:rPr>
        <w:t>http</w:t>
      </w:r>
      <w:r w:rsidRPr="00926C07">
        <w:rPr>
          <w:sz w:val="28"/>
          <w:szCs w:val="28"/>
        </w:rPr>
        <w:t>:/</w:t>
      </w:r>
      <w:r w:rsidRPr="00926C07">
        <w:rPr>
          <w:sz w:val="28"/>
          <w:szCs w:val="28"/>
          <w:lang w:val="en-US"/>
        </w:rPr>
        <w:t>e</w:t>
      </w:r>
      <w:r w:rsidRPr="00926C07">
        <w:rPr>
          <w:sz w:val="28"/>
          <w:szCs w:val="28"/>
        </w:rPr>
        <w:t>.</w:t>
      </w:r>
      <w:r w:rsidRPr="00926C07">
        <w:rPr>
          <w:sz w:val="28"/>
          <w:szCs w:val="28"/>
          <w:lang w:val="en-US"/>
        </w:rPr>
        <w:t>lanbook</w:t>
      </w:r>
      <w:r w:rsidRPr="00926C07">
        <w:rPr>
          <w:sz w:val="28"/>
          <w:szCs w:val="28"/>
        </w:rPr>
        <w:t>.</w:t>
      </w:r>
      <w:r w:rsidRPr="00926C07">
        <w:rPr>
          <w:sz w:val="28"/>
          <w:szCs w:val="28"/>
          <w:lang w:val="en-US"/>
        </w:rPr>
        <w:t>com</w:t>
      </w:r>
      <w:r w:rsidRPr="00D6443C"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books</w:t>
      </w:r>
      <w:r w:rsidRPr="00D6443C">
        <w:rPr>
          <w:sz w:val="28"/>
          <w:szCs w:val="28"/>
        </w:rPr>
        <w:t xml:space="preserve"> </w:t>
      </w:r>
      <w:r>
        <w:rPr>
          <w:sz w:val="28"/>
          <w:szCs w:val="28"/>
        </w:rPr>
        <w:t>˗</w:t>
      </w:r>
      <w:r w:rsidRPr="00D6443C">
        <w:rPr>
          <w:sz w:val="28"/>
          <w:szCs w:val="28"/>
        </w:rPr>
        <w:t xml:space="preserve"> </w:t>
      </w:r>
      <w:r>
        <w:rPr>
          <w:sz w:val="28"/>
          <w:szCs w:val="28"/>
        </w:rPr>
        <w:t>Загл. с экрана.;</w:t>
      </w:r>
    </w:p>
    <w:p w:rsidR="001760FD" w:rsidRDefault="001760FD" w:rsidP="0019585B">
      <w:pPr>
        <w:rPr>
          <w:b/>
          <w:bCs/>
        </w:rPr>
      </w:pPr>
    </w:p>
    <w:p w:rsidR="001760FD" w:rsidRDefault="001760FD" w:rsidP="001958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CC2264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1760FD" w:rsidRPr="005B0295" w:rsidRDefault="001760FD" w:rsidP="0019585B">
      <w:pPr>
        <w:ind w:firstLine="851"/>
        <w:rPr>
          <w:sz w:val="28"/>
          <w:szCs w:val="28"/>
        </w:rPr>
      </w:pPr>
      <w:r w:rsidRPr="005B0295">
        <w:rPr>
          <w:sz w:val="28"/>
          <w:szCs w:val="28"/>
        </w:rPr>
        <w:t>Порядок изучения дисциплины следующий:</w:t>
      </w:r>
    </w:p>
    <w:p w:rsidR="001760FD" w:rsidRPr="005B0295" w:rsidRDefault="001760FD" w:rsidP="0019585B">
      <w:pPr>
        <w:pStyle w:val="ListParagraph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295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760FD" w:rsidRPr="005B0295" w:rsidRDefault="001760FD" w:rsidP="0019585B">
      <w:pPr>
        <w:pStyle w:val="ListParagraph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295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760FD" w:rsidRPr="005B0295" w:rsidRDefault="001760FD" w:rsidP="0019585B">
      <w:pPr>
        <w:pStyle w:val="ListParagraph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295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760FD" w:rsidRPr="005B0295" w:rsidRDefault="001760FD" w:rsidP="0019585B">
      <w:pPr>
        <w:ind w:firstLine="851"/>
        <w:jc w:val="center"/>
        <w:rPr>
          <w:sz w:val="28"/>
          <w:szCs w:val="28"/>
        </w:rPr>
      </w:pPr>
    </w:p>
    <w:p w:rsidR="001760FD" w:rsidRPr="00D2714B" w:rsidRDefault="001760FD" w:rsidP="00195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760FD" w:rsidRPr="005C3AFF" w:rsidRDefault="001760FD" w:rsidP="00A735BC">
      <w:pPr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При осуществлении образовательного процесса по</w:t>
      </w:r>
      <w:r w:rsidRPr="005C3AFF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е</w:t>
      </w:r>
      <w:r w:rsidRPr="005C3AFF">
        <w:rPr>
          <w:sz w:val="28"/>
          <w:szCs w:val="28"/>
        </w:rPr>
        <w:t xml:space="preserve"> используются следующие </w:t>
      </w:r>
      <w:r>
        <w:rPr>
          <w:sz w:val="28"/>
          <w:szCs w:val="28"/>
        </w:rPr>
        <w:t>информационные технологии</w:t>
      </w:r>
      <w:r w:rsidRPr="005C3AFF">
        <w:rPr>
          <w:sz w:val="28"/>
          <w:szCs w:val="28"/>
        </w:rPr>
        <w:t>:</w:t>
      </w:r>
    </w:p>
    <w:p w:rsidR="001760FD" w:rsidRDefault="001760FD" w:rsidP="00A735BC">
      <w:pPr>
        <w:rPr>
          <w:sz w:val="28"/>
          <w:szCs w:val="28"/>
        </w:rPr>
      </w:pPr>
      <w:r>
        <w:rPr>
          <w:sz w:val="28"/>
          <w:szCs w:val="28"/>
        </w:rPr>
        <w:t>– технические средства (компьютерная техника, проектор);</w:t>
      </w:r>
    </w:p>
    <w:p w:rsidR="001760FD" w:rsidRDefault="001760FD" w:rsidP="00A735BC">
      <w:pPr>
        <w:rPr>
          <w:sz w:val="28"/>
          <w:szCs w:val="28"/>
        </w:rPr>
      </w:pPr>
      <w:r>
        <w:rPr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материалов);</w:t>
      </w:r>
      <w:r w:rsidRPr="00A735BC">
        <w:rPr>
          <w:sz w:val="28"/>
          <w:szCs w:val="28"/>
        </w:rPr>
        <w:t xml:space="preserve"> </w:t>
      </w:r>
    </w:p>
    <w:p w:rsidR="001760FD" w:rsidRPr="005C3AFF" w:rsidRDefault="001760FD" w:rsidP="00A735BC">
      <w:pPr>
        <w:rPr>
          <w:sz w:val="28"/>
          <w:szCs w:val="28"/>
        </w:rPr>
      </w:pPr>
      <w:r w:rsidRPr="00D924B1">
        <w:rPr>
          <w:sz w:val="28"/>
          <w:szCs w:val="28"/>
        </w:rPr>
        <w:t xml:space="preserve">– 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D924B1">
        <w:rPr>
          <w:sz w:val="28"/>
          <w:szCs w:val="28"/>
          <w:lang w:val="en-US"/>
        </w:rPr>
        <w:t>I</w:t>
      </w:r>
      <w:r w:rsidRPr="00D924B1">
        <w:rPr>
          <w:sz w:val="28"/>
          <w:szCs w:val="28"/>
        </w:rPr>
        <w:t xml:space="preserve"> [Электронный ресурс]. – Режим доступа: </w:t>
      </w:r>
      <w:r w:rsidRPr="00D924B1">
        <w:rPr>
          <w:sz w:val="28"/>
          <w:szCs w:val="28"/>
          <w:lang w:val="en-US"/>
        </w:rPr>
        <w:t>http</w:t>
      </w:r>
      <w:r w:rsidRPr="00D924B1">
        <w:rPr>
          <w:sz w:val="28"/>
          <w:szCs w:val="28"/>
        </w:rPr>
        <w:t>://</w:t>
      </w:r>
      <w:r w:rsidRPr="00D924B1">
        <w:rPr>
          <w:sz w:val="28"/>
          <w:szCs w:val="28"/>
          <w:lang w:val="en-US"/>
        </w:rPr>
        <w:t>sdo</w:t>
      </w:r>
      <w:r w:rsidRPr="00D924B1">
        <w:rPr>
          <w:sz w:val="28"/>
          <w:szCs w:val="28"/>
        </w:rPr>
        <w:t>.</w:t>
      </w:r>
      <w:r w:rsidRPr="00D924B1">
        <w:rPr>
          <w:sz w:val="28"/>
          <w:szCs w:val="28"/>
          <w:lang w:val="en-US"/>
        </w:rPr>
        <w:t>pgups</w:t>
      </w:r>
      <w:r w:rsidRPr="00D924B1">
        <w:rPr>
          <w:sz w:val="28"/>
          <w:szCs w:val="28"/>
        </w:rPr>
        <w:t>.</w:t>
      </w:r>
      <w:r w:rsidRPr="00D924B1">
        <w:rPr>
          <w:sz w:val="28"/>
          <w:szCs w:val="28"/>
          <w:lang w:val="en-US"/>
        </w:rPr>
        <w:t>ru</w:t>
      </w:r>
      <w:r w:rsidRPr="00D924B1">
        <w:rPr>
          <w:sz w:val="28"/>
          <w:szCs w:val="28"/>
        </w:rPr>
        <w:t>.</w:t>
      </w:r>
    </w:p>
    <w:p w:rsidR="001760FD" w:rsidRPr="005E13A2" w:rsidRDefault="001760FD" w:rsidP="00A735BC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E13A2">
        <w:rPr>
          <w:sz w:val="28"/>
          <w:szCs w:val="28"/>
        </w:rPr>
        <w:t>программное обеспечение (подлежит ежегодному обновлению):</w:t>
      </w:r>
    </w:p>
    <w:p w:rsidR="001760FD" w:rsidRPr="005E13A2" w:rsidRDefault="001760FD" w:rsidP="00A735BC">
      <w:pPr>
        <w:tabs>
          <w:tab w:val="left" w:pos="1418"/>
        </w:tabs>
        <w:jc w:val="both"/>
        <w:rPr>
          <w:sz w:val="28"/>
          <w:szCs w:val="28"/>
          <w:lang w:val="en-US"/>
        </w:rPr>
      </w:pPr>
      <w:r w:rsidRPr="00A735BC">
        <w:rPr>
          <w:sz w:val="28"/>
          <w:szCs w:val="28"/>
        </w:rPr>
        <w:tab/>
      </w:r>
      <w:r w:rsidRPr="005E13A2">
        <w:rPr>
          <w:sz w:val="28"/>
          <w:szCs w:val="28"/>
          <w:lang w:val="en-US"/>
        </w:rPr>
        <w:t xml:space="preserve">- </w:t>
      </w:r>
      <w:r w:rsidRPr="005E13A2">
        <w:rPr>
          <w:sz w:val="28"/>
          <w:szCs w:val="28"/>
        </w:rPr>
        <w:t>операционная</w:t>
      </w:r>
      <w:r w:rsidRPr="005E13A2">
        <w:rPr>
          <w:sz w:val="28"/>
          <w:szCs w:val="28"/>
          <w:lang w:val="en-US"/>
        </w:rPr>
        <w:t xml:space="preserve"> </w:t>
      </w:r>
      <w:r w:rsidRPr="005E13A2">
        <w:rPr>
          <w:sz w:val="28"/>
          <w:szCs w:val="28"/>
        </w:rPr>
        <w:t>система</w:t>
      </w:r>
      <w:r w:rsidRPr="005E13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Microsoft </w:t>
      </w:r>
      <w:r w:rsidRPr="005E13A2">
        <w:rPr>
          <w:sz w:val="28"/>
          <w:szCs w:val="28"/>
          <w:lang w:val="en-US"/>
        </w:rPr>
        <w:t>Windows;</w:t>
      </w:r>
    </w:p>
    <w:p w:rsidR="001760FD" w:rsidRDefault="001760FD" w:rsidP="00A735BC">
      <w:pPr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5E13A2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Microsoft </w:t>
      </w:r>
      <w:r w:rsidRPr="005E13A2">
        <w:rPr>
          <w:sz w:val="28"/>
          <w:szCs w:val="28"/>
          <w:lang w:val="en-US"/>
        </w:rPr>
        <w:t xml:space="preserve"> Office;</w:t>
      </w:r>
    </w:p>
    <w:p w:rsidR="001760FD" w:rsidRDefault="001760FD" w:rsidP="00D924B1">
      <w:pPr>
        <w:tabs>
          <w:tab w:val="left" w:pos="0"/>
        </w:tabs>
        <w:ind w:firstLine="851"/>
        <w:rPr>
          <w:sz w:val="28"/>
          <w:szCs w:val="28"/>
        </w:rPr>
      </w:pPr>
    </w:p>
    <w:p w:rsidR="001760FD" w:rsidRDefault="001760FD" w:rsidP="00D924B1">
      <w:pPr>
        <w:tabs>
          <w:tab w:val="left" w:pos="0"/>
        </w:tabs>
        <w:ind w:firstLine="851"/>
        <w:rPr>
          <w:sz w:val="28"/>
          <w:szCs w:val="28"/>
        </w:rPr>
      </w:pPr>
    </w:p>
    <w:p w:rsidR="001760FD" w:rsidRPr="00D924B1" w:rsidRDefault="001760FD" w:rsidP="00D924B1">
      <w:pPr>
        <w:ind w:firstLine="851"/>
        <w:jc w:val="center"/>
        <w:rPr>
          <w:sz w:val="28"/>
          <w:szCs w:val="28"/>
        </w:rPr>
      </w:pPr>
      <w:r w:rsidRPr="00D924B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760FD" w:rsidRPr="00D924B1" w:rsidRDefault="001760FD" w:rsidP="00D924B1">
      <w:pPr>
        <w:rPr>
          <w:sz w:val="28"/>
          <w:szCs w:val="28"/>
        </w:rPr>
      </w:pPr>
      <w:r w:rsidRPr="00D924B1">
        <w:rPr>
          <w:sz w:val="28"/>
          <w:szCs w:val="28"/>
        </w:rPr>
        <w:t>Материально-техническая база кафедры «Высшая математика» обеспечивает проведение всех видов учебных занятий, предусмотренных учебным планом, и соответствует действующим санитарным и противопожарным нормам и правилам.</w:t>
      </w:r>
    </w:p>
    <w:p w:rsidR="001760FD" w:rsidRPr="00D924B1" w:rsidRDefault="001760FD" w:rsidP="00D924B1">
      <w:pPr>
        <w:tabs>
          <w:tab w:val="left" w:pos="851"/>
        </w:tabs>
        <w:ind w:firstLine="567"/>
        <w:rPr>
          <w:sz w:val="28"/>
          <w:szCs w:val="28"/>
        </w:rPr>
      </w:pPr>
      <w:r w:rsidRPr="00D924B1">
        <w:rPr>
          <w:sz w:val="28"/>
          <w:szCs w:val="28"/>
        </w:rPr>
        <w:t>Она содержит специальные помещения – учебные аудитории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1760FD" w:rsidRPr="00D924B1" w:rsidRDefault="001760FD" w:rsidP="00D924B1">
      <w:pPr>
        <w:tabs>
          <w:tab w:val="left" w:pos="851"/>
        </w:tabs>
        <w:ind w:firstLine="567"/>
        <w:rPr>
          <w:sz w:val="28"/>
          <w:szCs w:val="28"/>
        </w:rPr>
      </w:pPr>
      <w:r w:rsidRPr="00D924B1"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стандартной доской для работы с маркером).</w:t>
      </w:r>
    </w:p>
    <w:p w:rsidR="001760FD" w:rsidRPr="00D924B1" w:rsidRDefault="001760FD" w:rsidP="00D924B1">
      <w:pPr>
        <w:tabs>
          <w:tab w:val="left" w:pos="851"/>
        </w:tabs>
        <w:ind w:firstLine="567"/>
        <w:rPr>
          <w:sz w:val="28"/>
          <w:szCs w:val="28"/>
        </w:rPr>
      </w:pPr>
      <w:r w:rsidRPr="00D924B1">
        <w:rPr>
          <w:sz w:val="28"/>
          <w:szCs w:val="28"/>
        </w:rPr>
        <w:t>Для проведения занятий лекционного типа предлагаются учебно-наглядные пособия, обеспечивающие тематические иллюстрации, соответствующие рабочей учебной программе дисциплины.</w:t>
      </w:r>
    </w:p>
    <w:p w:rsidR="001760FD" w:rsidRDefault="001760FD" w:rsidP="00D924B1">
      <w:pPr>
        <w:rPr>
          <w:sz w:val="28"/>
          <w:szCs w:val="28"/>
        </w:rPr>
      </w:pPr>
      <w:r w:rsidRPr="00D924B1"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 подключения к сети «Интернет» и обеспечением доступа в электронную информационно-образовательную среду организации.</w:t>
      </w:r>
    </w:p>
    <w:p w:rsidR="001760FD" w:rsidRDefault="001760FD" w:rsidP="00D924B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Разработчики программы</w:t>
      </w:r>
    </w:p>
    <w:tbl>
      <w:tblPr>
        <w:tblW w:w="0" w:type="auto"/>
        <w:tblInd w:w="-10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5"/>
        <w:gridCol w:w="4916"/>
      </w:tblGrid>
      <w:tr w:rsidR="001760FD">
        <w:trPr>
          <w:trHeight w:val="30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1760FD" w:rsidRPr="00F93A47" w:rsidRDefault="001760FD" w:rsidP="00D924B1">
            <w:pPr>
              <w:rPr>
                <w:noProof/>
                <w:sz w:val="28"/>
                <w:szCs w:val="28"/>
              </w:rPr>
            </w:pPr>
          </w:p>
          <w:p w:rsidR="001760FD" w:rsidRPr="00F93A47" w:rsidRDefault="001760FD" w:rsidP="00D924B1">
            <w:pPr>
              <w:rPr>
                <w:noProof/>
                <w:sz w:val="28"/>
                <w:szCs w:val="28"/>
              </w:rPr>
            </w:pPr>
            <w:r w:rsidRPr="00F93A47">
              <w:rPr>
                <w:noProof/>
                <w:sz w:val="28"/>
                <w:szCs w:val="28"/>
              </w:rPr>
              <w:t>к.т.н., профессор</w:t>
            </w:r>
          </w:p>
        </w:tc>
        <w:tc>
          <w:tcPr>
            <w:tcW w:w="4916" w:type="dxa"/>
            <w:vMerge w:val="restart"/>
            <w:tcBorders>
              <w:top w:val="nil"/>
              <w:left w:val="nil"/>
              <w:right w:val="nil"/>
            </w:tcBorders>
          </w:tcPr>
          <w:p w:rsidR="001760FD" w:rsidRPr="00F93A47" w:rsidRDefault="001760FD" w:rsidP="00F93A47">
            <w:pPr>
              <w:jc w:val="center"/>
              <w:rPr>
                <w:noProof/>
                <w:sz w:val="28"/>
                <w:szCs w:val="28"/>
              </w:rPr>
            </w:pPr>
            <w:r w:rsidRPr="007F0B26">
              <w:rPr>
                <w:noProof/>
                <w:sz w:val="28"/>
                <w:szCs w:val="28"/>
              </w:rPr>
              <w:pict>
                <v:shape id="Рисунок 3" o:spid="_x0000_i1026" type="#_x0000_t75" style="width:212.25pt;height:66.75pt;visibility:visible">
                  <v:imagedata r:id="rId12" o:title="" croptop="23864f" cropbottom="36009f" cropleft="26289f" cropright="12957f"/>
                </v:shape>
              </w:pict>
            </w:r>
          </w:p>
        </w:tc>
      </w:tr>
      <w:tr w:rsidR="001760FD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1760FD" w:rsidRPr="00F93A47" w:rsidRDefault="001760FD" w:rsidP="00D924B1">
            <w:pPr>
              <w:rPr>
                <w:noProof/>
                <w:sz w:val="28"/>
                <w:szCs w:val="28"/>
              </w:rPr>
            </w:pPr>
          </w:p>
          <w:p w:rsidR="001760FD" w:rsidRPr="00F93A47" w:rsidRDefault="001760FD" w:rsidP="00D924B1">
            <w:pPr>
              <w:rPr>
                <w:noProof/>
                <w:sz w:val="28"/>
                <w:szCs w:val="28"/>
              </w:rPr>
            </w:pPr>
            <w:r w:rsidRPr="00F93A47">
              <w:rPr>
                <w:noProof/>
                <w:sz w:val="28"/>
                <w:szCs w:val="28"/>
              </w:rPr>
              <w:t>д.ф.-м.н., профессор</w:t>
            </w:r>
          </w:p>
        </w:tc>
        <w:tc>
          <w:tcPr>
            <w:tcW w:w="4916" w:type="dxa"/>
            <w:vMerge/>
            <w:tcBorders>
              <w:left w:val="nil"/>
              <w:bottom w:val="nil"/>
              <w:right w:val="nil"/>
            </w:tcBorders>
          </w:tcPr>
          <w:p w:rsidR="001760FD" w:rsidRPr="00F93A47" w:rsidRDefault="001760FD" w:rsidP="00F93A47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1760FD" w:rsidRDefault="001760FD" w:rsidP="008920F9">
      <w:pPr>
        <w:jc w:val="center"/>
        <w:rPr>
          <w:noProof/>
          <w:sz w:val="28"/>
          <w:szCs w:val="28"/>
        </w:rPr>
      </w:pPr>
    </w:p>
    <w:p w:rsidR="001760FD" w:rsidRDefault="001760FD" w:rsidP="0097418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18.04.2018 г.</w:t>
      </w:r>
    </w:p>
    <w:p w:rsidR="001760FD" w:rsidRDefault="001760FD" w:rsidP="00974182">
      <w:pPr>
        <w:rPr>
          <w:noProof/>
          <w:sz w:val="28"/>
          <w:szCs w:val="28"/>
        </w:rPr>
      </w:pPr>
    </w:p>
    <w:p w:rsidR="001760FD" w:rsidRDefault="001760FD" w:rsidP="008920F9">
      <w:pPr>
        <w:jc w:val="center"/>
        <w:rPr>
          <w:noProof/>
          <w:sz w:val="28"/>
          <w:szCs w:val="28"/>
        </w:rPr>
      </w:pPr>
    </w:p>
    <w:p w:rsidR="001760FD" w:rsidRDefault="001760FD" w:rsidP="008920F9">
      <w:pPr>
        <w:jc w:val="center"/>
        <w:rPr>
          <w:sz w:val="28"/>
          <w:szCs w:val="28"/>
        </w:rPr>
      </w:pPr>
    </w:p>
    <w:sectPr w:rsidR="001760FD" w:rsidSect="00D924B1">
      <w:footerReference w:type="default" r:id="rId13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FD" w:rsidRDefault="001760FD">
      <w:r>
        <w:separator/>
      </w:r>
    </w:p>
  </w:endnote>
  <w:endnote w:type="continuationSeparator" w:id="0">
    <w:p w:rsidR="001760FD" w:rsidRDefault="00176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FD" w:rsidRDefault="001760FD">
    <w:pPr>
      <w:pStyle w:val="Footer"/>
      <w:jc w:val="center"/>
    </w:pPr>
    <w:fldSimple w:instr=" PAGE   \* MERGEFORMAT ">
      <w:r>
        <w:rPr>
          <w:noProof/>
        </w:rPr>
        <w:t>8</w:t>
      </w:r>
    </w:fldSimple>
  </w:p>
  <w:p w:rsidR="001760FD" w:rsidRDefault="001760FD" w:rsidP="002E61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FD" w:rsidRDefault="001760FD">
      <w:r>
        <w:separator/>
      </w:r>
    </w:p>
  </w:footnote>
  <w:footnote w:type="continuationSeparator" w:id="0">
    <w:p w:rsidR="001760FD" w:rsidRDefault="00176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A31"/>
    <w:multiLevelType w:val="multilevel"/>
    <w:tmpl w:val="E43444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6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1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1773BDE"/>
    <w:multiLevelType w:val="hybridMultilevel"/>
    <w:tmpl w:val="43E6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2">
    <w:nsid w:val="783C6243"/>
    <w:multiLevelType w:val="hybridMultilevel"/>
    <w:tmpl w:val="4AF4FF96"/>
    <w:lvl w:ilvl="0" w:tplc="B5BA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D4CC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EE11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6A8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A38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2EAF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4C23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A3A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563F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2"/>
  </w:num>
  <w:num w:numId="4">
    <w:abstractNumId w:val="21"/>
  </w:num>
  <w:num w:numId="5">
    <w:abstractNumId w:val="18"/>
  </w:num>
  <w:num w:numId="6">
    <w:abstractNumId w:val="32"/>
  </w:num>
  <w:num w:numId="7">
    <w:abstractNumId w:val="20"/>
  </w:num>
  <w:num w:numId="8">
    <w:abstractNumId w:val="23"/>
  </w:num>
  <w:num w:numId="9">
    <w:abstractNumId w:val="28"/>
  </w:num>
  <w:num w:numId="10">
    <w:abstractNumId w:val="27"/>
  </w:num>
  <w:num w:numId="11">
    <w:abstractNumId w:val="24"/>
  </w:num>
  <w:num w:numId="12">
    <w:abstractNumId w:val="6"/>
  </w:num>
  <w:num w:numId="13">
    <w:abstractNumId w:val="26"/>
  </w:num>
  <w:num w:numId="14">
    <w:abstractNumId w:val="2"/>
  </w:num>
  <w:num w:numId="15">
    <w:abstractNumId w:val="5"/>
  </w:num>
  <w:num w:numId="16">
    <w:abstractNumId w:val="31"/>
  </w:num>
  <w:num w:numId="17">
    <w:abstractNumId w:val="10"/>
  </w:num>
  <w:num w:numId="18">
    <w:abstractNumId w:val="19"/>
  </w:num>
  <w:num w:numId="19">
    <w:abstractNumId w:val="3"/>
  </w:num>
  <w:num w:numId="20">
    <w:abstractNumId w:val="13"/>
  </w:num>
  <w:num w:numId="21">
    <w:abstractNumId w:val="4"/>
  </w:num>
  <w:num w:numId="22">
    <w:abstractNumId w:val="11"/>
  </w:num>
  <w:num w:numId="23">
    <w:abstractNumId w:val="16"/>
  </w:num>
  <w:num w:numId="24">
    <w:abstractNumId w:val="7"/>
  </w:num>
  <w:num w:numId="25">
    <w:abstractNumId w:val="14"/>
  </w:num>
  <w:num w:numId="26">
    <w:abstractNumId w:val="33"/>
  </w:num>
  <w:num w:numId="27">
    <w:abstractNumId w:val="12"/>
  </w:num>
  <w:num w:numId="28">
    <w:abstractNumId w:val="1"/>
  </w:num>
  <w:num w:numId="29">
    <w:abstractNumId w:val="17"/>
  </w:num>
  <w:num w:numId="30">
    <w:abstractNumId w:val="0"/>
  </w:num>
  <w:num w:numId="31">
    <w:abstractNumId w:val="8"/>
  </w:num>
  <w:num w:numId="32">
    <w:abstractNumId w:val="25"/>
  </w:num>
  <w:num w:numId="33">
    <w:abstractNumId w:val="9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E67"/>
    <w:rsid w:val="00021ED6"/>
    <w:rsid w:val="00026D9B"/>
    <w:rsid w:val="0003506F"/>
    <w:rsid w:val="00037BD4"/>
    <w:rsid w:val="00056726"/>
    <w:rsid w:val="00057E8E"/>
    <w:rsid w:val="000627DB"/>
    <w:rsid w:val="000647E7"/>
    <w:rsid w:val="00084516"/>
    <w:rsid w:val="00085FA6"/>
    <w:rsid w:val="00087A18"/>
    <w:rsid w:val="000949D9"/>
    <w:rsid w:val="00095676"/>
    <w:rsid w:val="000959F3"/>
    <w:rsid w:val="000A5488"/>
    <w:rsid w:val="000B3F69"/>
    <w:rsid w:val="000D66ED"/>
    <w:rsid w:val="000E03C9"/>
    <w:rsid w:val="000E0A0F"/>
    <w:rsid w:val="000E1434"/>
    <w:rsid w:val="000F51DA"/>
    <w:rsid w:val="00100577"/>
    <w:rsid w:val="001024D5"/>
    <w:rsid w:val="00104E33"/>
    <w:rsid w:val="00124C2D"/>
    <w:rsid w:val="00125015"/>
    <w:rsid w:val="00130A66"/>
    <w:rsid w:val="001435AE"/>
    <w:rsid w:val="00152146"/>
    <w:rsid w:val="001570C0"/>
    <w:rsid w:val="00167A01"/>
    <w:rsid w:val="00174589"/>
    <w:rsid w:val="001760FD"/>
    <w:rsid w:val="00182D2B"/>
    <w:rsid w:val="00186C37"/>
    <w:rsid w:val="00186F4B"/>
    <w:rsid w:val="00190F58"/>
    <w:rsid w:val="0019360B"/>
    <w:rsid w:val="00194DF6"/>
    <w:rsid w:val="0019585B"/>
    <w:rsid w:val="001A6458"/>
    <w:rsid w:val="001B4F1A"/>
    <w:rsid w:val="001C18C0"/>
    <w:rsid w:val="001C5DD8"/>
    <w:rsid w:val="001C7276"/>
    <w:rsid w:val="001D5189"/>
    <w:rsid w:val="001E63F3"/>
    <w:rsid w:val="001E6889"/>
    <w:rsid w:val="001F18C6"/>
    <w:rsid w:val="00210655"/>
    <w:rsid w:val="00217992"/>
    <w:rsid w:val="002305FA"/>
    <w:rsid w:val="00237A4F"/>
    <w:rsid w:val="00244742"/>
    <w:rsid w:val="00253486"/>
    <w:rsid w:val="002534ED"/>
    <w:rsid w:val="002537E4"/>
    <w:rsid w:val="00253C5D"/>
    <w:rsid w:val="00263BF6"/>
    <w:rsid w:val="00266E94"/>
    <w:rsid w:val="002674AA"/>
    <w:rsid w:val="00267E93"/>
    <w:rsid w:val="00272650"/>
    <w:rsid w:val="00280F95"/>
    <w:rsid w:val="002856B7"/>
    <w:rsid w:val="00297844"/>
    <w:rsid w:val="002A338B"/>
    <w:rsid w:val="002C2390"/>
    <w:rsid w:val="002C35A7"/>
    <w:rsid w:val="002C3A39"/>
    <w:rsid w:val="002D2A47"/>
    <w:rsid w:val="002D7349"/>
    <w:rsid w:val="002E5BA2"/>
    <w:rsid w:val="002E61A4"/>
    <w:rsid w:val="002F26BC"/>
    <w:rsid w:val="0031699E"/>
    <w:rsid w:val="0032056C"/>
    <w:rsid w:val="00331AC1"/>
    <w:rsid w:val="00331ADF"/>
    <w:rsid w:val="00345CFC"/>
    <w:rsid w:val="00360A1B"/>
    <w:rsid w:val="003627DF"/>
    <w:rsid w:val="00372721"/>
    <w:rsid w:val="00391EBB"/>
    <w:rsid w:val="0039512C"/>
    <w:rsid w:val="00397DA8"/>
    <w:rsid w:val="003A0313"/>
    <w:rsid w:val="003A4111"/>
    <w:rsid w:val="003B196E"/>
    <w:rsid w:val="003B1EDD"/>
    <w:rsid w:val="003C4146"/>
    <w:rsid w:val="003D0672"/>
    <w:rsid w:val="003F25EC"/>
    <w:rsid w:val="004111AC"/>
    <w:rsid w:val="00422960"/>
    <w:rsid w:val="00424D23"/>
    <w:rsid w:val="00427E35"/>
    <w:rsid w:val="00430F93"/>
    <w:rsid w:val="00436767"/>
    <w:rsid w:val="00444FC4"/>
    <w:rsid w:val="00446EFA"/>
    <w:rsid w:val="00456B5E"/>
    <w:rsid w:val="00457C5D"/>
    <w:rsid w:val="00461500"/>
    <w:rsid w:val="0046337A"/>
    <w:rsid w:val="00480FBF"/>
    <w:rsid w:val="0048178D"/>
    <w:rsid w:val="004845F5"/>
    <w:rsid w:val="00485395"/>
    <w:rsid w:val="004860E5"/>
    <w:rsid w:val="004876EA"/>
    <w:rsid w:val="004909E2"/>
    <w:rsid w:val="004B1DAB"/>
    <w:rsid w:val="004B54F5"/>
    <w:rsid w:val="004B5FD5"/>
    <w:rsid w:val="004D0E04"/>
    <w:rsid w:val="004D69DE"/>
    <w:rsid w:val="004E215E"/>
    <w:rsid w:val="004E2657"/>
    <w:rsid w:val="004E3DA0"/>
    <w:rsid w:val="004E7D20"/>
    <w:rsid w:val="004F0109"/>
    <w:rsid w:val="005021F7"/>
    <w:rsid w:val="00506166"/>
    <w:rsid w:val="00510ACA"/>
    <w:rsid w:val="00517CED"/>
    <w:rsid w:val="00521FC6"/>
    <w:rsid w:val="00524CD2"/>
    <w:rsid w:val="00525B7C"/>
    <w:rsid w:val="005275BF"/>
    <w:rsid w:val="0054090E"/>
    <w:rsid w:val="00542E1B"/>
    <w:rsid w:val="0055246E"/>
    <w:rsid w:val="005804AB"/>
    <w:rsid w:val="0058426D"/>
    <w:rsid w:val="005A25F7"/>
    <w:rsid w:val="005A682E"/>
    <w:rsid w:val="005B0295"/>
    <w:rsid w:val="005B27E5"/>
    <w:rsid w:val="005B5662"/>
    <w:rsid w:val="005B5D66"/>
    <w:rsid w:val="005C3AFF"/>
    <w:rsid w:val="005C40E1"/>
    <w:rsid w:val="005D2A45"/>
    <w:rsid w:val="005D7DD5"/>
    <w:rsid w:val="005E13A2"/>
    <w:rsid w:val="005E64E8"/>
    <w:rsid w:val="005E711D"/>
    <w:rsid w:val="00617F56"/>
    <w:rsid w:val="00624E99"/>
    <w:rsid w:val="006252B9"/>
    <w:rsid w:val="00630B9E"/>
    <w:rsid w:val="006331D1"/>
    <w:rsid w:val="006370C6"/>
    <w:rsid w:val="00647E48"/>
    <w:rsid w:val="006624B0"/>
    <w:rsid w:val="00672FEA"/>
    <w:rsid w:val="00691350"/>
    <w:rsid w:val="00692EAF"/>
    <w:rsid w:val="006971C1"/>
    <w:rsid w:val="006978FD"/>
    <w:rsid w:val="006B186C"/>
    <w:rsid w:val="006B3544"/>
    <w:rsid w:val="006B4200"/>
    <w:rsid w:val="006C2695"/>
    <w:rsid w:val="006C2B1D"/>
    <w:rsid w:val="006D07C5"/>
    <w:rsid w:val="006E00ED"/>
    <w:rsid w:val="006E2C7D"/>
    <w:rsid w:val="006E5C5B"/>
    <w:rsid w:val="006F44D5"/>
    <w:rsid w:val="006F5046"/>
    <w:rsid w:val="006F72F1"/>
    <w:rsid w:val="00701C6B"/>
    <w:rsid w:val="0070732B"/>
    <w:rsid w:val="00716B0B"/>
    <w:rsid w:val="00736651"/>
    <w:rsid w:val="00742A71"/>
    <w:rsid w:val="00742C3C"/>
    <w:rsid w:val="00743903"/>
    <w:rsid w:val="00747D45"/>
    <w:rsid w:val="00753FFF"/>
    <w:rsid w:val="007732D2"/>
    <w:rsid w:val="00777ADF"/>
    <w:rsid w:val="00781561"/>
    <w:rsid w:val="007A0E7F"/>
    <w:rsid w:val="007A52BC"/>
    <w:rsid w:val="007C2290"/>
    <w:rsid w:val="007E2CC4"/>
    <w:rsid w:val="007F0B26"/>
    <w:rsid w:val="007F3FB2"/>
    <w:rsid w:val="008036D6"/>
    <w:rsid w:val="00810ADA"/>
    <w:rsid w:val="00814697"/>
    <w:rsid w:val="0082586A"/>
    <w:rsid w:val="00832C04"/>
    <w:rsid w:val="0083353B"/>
    <w:rsid w:val="00841B86"/>
    <w:rsid w:val="00847608"/>
    <w:rsid w:val="00850F6A"/>
    <w:rsid w:val="008667E9"/>
    <w:rsid w:val="00867142"/>
    <w:rsid w:val="008674F6"/>
    <w:rsid w:val="008720E7"/>
    <w:rsid w:val="0087328A"/>
    <w:rsid w:val="00875BD5"/>
    <w:rsid w:val="008768C1"/>
    <w:rsid w:val="00885F1F"/>
    <w:rsid w:val="008920F9"/>
    <w:rsid w:val="0089284F"/>
    <w:rsid w:val="008B10E2"/>
    <w:rsid w:val="008B3796"/>
    <w:rsid w:val="008B3B85"/>
    <w:rsid w:val="008B41B6"/>
    <w:rsid w:val="008C1BE7"/>
    <w:rsid w:val="008C3355"/>
    <w:rsid w:val="008C4C2A"/>
    <w:rsid w:val="008C791F"/>
    <w:rsid w:val="008C7C7A"/>
    <w:rsid w:val="008D0D73"/>
    <w:rsid w:val="008D4EF8"/>
    <w:rsid w:val="008E4FB5"/>
    <w:rsid w:val="008F2255"/>
    <w:rsid w:val="009001AF"/>
    <w:rsid w:val="009101EA"/>
    <w:rsid w:val="0091127C"/>
    <w:rsid w:val="00911EBD"/>
    <w:rsid w:val="00924EA3"/>
    <w:rsid w:val="00926C07"/>
    <w:rsid w:val="00943D92"/>
    <w:rsid w:val="00945F67"/>
    <w:rsid w:val="009649BB"/>
    <w:rsid w:val="00967C1F"/>
    <w:rsid w:val="00971B09"/>
    <w:rsid w:val="00974182"/>
    <w:rsid w:val="0097494C"/>
    <w:rsid w:val="00977B82"/>
    <w:rsid w:val="00984AFF"/>
    <w:rsid w:val="0098607A"/>
    <w:rsid w:val="009B12DD"/>
    <w:rsid w:val="009B3C70"/>
    <w:rsid w:val="009B5B12"/>
    <w:rsid w:val="009C5045"/>
    <w:rsid w:val="009D2E7E"/>
    <w:rsid w:val="009E4866"/>
    <w:rsid w:val="009F11DE"/>
    <w:rsid w:val="009F761D"/>
    <w:rsid w:val="00A06778"/>
    <w:rsid w:val="00A23097"/>
    <w:rsid w:val="00A234A7"/>
    <w:rsid w:val="00A260B4"/>
    <w:rsid w:val="00A4246F"/>
    <w:rsid w:val="00A52159"/>
    <w:rsid w:val="00A5354F"/>
    <w:rsid w:val="00A61404"/>
    <w:rsid w:val="00A65406"/>
    <w:rsid w:val="00A735BC"/>
    <w:rsid w:val="00A82FF0"/>
    <w:rsid w:val="00A87D67"/>
    <w:rsid w:val="00A958A9"/>
    <w:rsid w:val="00A9697C"/>
    <w:rsid w:val="00AA2204"/>
    <w:rsid w:val="00AA3BB1"/>
    <w:rsid w:val="00AC1695"/>
    <w:rsid w:val="00AC40A1"/>
    <w:rsid w:val="00AC7B68"/>
    <w:rsid w:val="00AD6B4C"/>
    <w:rsid w:val="00AD77E2"/>
    <w:rsid w:val="00AF323B"/>
    <w:rsid w:val="00AF35DF"/>
    <w:rsid w:val="00AF7C13"/>
    <w:rsid w:val="00B00AEA"/>
    <w:rsid w:val="00B0181D"/>
    <w:rsid w:val="00B34344"/>
    <w:rsid w:val="00B655FF"/>
    <w:rsid w:val="00B85CDE"/>
    <w:rsid w:val="00B9014F"/>
    <w:rsid w:val="00B91B16"/>
    <w:rsid w:val="00BA35AA"/>
    <w:rsid w:val="00BA6C85"/>
    <w:rsid w:val="00BB52A9"/>
    <w:rsid w:val="00BC7A3B"/>
    <w:rsid w:val="00BE000B"/>
    <w:rsid w:val="00BE1304"/>
    <w:rsid w:val="00BE1BFC"/>
    <w:rsid w:val="00BE262A"/>
    <w:rsid w:val="00BE2A07"/>
    <w:rsid w:val="00BE3242"/>
    <w:rsid w:val="00BF09EF"/>
    <w:rsid w:val="00BF1AF5"/>
    <w:rsid w:val="00BF3D2A"/>
    <w:rsid w:val="00BF6D29"/>
    <w:rsid w:val="00C00E0A"/>
    <w:rsid w:val="00C23C90"/>
    <w:rsid w:val="00C243D6"/>
    <w:rsid w:val="00C2604C"/>
    <w:rsid w:val="00C525AB"/>
    <w:rsid w:val="00C545F2"/>
    <w:rsid w:val="00C64466"/>
    <w:rsid w:val="00C70F41"/>
    <w:rsid w:val="00C83C1D"/>
    <w:rsid w:val="00C84233"/>
    <w:rsid w:val="00C86B84"/>
    <w:rsid w:val="00C87FB3"/>
    <w:rsid w:val="00CA2765"/>
    <w:rsid w:val="00CB2565"/>
    <w:rsid w:val="00CB41AF"/>
    <w:rsid w:val="00CC2264"/>
    <w:rsid w:val="00CD233C"/>
    <w:rsid w:val="00CE030A"/>
    <w:rsid w:val="00CF35D7"/>
    <w:rsid w:val="00CF4C86"/>
    <w:rsid w:val="00CF6F9D"/>
    <w:rsid w:val="00D072CE"/>
    <w:rsid w:val="00D078D6"/>
    <w:rsid w:val="00D138C6"/>
    <w:rsid w:val="00D2714B"/>
    <w:rsid w:val="00D3085D"/>
    <w:rsid w:val="00D47397"/>
    <w:rsid w:val="00D52157"/>
    <w:rsid w:val="00D52388"/>
    <w:rsid w:val="00D61B5B"/>
    <w:rsid w:val="00D63191"/>
    <w:rsid w:val="00D6443C"/>
    <w:rsid w:val="00D85BEA"/>
    <w:rsid w:val="00D921CE"/>
    <w:rsid w:val="00D924B1"/>
    <w:rsid w:val="00D93C73"/>
    <w:rsid w:val="00DA49C9"/>
    <w:rsid w:val="00DC1250"/>
    <w:rsid w:val="00DD2742"/>
    <w:rsid w:val="00DD5988"/>
    <w:rsid w:val="00DE3996"/>
    <w:rsid w:val="00E0223A"/>
    <w:rsid w:val="00E02F8E"/>
    <w:rsid w:val="00E0562D"/>
    <w:rsid w:val="00E06A64"/>
    <w:rsid w:val="00E1340A"/>
    <w:rsid w:val="00E156CE"/>
    <w:rsid w:val="00E23F52"/>
    <w:rsid w:val="00E3084F"/>
    <w:rsid w:val="00E31E67"/>
    <w:rsid w:val="00E345A1"/>
    <w:rsid w:val="00E42265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66213"/>
    <w:rsid w:val="00E703C4"/>
    <w:rsid w:val="00E70D34"/>
    <w:rsid w:val="00E76510"/>
    <w:rsid w:val="00E87548"/>
    <w:rsid w:val="00E91BA1"/>
    <w:rsid w:val="00EA0C4B"/>
    <w:rsid w:val="00EA13E9"/>
    <w:rsid w:val="00EA6445"/>
    <w:rsid w:val="00EB7FDF"/>
    <w:rsid w:val="00EC2645"/>
    <w:rsid w:val="00EC4DF5"/>
    <w:rsid w:val="00EE5A32"/>
    <w:rsid w:val="00EE6B5B"/>
    <w:rsid w:val="00F04013"/>
    <w:rsid w:val="00F04C37"/>
    <w:rsid w:val="00F075A1"/>
    <w:rsid w:val="00F16976"/>
    <w:rsid w:val="00F16EED"/>
    <w:rsid w:val="00F2393A"/>
    <w:rsid w:val="00F2673C"/>
    <w:rsid w:val="00F3014A"/>
    <w:rsid w:val="00F3079A"/>
    <w:rsid w:val="00F3162D"/>
    <w:rsid w:val="00F40286"/>
    <w:rsid w:val="00F43C60"/>
    <w:rsid w:val="00F45FF5"/>
    <w:rsid w:val="00F468E0"/>
    <w:rsid w:val="00F53897"/>
    <w:rsid w:val="00F7328E"/>
    <w:rsid w:val="00F73500"/>
    <w:rsid w:val="00F80A22"/>
    <w:rsid w:val="00F82DF4"/>
    <w:rsid w:val="00F83AB3"/>
    <w:rsid w:val="00F93A47"/>
    <w:rsid w:val="00F97F2E"/>
    <w:rsid w:val="00FA56F4"/>
    <w:rsid w:val="00FA63E3"/>
    <w:rsid w:val="00FA6C6B"/>
    <w:rsid w:val="00FB0452"/>
    <w:rsid w:val="00FD14A8"/>
    <w:rsid w:val="00FD3691"/>
    <w:rsid w:val="00FD538C"/>
    <w:rsid w:val="00FD56B9"/>
    <w:rsid w:val="00FD724E"/>
    <w:rsid w:val="00FE2916"/>
    <w:rsid w:val="00FE4C12"/>
    <w:rsid w:val="00FE5A9D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0E7F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181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0B2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F0B2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A0E7F"/>
    <w:rPr>
      <w:sz w:val="24"/>
      <w:szCs w:val="24"/>
    </w:rPr>
  </w:style>
  <w:style w:type="table" w:styleId="TableGrid">
    <w:name w:val="Table Grid"/>
    <w:basedOn w:val="TableNormal"/>
    <w:uiPriority w:val="99"/>
    <w:rsid w:val="00230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0B2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B8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+1"/>
    <w:basedOn w:val="Default"/>
    <w:next w:val="Default"/>
    <w:uiPriority w:val="99"/>
    <w:rsid w:val="004E7D20"/>
    <w:rPr>
      <w:color w:val="auto"/>
    </w:rPr>
  </w:style>
  <w:style w:type="character" w:styleId="FootnoteReference">
    <w:name w:val="footnote reference"/>
    <w:basedOn w:val="DefaultParagraphFont"/>
    <w:uiPriority w:val="99"/>
    <w:semiHidden/>
    <w:rsid w:val="00691350"/>
    <w:rPr>
      <w:vertAlign w:val="superscript"/>
    </w:rPr>
  </w:style>
  <w:style w:type="paragraph" w:styleId="FootnoteText">
    <w:name w:val="footnote text"/>
    <w:aliases w:val="Знак1"/>
    <w:basedOn w:val="Normal"/>
    <w:link w:val="FootnoteTextChar"/>
    <w:uiPriority w:val="99"/>
    <w:semiHidden/>
    <w:rsid w:val="00691350"/>
    <w:rPr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3627DF"/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6624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0B26"/>
    <w:rPr>
      <w:sz w:val="24"/>
      <w:szCs w:val="24"/>
    </w:rPr>
  </w:style>
  <w:style w:type="paragraph" w:styleId="List2">
    <w:name w:val="List 2"/>
    <w:basedOn w:val="Normal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E45346"/>
    <w:rPr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167A01"/>
    <w:pPr>
      <w:ind w:left="72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6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7A0E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A0E7F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B0181D"/>
  </w:style>
  <w:style w:type="paragraph" w:customStyle="1" w:styleId="2">
    <w:name w:val="Абзац списка2"/>
    <w:basedOn w:val="Normal"/>
    <w:uiPriority w:val="99"/>
    <w:rsid w:val="008720E7"/>
    <w:pPr>
      <w:ind w:left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3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s_by_term('A=','&#1060;&#1072;&#1076;&#1076;&#1077;&#1077;&#1074;,%20&#1052;.%20&#1040;.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%20s_by_term('A=','&#1060;&#1072;&#1076;&#1076;&#1077;&#1077;&#1074;,%20&#1052;.%20&#1040;.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%20s_by_term('A=','&#1060;&#1072;&#1076;&#1076;&#1077;&#1077;&#1074;,%20&#1052;.%20&#1040;.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0s_by_term('A=','&#1060;&#1072;&#1076;&#1076;&#1077;&#1077;&#1074;,%20&#1052;.%20&#1040;.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1710</Words>
  <Characters>9751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Max</dc:creator>
  <cp:keywords/>
  <dc:description/>
  <cp:lastModifiedBy>usr</cp:lastModifiedBy>
  <cp:revision>2</cp:revision>
  <cp:lastPrinted>2016-04-22T09:15:00Z</cp:lastPrinted>
  <dcterms:created xsi:type="dcterms:W3CDTF">2018-06-06T08:01:00Z</dcterms:created>
  <dcterms:modified xsi:type="dcterms:W3CDTF">2018-06-06T08:01:00Z</dcterms:modified>
</cp:coreProperties>
</file>