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B830C7">
        <w:rPr>
          <w:rFonts w:eastAsiaTheme="minorEastAsia"/>
          <w:sz w:val="24"/>
          <w:szCs w:val="24"/>
        </w:rPr>
        <w:t>УПРАВЛЕНЧЕСКИЙ УЧЕТ</w:t>
      </w:r>
      <w:r w:rsidR="0015097F">
        <w:rPr>
          <w:rFonts w:eastAsiaTheme="minorEastAsia"/>
          <w:sz w:val="24"/>
          <w:szCs w:val="24"/>
        </w:rPr>
        <w:t xml:space="preserve">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471A4E" w:rsidP="00956BD4">
      <w:pPr>
        <w:contextualSpacing/>
        <w:rPr>
          <w:rFonts w:eastAsiaTheme="minorEastAsia"/>
          <w:sz w:val="24"/>
          <w:szCs w:val="24"/>
        </w:rPr>
      </w:pPr>
      <w:r w:rsidRPr="0021270E"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471A4E" w:rsidRPr="00471A4E">
        <w:rPr>
          <w:rFonts w:eastAsiaTheme="minorEastAsia"/>
          <w:sz w:val="24"/>
          <w:szCs w:val="24"/>
        </w:rPr>
        <w:t>Б1.В.</w:t>
      </w:r>
      <w:r w:rsidR="00BF3FD7">
        <w:rPr>
          <w:rFonts w:eastAsiaTheme="minorEastAsia"/>
          <w:sz w:val="24"/>
          <w:szCs w:val="24"/>
        </w:rPr>
        <w:t xml:space="preserve"> </w:t>
      </w:r>
      <w:r w:rsidR="00471A4E" w:rsidRPr="00471A4E">
        <w:rPr>
          <w:rFonts w:eastAsiaTheme="minorEastAsia"/>
          <w:sz w:val="24"/>
          <w:szCs w:val="24"/>
        </w:rPr>
        <w:t>ДВ.4.</w:t>
      </w:r>
      <w:r w:rsidR="0021270E">
        <w:rPr>
          <w:rFonts w:eastAsiaTheme="minorEastAsia"/>
          <w:sz w:val="24"/>
          <w:szCs w:val="24"/>
        </w:rPr>
        <w:t>2</w:t>
      </w:r>
      <w:r w:rsidR="00471A4E" w:rsidRPr="00471A4E">
        <w:rPr>
          <w:rFonts w:eastAsiaTheme="minorEastAsia"/>
          <w:sz w:val="24"/>
          <w:szCs w:val="24"/>
        </w:rPr>
        <w:t xml:space="preserve"> </w:t>
      </w:r>
      <w:r w:rsidRPr="00456F61">
        <w:rPr>
          <w:rFonts w:eastAsiaTheme="minorEastAsia"/>
          <w:sz w:val="24"/>
          <w:szCs w:val="24"/>
        </w:rPr>
        <w:t>«</w:t>
      </w:r>
      <w:r w:rsidR="0021270E">
        <w:rPr>
          <w:rFonts w:eastAsiaTheme="minorEastAsia"/>
          <w:sz w:val="24"/>
          <w:szCs w:val="24"/>
        </w:rPr>
        <w:t>Управленческий учет</w:t>
      </w:r>
      <w:r w:rsidR="0015097F">
        <w:rPr>
          <w:rFonts w:eastAsiaTheme="minorEastAsia"/>
          <w:sz w:val="24"/>
          <w:szCs w:val="24"/>
        </w:rPr>
        <w:t xml:space="preserve">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BF3FD7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  <w:bookmarkStart w:id="0" w:name="_GoBack"/>
      <w:bookmarkEnd w:id="0"/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</w:t>
      </w:r>
      <w:r w:rsidR="00BF3FD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125665">
        <w:rPr>
          <w:rFonts w:eastAsiaTheme="minorEastAsia"/>
          <w:sz w:val="24"/>
          <w:szCs w:val="24"/>
        </w:rPr>
        <w:t>80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BF3FD7">
        <w:rPr>
          <w:rFonts w:eastAsiaTheme="minorEastAsia"/>
          <w:sz w:val="24"/>
          <w:szCs w:val="24"/>
        </w:rPr>
        <w:t xml:space="preserve"> 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BF3FD7" w:rsidRPr="00D13C80" w:rsidRDefault="00BF3FD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16" w:rsidRDefault="002D3316" w:rsidP="00FC1BEB">
      <w:r>
        <w:separator/>
      </w:r>
    </w:p>
  </w:endnote>
  <w:endnote w:type="continuationSeparator" w:id="0">
    <w:p w:rsidR="002D3316" w:rsidRDefault="002D331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16" w:rsidRDefault="002D3316" w:rsidP="00FC1BEB">
      <w:r>
        <w:separator/>
      </w:r>
    </w:p>
  </w:footnote>
  <w:footnote w:type="continuationSeparator" w:id="0">
    <w:p w:rsidR="002D3316" w:rsidRDefault="002D331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CAF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70E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316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768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1A4E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D6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5E3A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8AB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DAC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0C7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3FD7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FF9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6706"/>
  <w15:docId w15:val="{1C2EB0DD-9DB7-41AF-91FC-CA71770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15C8-98C9-4AD9-BBC0-731D7A2A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Гуляева</cp:lastModifiedBy>
  <cp:revision>2</cp:revision>
  <cp:lastPrinted>2017-02-06T12:08:00Z</cp:lastPrinted>
  <dcterms:created xsi:type="dcterms:W3CDTF">2017-12-25T09:35:00Z</dcterms:created>
  <dcterms:modified xsi:type="dcterms:W3CDTF">2017-12-25T09:35:00Z</dcterms:modified>
</cp:coreProperties>
</file>