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Pr="004D69B2" w:rsidRDefault="00B51DE2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4D69B2">
        <w:rPr>
          <w:caps/>
          <w:sz w:val="28"/>
          <w:szCs w:val="28"/>
        </w:rPr>
        <w:t>«</w:t>
      </w:r>
      <w:r w:rsidR="0013313B" w:rsidRPr="0013313B">
        <w:rPr>
          <w:bCs/>
          <w:iCs/>
          <w:caps/>
          <w:sz w:val="28"/>
          <w:szCs w:val="28"/>
        </w:rPr>
        <w:t>Брендинг</w:t>
      </w:r>
      <w:r w:rsidRPr="004D69B2">
        <w:rPr>
          <w:caps/>
          <w:sz w:val="28"/>
          <w:szCs w:val="28"/>
        </w:rPr>
        <w:t xml:space="preserve">» 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3313B" w:rsidRPr="0013313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по магистерск</w:t>
      </w:r>
      <w:r w:rsidR="004A62BF">
        <w:rPr>
          <w:sz w:val="28"/>
          <w:szCs w:val="28"/>
        </w:rPr>
        <w:t>ой</w:t>
      </w:r>
      <w:r w:rsidRPr="00FE4E5C">
        <w:rPr>
          <w:sz w:val="28"/>
          <w:szCs w:val="28"/>
        </w:rPr>
        <w:t xml:space="preserve"> программ</w:t>
      </w:r>
      <w:r w:rsidR="004A62BF">
        <w:rPr>
          <w:sz w:val="28"/>
          <w:szCs w:val="28"/>
        </w:rPr>
        <w:t>е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«</w:t>
      </w:r>
      <w:r w:rsidR="0029522E">
        <w:rPr>
          <w:bCs/>
          <w:sz w:val="28"/>
          <w:szCs w:val="28"/>
        </w:rPr>
        <w:t>Маркетинг</w:t>
      </w:r>
      <w:r w:rsidRPr="00FE4E5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FE4E5C">
        <w:rPr>
          <w:sz w:val="28"/>
          <w:szCs w:val="28"/>
        </w:rPr>
        <w:t>,</w:t>
      </w:r>
      <w:r w:rsidR="00FE4E5C" w:rsidRPr="00FE4E5C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9A01BA">
        <w:rPr>
          <w:sz w:val="28"/>
          <w:szCs w:val="28"/>
        </w:rPr>
        <w:t>8</w:t>
      </w:r>
    </w:p>
    <w:p w:rsidR="009A01BA" w:rsidRDefault="005339ED" w:rsidP="009A01BA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29522E" w:rsidRDefault="009A01B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9A01BA">
        <w:rPr>
          <w:b/>
          <w:bCs/>
          <w:sz w:val="28"/>
          <w:szCs w:val="28"/>
        </w:rPr>
        <w:lastRenderedPageBreak/>
        <w:drawing>
          <wp:inline distT="0" distB="0" distL="0" distR="0">
            <wp:extent cx="5940425" cy="7683500"/>
            <wp:effectExtent l="19050" t="0" r="3175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A01BA" w:rsidRDefault="009A01BA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>направлению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A45F1">
        <w:rPr>
          <w:sz w:val="28"/>
          <w:szCs w:val="28"/>
        </w:rPr>
        <w:t>Брендинг</w:t>
      </w:r>
      <w:r w:rsidRPr="003D0E46">
        <w:rPr>
          <w:sz w:val="28"/>
          <w:szCs w:val="28"/>
        </w:rPr>
        <w:t>».</w:t>
      </w:r>
    </w:p>
    <w:p w:rsidR="001C2890" w:rsidRPr="00BE18D0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Главной целью курса «</w:t>
      </w:r>
      <w:r w:rsidR="001A45F1">
        <w:rPr>
          <w:sz w:val="28"/>
          <w:szCs w:val="28"/>
        </w:rPr>
        <w:t>Брендинг</w:t>
      </w:r>
      <w:r w:rsidRPr="0011108F">
        <w:rPr>
          <w:sz w:val="28"/>
          <w:szCs w:val="28"/>
        </w:rPr>
        <w:t xml:space="preserve">» является </w:t>
      </w:r>
      <w:r w:rsidR="00BE18D0" w:rsidRPr="00BE18D0">
        <w:rPr>
          <w:sz w:val="28"/>
          <w:szCs w:val="28"/>
        </w:rPr>
        <w:t xml:space="preserve">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 w:rsidR="00475AE7">
        <w:rPr>
          <w:sz w:val="28"/>
          <w:szCs w:val="28"/>
        </w:rPr>
        <w:t>Обучающиеся</w:t>
      </w:r>
      <w:r w:rsidR="00BE18D0" w:rsidRPr="00BE18D0">
        <w:rPr>
          <w:sz w:val="28"/>
          <w:szCs w:val="28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</w:t>
      </w:r>
    </w:p>
    <w:p w:rsidR="001C2890" w:rsidRPr="0011108F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Задачами дисциплины являются: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обеспечить понимание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роли брендинга в обеспечении конкурентоспособности предприятия, при разработке стратегии его развития;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приобретение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совокупности знаний, умений и навыков для при</w:t>
      </w:r>
      <w:r w:rsidRPr="00BE18D0">
        <w:rPr>
          <w:snapToGrid w:val="0"/>
          <w:sz w:val="28"/>
          <w:szCs w:val="28"/>
        </w:rPr>
        <w:softHyphen/>
        <w:t>менения их в сфере профессиональной деятельности и позволяющих творчески использовать инструменты брендинга для обеспечения достижения целей предприятия на рынке;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формирование у </w:t>
      </w:r>
      <w:r w:rsidR="00475AE7">
        <w:rPr>
          <w:snapToGrid w:val="0"/>
          <w:sz w:val="28"/>
          <w:szCs w:val="28"/>
        </w:rPr>
        <w:t>обучающихся</w:t>
      </w:r>
      <w:r w:rsidRPr="00BE18D0">
        <w:rPr>
          <w:snapToGrid w:val="0"/>
          <w:sz w:val="28"/>
          <w:szCs w:val="28"/>
        </w:rPr>
        <w:t xml:space="preserve"> характера мышления и ценностных ориентаций, при которых инструменты брендинга рассматриваются в качестве действенных рычагов обеспечения успеха предприятия в условиях рынка. </w:t>
      </w:r>
    </w:p>
    <w:p w:rsidR="00BE18D0" w:rsidRPr="00BE18D0" w:rsidRDefault="00623240" w:rsidP="004A62BF">
      <w:pPr>
        <w:spacing w:line="240" w:lineRule="auto"/>
        <w:ind w:firstLine="851"/>
        <w:rPr>
          <w:snapToGrid w:val="0"/>
          <w:sz w:val="28"/>
          <w:szCs w:val="28"/>
        </w:rPr>
      </w:pPr>
      <w:r w:rsidRPr="00623240">
        <w:rPr>
          <w:snapToGrid w:val="0"/>
          <w:sz w:val="28"/>
          <w:szCs w:val="28"/>
        </w:rPr>
        <w:t>Содержание курса включает изучение эволюции концепций брендинга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терминологию брендинга;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этапы развития брендинга как академической дисциплины;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компоненты бренда и этапы его формирования;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современные концепции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lastRenderedPageBreak/>
        <w:t xml:space="preserve">методы позиционирования бренда на рынке и анализа занимаемого им положения;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методы оценки капитала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этапы формирования архитектуры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стратегии управления портфелем брендов.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полученные теоретические знания при формировании бренда предприятия;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различные методики оценки стоимости бренда;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понятийно-терминологическим аппаратом брендинга;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методами   проведения и анализа результатов исследований в сфере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практическими навыками по выбору эффективных инструментов и средств брендинга с учетом ситуации на рынке;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методами оценки капитала бренда.</w:t>
      </w:r>
    </w:p>
    <w:p w:rsidR="002562B7" w:rsidRPr="001C2890" w:rsidRDefault="002562B7" w:rsidP="004A62BF">
      <w:pPr>
        <w:pStyle w:val="ab"/>
        <w:spacing w:line="240" w:lineRule="auto"/>
        <w:ind w:firstLine="0"/>
        <w:rPr>
          <w:szCs w:val="28"/>
        </w:rPr>
      </w:pPr>
    </w:p>
    <w:p w:rsidR="00985000" w:rsidRDefault="00B51DE2" w:rsidP="004A62B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1DE2" w:rsidRDefault="00B51DE2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5E5D70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4A62BF" w:rsidRPr="00FB50B4" w:rsidRDefault="004A62BF" w:rsidP="004A62BF">
      <w:pPr>
        <w:pStyle w:val="21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A62BF" w:rsidRPr="00941D13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BE18D0">
        <w:rPr>
          <w:sz w:val="28"/>
          <w:szCs w:val="28"/>
        </w:rPr>
        <w:t>аналитическая деятельность:</w:t>
      </w:r>
    </w:p>
    <w:p w:rsidR="004A62BF" w:rsidRPr="00941D13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22F8">
        <w:rPr>
          <w:sz w:val="28"/>
          <w:szCs w:val="28"/>
        </w:rPr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</w:r>
      <w:r w:rsidRPr="00941D13">
        <w:rPr>
          <w:sz w:val="28"/>
          <w:szCs w:val="28"/>
        </w:rPr>
        <w:t>(ПК-4);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941D13">
        <w:rPr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 (ПК-5);</w:t>
      </w:r>
    </w:p>
    <w:p w:rsidR="004A62BF" w:rsidRPr="004A62BF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A62BF">
        <w:rPr>
          <w:sz w:val="28"/>
          <w:szCs w:val="28"/>
        </w:rPr>
        <w:lastRenderedPageBreak/>
        <w:t>научно-исследовательская деятельность:</w:t>
      </w:r>
    </w:p>
    <w:p w:rsidR="004A62BF" w:rsidRDefault="00633145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4A62BF" w:rsidRPr="001A22F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4A62BF">
        <w:rPr>
          <w:sz w:val="28"/>
          <w:szCs w:val="28"/>
        </w:rPr>
        <w:t xml:space="preserve"> (ПК-6).</w:t>
      </w:r>
    </w:p>
    <w:p w:rsidR="004A62BF" w:rsidRPr="000629FC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>
        <w:rPr>
          <w:sz w:val="28"/>
          <w:szCs w:val="28"/>
        </w:rPr>
        <w:t>азработанной программой (ПК-9).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3313B" w:rsidRPr="0013313B">
        <w:rPr>
          <w:sz w:val="28"/>
          <w:szCs w:val="28"/>
        </w:rPr>
        <w:t>БРЕНДИНГ</w:t>
      </w:r>
      <w:r w:rsidRPr="00E571F8">
        <w:rPr>
          <w:sz w:val="28"/>
          <w:szCs w:val="28"/>
        </w:rPr>
        <w:t>» (</w:t>
      </w:r>
      <w:r w:rsidR="0013313B" w:rsidRPr="0013313B">
        <w:rPr>
          <w:sz w:val="28"/>
          <w:szCs w:val="28"/>
        </w:rPr>
        <w:t>Б1.В.ОД.4</w:t>
      </w:r>
      <w:r w:rsidRPr="00E571F8">
        <w:rPr>
          <w:sz w:val="28"/>
          <w:szCs w:val="28"/>
        </w:rPr>
        <w:t>) относится к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133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A62BF" w:rsidRDefault="004A62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2500"/>
        <w:gridCol w:w="6387"/>
      </w:tblGrid>
      <w:tr w:rsidR="00B51DE2" w:rsidRPr="001C2890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sz w:val="24"/>
                <w:szCs w:val="24"/>
              </w:rPr>
              <w:t>БРЕНД И БРЕНДИНГ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Эволюция бренда. Определения бренда. Имя бренда. Компоненты имени бренда. Атрибуты бренд</w:t>
            </w:r>
            <w:r>
              <w:rPr>
                <w:color w:val="000000"/>
                <w:sz w:val="24"/>
                <w:szCs w:val="24"/>
              </w:rPr>
              <w:t>а. Вектор трансформации бренда.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Продуктовая концепция бренда. Подход к бренду с позиции дифференциации продукта. Коммуникационный подход к природе бренда. Концепция "</w:t>
            </w:r>
            <w:r w:rsidRPr="00257961">
              <w:rPr>
                <w:color w:val="000000"/>
                <w:sz w:val="24"/>
                <w:szCs w:val="24"/>
                <w:lang w:val="en-US"/>
              </w:rPr>
              <w:t>BrendEquity</w:t>
            </w:r>
            <w:r w:rsidRPr="00257961">
              <w:rPr>
                <w:color w:val="000000"/>
                <w:sz w:val="24"/>
                <w:szCs w:val="24"/>
              </w:rPr>
              <w:t xml:space="preserve">". Системный подход к бренду. Бренд в неоинституциональной экономике. </w:t>
            </w:r>
            <w:r>
              <w:rPr>
                <w:color w:val="000000"/>
                <w:sz w:val="24"/>
                <w:szCs w:val="24"/>
              </w:rPr>
              <w:t>Бренд как нематериальный актив.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Роль бренда как актива. Взгляды на стратегическое               управление активом бренда. Бухгалтерский подход к измерению актива бренда. Измерители бренд</w:t>
            </w:r>
            <w:r>
              <w:rPr>
                <w:color w:val="000000"/>
                <w:sz w:val="24"/>
                <w:szCs w:val="24"/>
              </w:rPr>
              <w:t xml:space="preserve">-актива. Методы оценки бренда. 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Классификация брендов. Позиционирование бренда. Архитектура бренда. Структура портфеля брендов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Характеристика сильного бренда. Архетипы бренда. Расширение бренда. Ребрендинг. Лояльность и приверженность потребителей. Сильный бренд как проявление рыночной власти фирмы.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 xml:space="preserve">Бренд в компании. Вовлеченность потребителя в деятельность фирмы. Лояльность и приверженность потребителей. 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C2890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D2714B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2"/>
        <w:gridCol w:w="852"/>
        <w:gridCol w:w="706"/>
        <w:gridCol w:w="992"/>
        <w:gridCol w:w="851"/>
      </w:tblGrid>
      <w:tr w:rsidR="00FE4E5C" w:rsidRPr="00FE4E5C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2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ПОДХОДЫ К ИЗМЕРЕНИЮ И ОЦЕНКЕ АКТИВА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СИЛЬНЫЙ БРЕНД: ПРОБЛЕМЫ СОЗДАНИЯ И УПРАВЛЕНИЯ.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5950" w:type="dxa"/>
            <w:gridSpan w:val="2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4E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89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6202"/>
      </w:tblGrid>
      <w:tr w:rsidR="00D84C3F" w:rsidRPr="00D2714B" w:rsidTr="004A62BF">
        <w:trPr>
          <w:tblHeader/>
          <w:jc w:val="center"/>
        </w:trPr>
        <w:tc>
          <w:tcPr>
            <w:tcW w:w="534" w:type="dxa"/>
            <w:vAlign w:val="center"/>
          </w:tcPr>
          <w:p w:rsidR="00D84C3F" w:rsidRPr="00D2714B" w:rsidRDefault="00D84C3F" w:rsidP="004A62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6202" w:type="dxa"/>
            <w:vMerge w:val="restart"/>
            <w:vAlign w:val="center"/>
          </w:tcPr>
          <w:p w:rsidR="00EE47DF" w:rsidRPr="00EE47DF" w:rsidRDefault="00A01514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9" w:history="1">
              <w:r w:rsidR="00EE47DF" w:rsidRPr="00EE47DF">
                <w:rPr>
                  <w:sz w:val="24"/>
                  <w:szCs w:val="24"/>
                </w:rPr>
                <w:t>Макашева З.М., Макашев М.О. Брендинг: Учебное пособие. —  Санкт-Петербург:  Питер 2016 г.— 288 с. — Электронное издание. — ISBN 978-5-496-02313-9</w:t>
              </w:r>
            </w:hyperlink>
            <w:r w:rsidR="00EE47DF" w:rsidRPr="00EE47DF">
              <w:rPr>
                <w:sz w:val="24"/>
                <w:szCs w:val="24"/>
              </w:rPr>
              <w:t xml:space="preserve"> – Режим доступа:  https://ibooks.ru/reading.php?productid=22018</w:t>
            </w:r>
          </w:p>
          <w:p w:rsidR="00EE47DF" w:rsidRPr="00EE47DF" w:rsidRDefault="00A01514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EE47DF" w:rsidRPr="00EE47DF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EE47DF" w:rsidRPr="00EE47DF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EE47DF" w:rsidRPr="00EE47DF" w:rsidRDefault="00EE47D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bCs/>
                <w:sz w:val="24"/>
                <w:szCs w:val="24"/>
              </w:rPr>
              <w:t xml:space="preserve">Третьяк, Владимир Петрович. Управление активом бренда: учеб. пособие / В. П. Третьяк ; ПГУПС. - СПб. : </w:t>
            </w:r>
            <w:r w:rsidRPr="00EE47DF">
              <w:rPr>
                <w:bCs/>
                <w:sz w:val="24"/>
                <w:szCs w:val="24"/>
              </w:rPr>
              <w:lastRenderedPageBreak/>
              <w:t>ПГУПС, 2010. - 237 с.</w:t>
            </w:r>
          </w:p>
          <w:p w:rsidR="004166E5" w:rsidRPr="00EE47DF" w:rsidRDefault="004A62B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sz w:val="24"/>
                <w:szCs w:val="24"/>
              </w:rPr>
              <w:t xml:space="preserve">Методические материалы, размещенные в личном  кабинете обучающегося  и электронной информационно-образовательная среде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 xml:space="preserve">ПРОБЛЕМЫ СОЗДАНИЯ И </w:t>
            </w:r>
            <w:r>
              <w:rPr>
                <w:bCs/>
                <w:sz w:val="24"/>
                <w:szCs w:val="24"/>
              </w:rPr>
              <w:lastRenderedPageBreak/>
              <w:t>УПРАВЛЕНИЯ.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A62BF" w:rsidRPr="00AD2C7D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E47DF" w:rsidRPr="00EE47DF" w:rsidRDefault="00A01514" w:rsidP="00EE47D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EE47DF" w:rsidRPr="00EE47DF">
          <w:rPr>
            <w:sz w:val="28"/>
            <w:szCs w:val="28"/>
          </w:rPr>
          <w:t>Макашева З.М., Макашев М.О. Брендинг: Учебное пособие. —  Санкт-Петербург:  Питер 2016 г.— 288 с. — Электронное издание. — ISBN 978-5-496-02313-9</w:t>
        </w:r>
      </w:hyperlink>
      <w:r w:rsidR="00EE47DF" w:rsidRPr="00AD2C7D">
        <w:rPr>
          <w:sz w:val="28"/>
          <w:szCs w:val="28"/>
        </w:rPr>
        <w:t xml:space="preserve">– Режим доступа:  </w:t>
      </w:r>
      <w:r w:rsidR="00EE47DF" w:rsidRPr="00EE47DF">
        <w:rPr>
          <w:sz w:val="28"/>
          <w:szCs w:val="28"/>
        </w:rPr>
        <w:t>https://ibooks.ru/reading.php?productid=22018</w:t>
      </w:r>
    </w:p>
    <w:p w:rsidR="004A62BF" w:rsidRPr="00AD2C7D" w:rsidRDefault="00A01514" w:rsidP="004A62B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4A62BF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4A62BF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4A62BF" w:rsidRDefault="004A62BF" w:rsidP="004A62BF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A62BF" w:rsidRPr="00904C41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3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4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6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7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</w:t>
      </w:r>
      <w:bookmarkStart w:id="0" w:name="_GoBack"/>
      <w:bookmarkEnd w:id="0"/>
      <w:r w:rsidRPr="00AD2C7D">
        <w:rPr>
          <w:sz w:val="28"/>
          <w:szCs w:val="28"/>
        </w:rPr>
        <w:t>. Креативный менеджмент. – Ульяновск: УлГТУ, 2011. – 154 с. Режим доступа:  /http://window.edu.ru/resourse/267/77267,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8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Потолокова М.О., Румянцев Н.К., Ершов Е.М. Маркетинговые коммуникации. – СПб: ПГУПС, 2013. – 75 с.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20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EE47DF" w:rsidRDefault="00EE47DF" w:rsidP="00EE47DF">
      <w:pPr>
        <w:widowControl/>
        <w:tabs>
          <w:tab w:val="left" w:pos="0"/>
          <w:tab w:val="left" w:pos="426"/>
        </w:tabs>
        <w:spacing w:line="240" w:lineRule="auto"/>
        <w:ind w:left="375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</w:t>
      </w:r>
      <w:r w:rsidR="004A62BF" w:rsidRPr="00EE47DF">
        <w:rPr>
          <w:rFonts w:eastAsia="Calibri"/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D2C7D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AD2C7D">
        <w:rPr>
          <w:sz w:val="28"/>
          <w:szCs w:val="28"/>
        </w:rPr>
        <w:t xml:space="preserve"> от 13.03.2006 N 38-ФЗ. [Электронный ресурс]:  Режим доступа: http://www.consultant.ru/, свободный. — Загл. с экрана.</w:t>
      </w:r>
    </w:p>
    <w:p w:rsidR="004A62BF" w:rsidRDefault="004A62BF" w:rsidP="00EE47DF">
      <w:pPr>
        <w:widowControl/>
        <w:tabs>
          <w:tab w:val="left" w:pos="993"/>
        </w:tabs>
        <w:spacing w:line="240" w:lineRule="auto"/>
        <w:rPr>
          <w:bCs/>
          <w:sz w:val="28"/>
          <w:szCs w:val="28"/>
        </w:rPr>
      </w:pPr>
    </w:p>
    <w:p w:rsidR="004A62BF" w:rsidRPr="00EE47DF" w:rsidRDefault="004A62BF" w:rsidP="00EE47DF">
      <w:pPr>
        <w:pStyle w:val="a3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EE47DF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4A62BF" w:rsidRPr="00AD2C7D" w:rsidRDefault="00A01514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2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3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4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5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6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7" w:history="1">
        <w:r w:rsidRPr="00F0103F">
          <w:rPr>
            <w:rStyle w:val="aa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62BF" w:rsidRPr="00AD2C7D" w:rsidRDefault="00A01514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8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9" w:history="1">
        <w:r w:rsidRPr="00F0103F">
          <w:rPr>
            <w:rStyle w:val="aa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0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1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2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3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A01514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34" w:history="1">
        <w:r w:rsidR="004A62BF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</w:t>
      </w:r>
      <w:hyperlink r:id="rId35" w:history="1">
        <w:r w:rsidR="004A62BF" w:rsidRPr="00AD2C7D">
          <w:rPr>
            <w:sz w:val="28"/>
            <w:szCs w:val="28"/>
          </w:rPr>
          <w:t>http://www.aup.ru/library/</w:t>
        </w:r>
      </w:hyperlink>
      <w:r w:rsidR="004A62BF" w:rsidRPr="00AD2C7D">
        <w:rPr>
          <w:sz w:val="28"/>
          <w:szCs w:val="28"/>
        </w:rPr>
        <w:t>, свободный. — Загл. с экрана.</w:t>
      </w:r>
    </w:p>
    <w:p w:rsidR="004A62BF" w:rsidRPr="00847944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62BF" w:rsidRPr="004A62BF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A62BF" w:rsidRPr="004A62BF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Порядок изучения дисциплины следующий: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2BF" w:rsidRPr="00AF66C2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4A62BF" w:rsidRPr="004A62BF" w:rsidRDefault="004A62BF" w:rsidP="004A62B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4A62BF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Windows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Office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EE47DF" w:rsidRDefault="00EE47D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A62BF" w:rsidRPr="00F808F3" w:rsidRDefault="004A62BF" w:rsidP="004A62BF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9A01BA" w:rsidRPr="00965346" w:rsidTr="003D3034">
        <w:tc>
          <w:tcPr>
            <w:tcW w:w="4786" w:type="dxa"/>
          </w:tcPr>
          <w:p w:rsidR="009A01BA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9A01BA" w:rsidRPr="00D2714B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9A01BA" w:rsidRPr="00D2714B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31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A01BA" w:rsidRPr="00965346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9A01BA" w:rsidRPr="00D2714B" w:rsidTr="003D3034">
        <w:tc>
          <w:tcPr>
            <w:tcW w:w="4786" w:type="dxa"/>
          </w:tcPr>
          <w:p w:rsidR="009A01BA" w:rsidRPr="00D2714B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>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A01BA" w:rsidRPr="00D2714B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A01BA" w:rsidRPr="00D2714B" w:rsidRDefault="009A01BA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6DC3" w:rsidRPr="004D69B2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6A6DC3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31" w:rsidRDefault="00843031" w:rsidP="008509F6">
      <w:pPr>
        <w:spacing w:line="240" w:lineRule="auto"/>
      </w:pPr>
      <w:r>
        <w:separator/>
      </w:r>
    </w:p>
  </w:endnote>
  <w:endnote w:type="continuationSeparator" w:id="1">
    <w:p w:rsidR="00843031" w:rsidRDefault="00843031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31" w:rsidRDefault="00843031" w:rsidP="008509F6">
      <w:pPr>
        <w:spacing w:line="240" w:lineRule="auto"/>
      </w:pPr>
      <w:r>
        <w:separator/>
      </w:r>
    </w:p>
  </w:footnote>
  <w:footnote w:type="continuationSeparator" w:id="1">
    <w:p w:rsidR="00843031" w:rsidRDefault="00843031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03716"/>
    <w:multiLevelType w:val="multilevel"/>
    <w:tmpl w:val="126AC6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2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24"/>
  </w:num>
  <w:num w:numId="6">
    <w:abstractNumId w:val="10"/>
  </w:num>
  <w:num w:numId="7">
    <w:abstractNumId w:val="12"/>
  </w:num>
  <w:num w:numId="8">
    <w:abstractNumId w:val="33"/>
  </w:num>
  <w:num w:numId="9">
    <w:abstractNumId w:val="9"/>
  </w:num>
  <w:num w:numId="10">
    <w:abstractNumId w:val="14"/>
  </w:num>
  <w:num w:numId="11">
    <w:abstractNumId w:val="32"/>
  </w:num>
  <w:num w:numId="12">
    <w:abstractNumId w:val="28"/>
  </w:num>
  <w:num w:numId="13">
    <w:abstractNumId w:val="17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22"/>
  </w:num>
  <w:num w:numId="19">
    <w:abstractNumId w:val="7"/>
  </w:num>
  <w:num w:numId="20">
    <w:abstractNumId w:val="31"/>
  </w:num>
  <w:num w:numId="21">
    <w:abstractNumId w:val="25"/>
  </w:num>
  <w:num w:numId="22">
    <w:abstractNumId w:val="27"/>
  </w:num>
  <w:num w:numId="23">
    <w:abstractNumId w:val="2"/>
  </w:num>
  <w:num w:numId="24">
    <w:abstractNumId w:val="6"/>
  </w:num>
  <w:num w:numId="25">
    <w:abstractNumId w:val="8"/>
  </w:num>
  <w:num w:numId="26">
    <w:abstractNumId w:val="29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3"/>
  </w:num>
  <w:num w:numId="32">
    <w:abstractNumId w:val="16"/>
  </w:num>
  <w:num w:numId="33">
    <w:abstractNumId w:val="30"/>
  </w:num>
  <w:num w:numId="34">
    <w:abstractNumId w:val="11"/>
  </w:num>
  <w:num w:numId="35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9522E"/>
    <w:rsid w:val="002A228F"/>
    <w:rsid w:val="002A26EF"/>
    <w:rsid w:val="002A28B2"/>
    <w:rsid w:val="002D1F7B"/>
    <w:rsid w:val="002E0DFE"/>
    <w:rsid w:val="002E1FE1"/>
    <w:rsid w:val="002E627D"/>
    <w:rsid w:val="002F6403"/>
    <w:rsid w:val="00302D2C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A62BF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50681"/>
    <w:rsid w:val="005506C6"/>
    <w:rsid w:val="00555FDD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23240"/>
    <w:rsid w:val="006267F6"/>
    <w:rsid w:val="00633145"/>
    <w:rsid w:val="006338D7"/>
    <w:rsid w:val="006532AE"/>
    <w:rsid w:val="006622A4"/>
    <w:rsid w:val="00665E04"/>
    <w:rsid w:val="00670DC4"/>
    <w:rsid w:val="006758BB"/>
    <w:rsid w:val="006759B2"/>
    <w:rsid w:val="00677827"/>
    <w:rsid w:val="006878E4"/>
    <w:rsid w:val="00692DB8"/>
    <w:rsid w:val="00692E37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51C8"/>
    <w:rsid w:val="007F6B09"/>
    <w:rsid w:val="00800843"/>
    <w:rsid w:val="008147D9"/>
    <w:rsid w:val="00816F43"/>
    <w:rsid w:val="00823DC0"/>
    <w:rsid w:val="008353E1"/>
    <w:rsid w:val="00843031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01BA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514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0D69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E47DF"/>
    <w:rsid w:val="00EF62A9"/>
    <w:rsid w:val="00EF7EDC"/>
    <w:rsid w:val="00F01EB0"/>
    <w:rsid w:val="00F0473C"/>
    <w:rsid w:val="00F05DEA"/>
    <w:rsid w:val="00F13FAB"/>
    <w:rsid w:val="00F15715"/>
    <w:rsid w:val="00F23B7B"/>
    <w:rsid w:val="00F325DE"/>
    <w:rsid w:val="00F4289A"/>
    <w:rsid w:val="00F54398"/>
    <w:rsid w:val="00F57136"/>
    <w:rsid w:val="00F5749D"/>
    <w:rsid w:val="00F57ED6"/>
    <w:rsid w:val="00F758D3"/>
    <w:rsid w:val="00F83805"/>
    <w:rsid w:val="00FA0C8F"/>
    <w:rsid w:val="00FA574D"/>
    <w:rsid w:val="00FB13BE"/>
    <w:rsid w:val="00FB50B4"/>
    <w:rsid w:val="00FB6A66"/>
    <w:rsid w:val="00FC3EC0"/>
    <w:rsid w:val="00FD2498"/>
    <w:rsid w:val="00FE3D91"/>
    <w:rsid w:val="00FE45E8"/>
    <w:rsid w:val="00FE4E5C"/>
    <w:rsid w:val="00FF1AB5"/>
    <w:rsid w:val="00FF6311"/>
    <w:rsid w:val="00FF660C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resource/446/76446/files/voronkova-t.pdf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://www.mavri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p.ru/main/index.php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indow.edu.ru/resource/577/74577/files/ulstu2011-131.pdf" TargetMode="External"/><Relationship Id="rId25" Type="http://schemas.openxmlformats.org/officeDocument/2006/relationships/hyperlink" Target="http://www.mavriz.ru/annotations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210/77210/files/ulstu2012-36.pdf" TargetMode="External"/><Relationship Id="rId20" Type="http://schemas.openxmlformats.org/officeDocument/2006/relationships/hyperlink" Target="http://window.edu.ru/resource/818/71818/files/ulstu2010-84.pdf" TargetMode="External"/><Relationship Id="rId29" Type="http://schemas.openxmlformats.org/officeDocument/2006/relationships/hyperlink" Target="http://www.greenpeace.org/russia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22018&amp;search_string=%D0%91%D1%80%D0%B5%D0%BD%D0%B4%D0%B8%D0%BD%D0%B3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gost.ru/wps/por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313/78313/files/marketing.pdf" TargetMode="External"/><Relationship Id="rId23" Type="http://schemas.openxmlformats.org/officeDocument/2006/relationships/hyperlink" Target="http://www.zdmira.com/arhiv" TargetMode="External"/><Relationship Id="rId28" Type="http://schemas.openxmlformats.org/officeDocument/2006/relationships/hyperlink" Target="http://www.4p.ru/main/index.php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22018&amp;search_string=%D0%91%D1%80%D0%B5%D0%BD%D0%B4%D0%B8%D0%BD%D0%B3" TargetMode="External"/><Relationship Id="rId14" Type="http://schemas.openxmlformats.org/officeDocument/2006/relationships/hyperlink" Target="http://ibooks.ru/reading.php?productid=27553" TargetMode="External"/><Relationship Id="rId22" Type="http://schemas.openxmlformats.org/officeDocument/2006/relationships/hyperlink" Target="http://dis.ru/library/507/" TargetMode="External"/><Relationship Id="rId27" Type="http://schemas.openxmlformats.org/officeDocument/2006/relationships/hyperlink" Target="https://www.kommersant.ru/" TargetMode="External"/><Relationship Id="rId30" Type="http://schemas.openxmlformats.org/officeDocument/2006/relationships/hyperlink" Target="http://www.rg.ru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B9A7-701E-47F8-A012-3A83CB2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24914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оля</cp:lastModifiedBy>
  <cp:revision>2</cp:revision>
  <cp:lastPrinted>2017-11-22T10:50:00Z</cp:lastPrinted>
  <dcterms:created xsi:type="dcterms:W3CDTF">2018-07-09T20:45:00Z</dcterms:created>
  <dcterms:modified xsi:type="dcterms:W3CDTF">2018-07-09T20:45:00Z</dcterms:modified>
</cp:coreProperties>
</file>