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29" w:rsidRPr="00152A7C" w:rsidRDefault="00FA742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FA7429" w:rsidRPr="006F3358" w:rsidRDefault="009C743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FA7429" w:rsidRPr="006F3358">
        <w:rPr>
          <w:rFonts w:ascii="Times New Roman" w:hAnsi="Times New Roman" w:cs="Times New Roman"/>
          <w:sz w:val="24"/>
          <w:szCs w:val="24"/>
        </w:rPr>
        <w:t>исциплины</w:t>
      </w:r>
    </w:p>
    <w:p w:rsidR="00FA7429" w:rsidRPr="006F3358" w:rsidRDefault="00FA7429" w:rsidP="00FA74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«</w:t>
      </w:r>
      <w:r w:rsidRPr="00B32BA2">
        <w:rPr>
          <w:rFonts w:ascii="Times New Roman" w:hAnsi="Times New Roman" w:cs="Times New Roman"/>
          <w:sz w:val="28"/>
          <w:szCs w:val="28"/>
        </w:rPr>
        <w:t>УЧЕТНО-АНАЛИТИЧЕСКОЕ ОБЕСПЕЧЕНИЕ ПРОЦЕССА ПРИНЯТИЯ ИНВЕСТИЦИОННЫХ РЕШЕНИЙ</w:t>
      </w:r>
      <w:r w:rsidRPr="006F3358">
        <w:rPr>
          <w:rFonts w:ascii="Times New Roman" w:hAnsi="Times New Roman" w:cs="Times New Roman"/>
          <w:sz w:val="24"/>
          <w:szCs w:val="24"/>
        </w:rPr>
        <w:t>»</w:t>
      </w:r>
    </w:p>
    <w:p w:rsidR="00FA7429" w:rsidRPr="00152A7C" w:rsidRDefault="00FA7429" w:rsidP="00FA74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4E6F57" w:rsidRDefault="0002146A" w:rsidP="0002146A">
      <w:pPr>
        <w:shd w:val="clear" w:color="auto" w:fill="FFFFFF"/>
        <w:spacing w:after="0" w:line="300" w:lineRule="exact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="004E6F57">
        <w:rPr>
          <w:rFonts w:ascii="Times New Roman" w:hAnsi="Times New Roman"/>
          <w:sz w:val="24"/>
          <w:szCs w:val="24"/>
        </w:rPr>
        <w:t xml:space="preserve"> – </w:t>
      </w:r>
      <w:r w:rsidR="004E6F57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«Финансовый анализ и аудит в </w:t>
      </w:r>
      <w:proofErr w:type="gramStart"/>
      <w:r w:rsidR="004E6F57">
        <w:rPr>
          <w:rFonts w:ascii="Times New Roman" w:hAnsi="Times New Roman"/>
          <w:bCs/>
          <w:color w:val="000000"/>
          <w:spacing w:val="-4"/>
          <w:sz w:val="24"/>
          <w:szCs w:val="24"/>
        </w:rPr>
        <w:t>бизнес-структурах</w:t>
      </w:r>
      <w:proofErr w:type="gramEnd"/>
      <w:r w:rsidR="004E6F57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промышленно-транспортного комплекса»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>Дисциплина «Учетно-аналитическое обеспечение процесса принятия инвестиционных решений» (Б</w:t>
      </w:r>
      <w:proofErr w:type="gramStart"/>
      <w:r w:rsidRPr="00FA74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7429">
        <w:rPr>
          <w:rFonts w:ascii="Times New Roman" w:hAnsi="Times New Roman" w:cs="Times New Roman"/>
          <w:sz w:val="24"/>
          <w:szCs w:val="24"/>
        </w:rPr>
        <w:t>.В.ОД.5)</w:t>
      </w:r>
      <w:r w:rsidR="00D115A3">
        <w:rPr>
          <w:rFonts w:ascii="Times New Roman" w:hAnsi="Times New Roman" w:cs="Times New Roman"/>
          <w:sz w:val="24"/>
          <w:szCs w:val="24"/>
        </w:rPr>
        <w:t xml:space="preserve"> </w:t>
      </w:r>
      <w:r w:rsidRPr="00FA7429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E65CF5">
        <w:rPr>
          <w:rFonts w:ascii="Times New Roman" w:hAnsi="Times New Roman" w:cs="Times New Roman"/>
          <w:sz w:val="24"/>
          <w:szCs w:val="24"/>
        </w:rPr>
        <w:t>вариативной</w:t>
      </w:r>
      <w:r w:rsidRPr="00FA7429">
        <w:rPr>
          <w:rFonts w:ascii="Times New Roman" w:hAnsi="Times New Roman" w:cs="Times New Roman"/>
          <w:sz w:val="24"/>
          <w:szCs w:val="24"/>
        </w:rPr>
        <w:t xml:space="preserve"> части профессионального цикла и является обязательной дисциплиной обучающегося.   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7429" w:rsidRPr="00FA7429" w:rsidRDefault="00FA7429" w:rsidP="0002146A">
      <w:pPr>
        <w:pStyle w:val="a3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>Целью дисциплины «Учетно-аналитическое обеспечение процесса принятия инвестиционных решений</w:t>
      </w:r>
      <w:r w:rsidRPr="00FA7429">
        <w:rPr>
          <w:rFonts w:ascii="Times New Roman" w:hAnsi="Times New Roman" w:cs="Times New Roman"/>
          <w:b/>
          <w:sz w:val="24"/>
          <w:szCs w:val="24"/>
        </w:rPr>
        <w:t>»</w:t>
      </w:r>
      <w:r w:rsidRPr="00FA742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FA74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7429">
        <w:rPr>
          <w:rFonts w:ascii="Times New Roman" w:hAnsi="Times New Roman" w:cs="Times New Roman"/>
          <w:sz w:val="24"/>
          <w:szCs w:val="24"/>
        </w:rPr>
        <w:t xml:space="preserve">.В.ОД.5) является изучение слушателями теоретических основ и прикладных аспектов оценки и управления инвестиционными проектами в реальном секторе экономики.. </w:t>
      </w:r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b/>
          <w:sz w:val="24"/>
          <w:szCs w:val="24"/>
        </w:rPr>
        <w:tab/>
      </w:r>
      <w:r w:rsidRPr="00FA742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7429" w:rsidRPr="00FA7429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дать теоретические основы, важнейшие понятия, принципы организации и проведения оценки инвестиционных проектов хозяйствующими субъектами; </w:t>
      </w:r>
    </w:p>
    <w:p w:rsidR="00FA7429" w:rsidRPr="00FA7429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показать основные возможности применения современных подходов, методов и моделей оценки инвестиционных проектов, а также особенности их практического использования в России; </w:t>
      </w:r>
    </w:p>
    <w:p w:rsidR="00FA7429" w:rsidRPr="00B32BA2" w:rsidRDefault="00FA7429" w:rsidP="0002146A">
      <w:pPr>
        <w:pStyle w:val="a3"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7429">
        <w:rPr>
          <w:rFonts w:ascii="Times New Roman" w:hAnsi="Times New Roman" w:cs="Times New Roman"/>
          <w:sz w:val="24"/>
          <w:szCs w:val="24"/>
        </w:rPr>
        <w:t>сформировать прикладные навыки по разработке и оценке инвестиционных проектов в реальном секторе экономики</w:t>
      </w:r>
      <w:r w:rsidRPr="00B32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29" w:rsidRPr="00152A7C" w:rsidRDefault="00FA7429" w:rsidP="0002146A">
      <w:pPr>
        <w:spacing w:after="0" w:line="30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A7429" w:rsidRPr="00FA7429" w:rsidRDefault="00FA7429" w:rsidP="0002146A">
      <w:pPr>
        <w:pStyle w:val="a3"/>
        <w:spacing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FA7429">
        <w:rPr>
          <w:rFonts w:ascii="Times New Roman" w:eastAsia="Calibri" w:hAnsi="Times New Roman" w:cs="Times New Roman"/>
          <w:sz w:val="24"/>
          <w:szCs w:val="24"/>
        </w:rPr>
        <w:t>ОК-1,</w:t>
      </w:r>
      <w:r w:rsidRPr="00FA7429">
        <w:rPr>
          <w:rFonts w:ascii="Times New Roman" w:hAnsi="Times New Roman" w:cs="Times New Roman"/>
          <w:sz w:val="24"/>
          <w:szCs w:val="24"/>
        </w:rPr>
        <w:t xml:space="preserve"> ОПК-2, ОПК-3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429">
        <w:rPr>
          <w:rFonts w:ascii="Times New Roman" w:hAnsi="Times New Roman" w:cs="Times New Roman"/>
          <w:spacing w:val="-4"/>
          <w:sz w:val="24"/>
          <w:szCs w:val="24"/>
        </w:rPr>
        <w:t>ПК-5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E09D1">
        <w:rPr>
          <w:rFonts w:ascii="Times New Roman" w:hAnsi="Times New Roman" w:cs="Times New Roman"/>
          <w:spacing w:val="-4"/>
          <w:sz w:val="24"/>
          <w:szCs w:val="24"/>
        </w:rPr>
        <w:t xml:space="preserve"> ПК-6, </w:t>
      </w:r>
      <w:r w:rsidRPr="00FA7429">
        <w:rPr>
          <w:rFonts w:ascii="Times New Roman" w:eastAsia="Calibri" w:hAnsi="Times New Roman" w:cs="Times New Roman"/>
          <w:sz w:val="24"/>
          <w:szCs w:val="24"/>
        </w:rPr>
        <w:t>ПК-8,  ПК-9,  ПК-11,  ПК-12.</w:t>
      </w:r>
    </w:p>
    <w:p w:rsidR="00FA7429" w:rsidRPr="00FA7429" w:rsidRDefault="00FA7429" w:rsidP="0002146A">
      <w:pPr>
        <w:pStyle w:val="a3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A742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742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A7429" w:rsidRPr="00FA7429" w:rsidRDefault="00FA7429" w:rsidP="0002146A">
      <w:pPr>
        <w:pStyle w:val="a3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b/>
          <w:sz w:val="24"/>
          <w:szCs w:val="24"/>
        </w:rPr>
        <w:t>ЗНАТЬ</w:t>
      </w:r>
      <w:r w:rsidRPr="00FA7429">
        <w:rPr>
          <w:rFonts w:ascii="Times New Roman" w:hAnsi="Times New Roman" w:cs="Times New Roman"/>
          <w:sz w:val="24"/>
          <w:szCs w:val="24"/>
        </w:rPr>
        <w:t>:</w:t>
      </w:r>
    </w:p>
    <w:p w:rsidR="00FA7429" w:rsidRPr="00FA7429" w:rsidRDefault="00FA7429" w:rsidP="0002146A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содержание, цели, задачи и принципы управления инвестиционной политикой организации; </w:t>
      </w:r>
    </w:p>
    <w:p w:rsidR="00FA7429" w:rsidRPr="00FA7429" w:rsidRDefault="00FA7429" w:rsidP="0002146A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инструменты и методы оценки эффективности инвестиционных проектов; </w:t>
      </w:r>
    </w:p>
    <w:p w:rsidR="00FA7429" w:rsidRPr="00FA7429" w:rsidRDefault="00FA7429" w:rsidP="0002146A">
      <w:pPr>
        <w:pStyle w:val="a3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b/>
          <w:sz w:val="24"/>
          <w:szCs w:val="24"/>
        </w:rPr>
        <w:t>УМЕТЬ</w:t>
      </w:r>
      <w:r w:rsidRPr="00FA7429">
        <w:rPr>
          <w:rFonts w:ascii="Times New Roman" w:hAnsi="Times New Roman" w:cs="Times New Roman"/>
          <w:sz w:val="24"/>
          <w:szCs w:val="24"/>
        </w:rPr>
        <w:t>:</w:t>
      </w:r>
    </w:p>
    <w:p w:rsidR="00FA7429" w:rsidRPr="00FA7429" w:rsidRDefault="00FA7429" w:rsidP="0002146A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использовать методы инвестиционного анализа; </w:t>
      </w:r>
    </w:p>
    <w:p w:rsidR="00FA7429" w:rsidRPr="00FA7429" w:rsidRDefault="00FA7429" w:rsidP="0002146A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владеть аналитическими приемами определения целесообразности принятия управленческих решений в области управления инвестиционными проектами; </w:t>
      </w:r>
    </w:p>
    <w:p w:rsidR="00FA7429" w:rsidRPr="00FA7429" w:rsidRDefault="00FA7429" w:rsidP="0002146A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осуществлять на практике решение инвестиционных задач по определению степени эффективности проектов; </w:t>
      </w:r>
    </w:p>
    <w:p w:rsidR="00FA7429" w:rsidRPr="00FA7429" w:rsidRDefault="00FA7429" w:rsidP="0002146A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привлекать необходимые для реализации инвестиционных проектов традиционные и специфические источники финансирования; </w:t>
      </w:r>
    </w:p>
    <w:p w:rsidR="00FA7429" w:rsidRPr="00FA7429" w:rsidRDefault="00FA7429" w:rsidP="00FA7429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выбирать подходящий математический инструментарий для решения задач, в том числе с использованием ПК и прикладных программных продуктов; </w:t>
      </w:r>
    </w:p>
    <w:p w:rsidR="00FA7429" w:rsidRPr="00FA7429" w:rsidRDefault="00FA7429" w:rsidP="00FA7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42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A7429">
        <w:rPr>
          <w:rFonts w:ascii="Times New Roman" w:hAnsi="Times New Roman" w:cs="Times New Roman"/>
          <w:sz w:val="24"/>
          <w:szCs w:val="24"/>
        </w:rPr>
        <w:t>:</w:t>
      </w:r>
    </w:p>
    <w:p w:rsidR="00FA7429" w:rsidRPr="00FA7429" w:rsidRDefault="00FA7429" w:rsidP="00FA7429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t xml:space="preserve">анализа инвестиционных проектов; </w:t>
      </w:r>
    </w:p>
    <w:p w:rsidR="00FA7429" w:rsidRPr="00FA7429" w:rsidRDefault="00FA7429" w:rsidP="00FA7429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FA7429">
        <w:rPr>
          <w:color w:val="000000"/>
          <w:sz w:val="24"/>
          <w:szCs w:val="24"/>
        </w:rPr>
        <w:lastRenderedPageBreak/>
        <w:t xml:space="preserve">использования программного обеспечения в области оценки эффективности инвестиционных проектов. </w:t>
      </w:r>
    </w:p>
    <w:p w:rsidR="00FA7429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E09D1" w:rsidRPr="00264C40" w:rsidRDefault="002E09D1" w:rsidP="002E0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>Инвестиционная среда предприятия</w:t>
      </w:r>
    </w:p>
    <w:p w:rsidR="002E09D1" w:rsidRDefault="002E09D1" w:rsidP="00FA7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 xml:space="preserve">Понятие, содержание, классификация инвестиционных проектов. </w:t>
      </w:r>
    </w:p>
    <w:p w:rsidR="002E09D1" w:rsidRPr="00264C40" w:rsidRDefault="002E09D1" w:rsidP="002E0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>Способы финансирования инвестиционных проектов</w:t>
      </w:r>
    </w:p>
    <w:p w:rsidR="002E09D1" w:rsidRDefault="002E09D1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 xml:space="preserve">Инвестиционный анализ 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E09D1">
        <w:rPr>
          <w:rFonts w:ascii="Times New Roman" w:hAnsi="Times New Roman" w:cs="Times New Roman"/>
          <w:sz w:val="24"/>
          <w:szCs w:val="24"/>
        </w:rPr>
        <w:t>5</w:t>
      </w:r>
      <w:r w:rsidRPr="00941CEA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2E09D1">
        <w:rPr>
          <w:rFonts w:ascii="Times New Roman" w:hAnsi="Times New Roman" w:cs="Times New Roman"/>
          <w:sz w:val="24"/>
          <w:szCs w:val="24"/>
        </w:rPr>
        <w:t>80</w:t>
      </w:r>
      <w:r w:rsidRPr="00941CEA">
        <w:rPr>
          <w:rFonts w:ascii="Times New Roman" w:hAnsi="Times New Roman" w:cs="Times New Roman"/>
          <w:sz w:val="24"/>
          <w:szCs w:val="24"/>
        </w:rPr>
        <w:t xml:space="preserve">  час.), в том числе: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лекции – 14 час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>чное обучение, 8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практические занятия – 28 час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>чное обучение,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3F04C0">
        <w:rPr>
          <w:rFonts w:ascii="Times New Roman" w:hAnsi="Times New Roman" w:cs="Times New Roman"/>
          <w:sz w:val="24"/>
          <w:szCs w:val="24"/>
        </w:rPr>
        <w:t>93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>чное обучение, 1</w:t>
      </w:r>
      <w:r w:rsidR="003F04C0">
        <w:rPr>
          <w:rFonts w:ascii="Times New Roman" w:hAnsi="Times New Roman" w:cs="Times New Roman"/>
          <w:sz w:val="24"/>
          <w:szCs w:val="24"/>
        </w:rPr>
        <w:t>45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FA7429" w:rsidRPr="00941CEA" w:rsidRDefault="00FA7429" w:rsidP="00FA74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3F04C0">
        <w:rPr>
          <w:rFonts w:ascii="Times New Roman" w:hAnsi="Times New Roman" w:cs="Times New Roman"/>
          <w:sz w:val="24"/>
          <w:szCs w:val="24"/>
        </w:rPr>
        <w:t>, курсовой проект</w:t>
      </w:r>
      <w:r w:rsidRPr="00941CE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оч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 xml:space="preserve">ное обучение,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3F04C0">
        <w:rPr>
          <w:rFonts w:ascii="Times New Roman" w:hAnsi="Times New Roman" w:cs="Times New Roman"/>
          <w:sz w:val="24"/>
          <w:szCs w:val="24"/>
        </w:rPr>
        <w:t>, курсовой проект</w:t>
      </w:r>
      <w:r w:rsidRPr="00941CEA">
        <w:rPr>
          <w:rFonts w:ascii="Times New Roman" w:hAnsi="Times New Roman" w:cs="Times New Roman"/>
          <w:sz w:val="24"/>
          <w:szCs w:val="24"/>
        </w:rPr>
        <w:t>– заочное обучение.</w:t>
      </w:r>
    </w:p>
    <w:p w:rsidR="00FA7429" w:rsidRDefault="00FA7429" w:rsidP="00FA742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429" w:rsidRDefault="00FA7429" w:rsidP="00FA7429"/>
    <w:p w:rsidR="00FA7429" w:rsidRDefault="00FA7429" w:rsidP="00FA7429"/>
    <w:p w:rsidR="00E461A0" w:rsidRDefault="00E461A0"/>
    <w:sectPr w:rsidR="00E461A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AD6"/>
    <w:multiLevelType w:val="hybridMultilevel"/>
    <w:tmpl w:val="50AE9AC0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D2935F1"/>
    <w:multiLevelType w:val="hybridMultilevel"/>
    <w:tmpl w:val="3B44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6DAF"/>
    <w:multiLevelType w:val="hybridMultilevel"/>
    <w:tmpl w:val="40904882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A9B1438"/>
    <w:multiLevelType w:val="hybridMultilevel"/>
    <w:tmpl w:val="B204D478"/>
    <w:lvl w:ilvl="0" w:tplc="B922E8F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7AD0A20"/>
    <w:multiLevelType w:val="hybridMultilevel"/>
    <w:tmpl w:val="4458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A7789"/>
    <w:multiLevelType w:val="hybridMultilevel"/>
    <w:tmpl w:val="4AD6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24A55"/>
    <w:multiLevelType w:val="hybridMultilevel"/>
    <w:tmpl w:val="E4A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476A"/>
    <w:multiLevelType w:val="hybridMultilevel"/>
    <w:tmpl w:val="F7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429"/>
    <w:rsid w:val="0002146A"/>
    <w:rsid w:val="002A3EB5"/>
    <w:rsid w:val="002E09D1"/>
    <w:rsid w:val="003F04C0"/>
    <w:rsid w:val="00405FE1"/>
    <w:rsid w:val="004D5B3D"/>
    <w:rsid w:val="004E6F57"/>
    <w:rsid w:val="00852127"/>
    <w:rsid w:val="009C7439"/>
    <w:rsid w:val="00D115A3"/>
    <w:rsid w:val="00E461A0"/>
    <w:rsid w:val="00E65CF5"/>
    <w:rsid w:val="00EB0DD1"/>
    <w:rsid w:val="00FA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A0"/>
  </w:style>
  <w:style w:type="paragraph" w:styleId="9">
    <w:name w:val="heading 9"/>
    <w:basedOn w:val="a"/>
    <w:next w:val="a"/>
    <w:link w:val="90"/>
    <w:qFormat/>
    <w:rsid w:val="00FA742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7429"/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A7429"/>
    <w:pPr>
      <w:spacing w:after="0" w:line="240" w:lineRule="auto"/>
    </w:pPr>
  </w:style>
  <w:style w:type="character" w:customStyle="1" w:styleId="submenu-table">
    <w:name w:val="submenu-table"/>
    <w:basedOn w:val="a0"/>
    <w:rsid w:val="00FA7429"/>
  </w:style>
  <w:style w:type="paragraph" w:styleId="a4">
    <w:name w:val="List Paragraph"/>
    <w:basedOn w:val="a"/>
    <w:uiPriority w:val="99"/>
    <w:qFormat/>
    <w:rsid w:val="00FA7429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2016-05-18T11:48:00Z</cp:lastPrinted>
  <dcterms:created xsi:type="dcterms:W3CDTF">2017-12-16T17:26:00Z</dcterms:created>
  <dcterms:modified xsi:type="dcterms:W3CDTF">2017-12-16T17:26:00Z</dcterms:modified>
</cp:coreProperties>
</file>