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60" w:rsidRPr="00152A7C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17960" w:rsidRPr="00761083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Дисциплины</w:t>
      </w:r>
    </w:p>
    <w:p w:rsidR="00B17960" w:rsidRPr="00761083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«</w:t>
      </w:r>
      <w:r w:rsidRPr="00761083">
        <w:rPr>
          <w:rFonts w:ascii="Times New Roman" w:hAnsi="Times New Roman"/>
          <w:noProof/>
          <w:sz w:val="24"/>
          <w:szCs w:val="24"/>
        </w:rPr>
        <w:t>ЭКОНОМИКА ИННОВАЦИЙ 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»</w:t>
      </w:r>
    </w:p>
    <w:p w:rsidR="00B17960" w:rsidRPr="00152A7C" w:rsidRDefault="00B1796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Дисциплина «</w:t>
      </w:r>
      <w:r w:rsidRPr="00761083">
        <w:rPr>
          <w:rFonts w:ascii="Times New Roman" w:hAnsi="Times New Roman"/>
          <w:noProof/>
          <w:sz w:val="24"/>
          <w:szCs w:val="24"/>
        </w:rPr>
        <w:t>Экономика инноваций 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» (</w:t>
      </w:r>
      <w:r w:rsidRPr="00761083">
        <w:rPr>
          <w:rFonts w:ascii="Times New Roman" w:hAnsi="Times New Roman"/>
          <w:noProof/>
          <w:sz w:val="24"/>
          <w:szCs w:val="24"/>
        </w:rPr>
        <w:t>Б1.В.ОД.6</w:t>
      </w:r>
      <w:r w:rsidRPr="00761083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обязательной </w:t>
      </w:r>
      <w:proofErr w:type="gramStart"/>
      <w:r w:rsidRPr="00761083">
        <w:rPr>
          <w:rFonts w:ascii="Times New Roman" w:hAnsi="Times New Roman"/>
          <w:sz w:val="24"/>
          <w:szCs w:val="24"/>
        </w:rPr>
        <w:t>дисциплиной  обучающегося</w:t>
      </w:r>
      <w:proofErr w:type="gramEnd"/>
      <w:r w:rsidRPr="00761083"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17960" w:rsidRPr="00761083" w:rsidRDefault="00B17960" w:rsidP="0076108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знаний, умений и навыков в области инноваций, создающих основу инновационного экономического роста на макро- и </w:t>
      </w:r>
      <w:proofErr w:type="gramStart"/>
      <w:r w:rsidRPr="00761083">
        <w:rPr>
          <w:rFonts w:ascii="Times New Roman" w:hAnsi="Times New Roman"/>
          <w:sz w:val="24"/>
          <w:szCs w:val="24"/>
        </w:rPr>
        <w:t>микро-уровнях</w:t>
      </w:r>
      <w:proofErr w:type="gramEnd"/>
      <w:r w:rsidRPr="00761083">
        <w:rPr>
          <w:rFonts w:ascii="Times New Roman" w:hAnsi="Times New Roman"/>
          <w:sz w:val="24"/>
          <w:szCs w:val="24"/>
        </w:rPr>
        <w:t>, обеспечивающих повышение конкурентоспособности, расширение рынков сбыта, диверсификацию производства, увеличение доходов и стоимости организаций, функционирующих на рынке высокоскоростных транспортных услуг, в долгосрочной перспективе.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понятийным аппаратом экономики инноваций;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представления о сущности инноваций, их роли в экономических системах и хозяйственных процессах;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с целями и задачами субъектов инновационной деятельности в высокоскоростной транспортной системе;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механизмов государственного, рыночного регулирования инновационных процессов в экономике, в том числе в транспортной отрасли; 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усвоение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увеличение скорости доставки пассажиров и грузов, повышение экономической эффективности и безопасности функционирования транспортных организаций в условиях развития высокоскоростного сообщения;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навыков самостоятельного овладения новыми знаниями в области экономики инноваций </w:t>
      </w:r>
      <w:r w:rsidRPr="00761083">
        <w:rPr>
          <w:rFonts w:ascii="Times New Roman" w:hAnsi="Times New Roman"/>
          <w:noProof/>
          <w:sz w:val="24"/>
          <w:szCs w:val="24"/>
        </w:rPr>
        <w:t>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6108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: ОК-1, ОПК-3, ПК-1, ПК-7, ПК-8, ПК-9, ПК-10, ПК-12, ДПК-1, ДПК-2. 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ЗНАТЬ: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понятия, цели, принципы, сферы применения, объекты субъекты, методологические основы экономики инноваций;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закономерности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инновационного развития организации;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концепции, методы и инструменты управления инновациями, в том числе на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основы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построения, расчета и анализа системы ключевых показателей эффективности инновационной деятельности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lastRenderedPageBreak/>
        <w:t>основные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особенности инновационной деятельности на высокоскоростном транспорте.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концепцию инновационного проекта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доходность, риски и эффективность принимаемых финансовых и инвестиционных решений в области менеджмента инноваций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рассчитывать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на основе типовых методик и действующей нормативно-правовой базы социально-экономические показатели инновационного проекта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источники экономической, социальной, управленческой информации;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и интерпретировать управленческую информацию, содержащуюся в инновационных проектах высокоскоростного транспортного сообщения, и использовать полученные сведения для принятия управленческих решений;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поиск информации по полученному заданию;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выбор инструментальных средств для обработки экономических данных в соответствии с поставленной задачей,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результаты расчетов и обосновывать полученные выводы.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ВЛАДЕТЬ: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умением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анализировать и оценивать возможности практической реализации современных концепций </w:t>
      </w:r>
      <w:bookmarkStart w:id="1" w:name="YANDEX_30"/>
      <w:bookmarkEnd w:id="1"/>
      <w:r w:rsidRPr="003B0F56">
        <w:rPr>
          <w:rFonts w:ascii="Times New Roman" w:hAnsi="Times New Roman"/>
          <w:sz w:val="24"/>
          <w:szCs w:val="24"/>
        </w:rPr>
        <w:t>инновационного развития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методологией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экономического исследования инновационных процессов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умением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и навыками информационного обеспечения экономического анализа инноваций в сфере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инвестиционного анализа для оценки экономической целесообразности инновационных проектов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умением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определять особенности и приоритеты инновационной деятельности организации, функционирующей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оптимизации структуры источников финансирования инновационных проектов на высокоскоростном транспорте для обеспечения прироста стоимости организации;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проектного управления инновационной деятельностью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методиками расчета и анализа социально-экономических показателей, характеризующих эффективность инновационной деятельности транспортных организаций на микро-, мезо- и макро-уровнях;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самостоятельной работы, самоорганизации и организации выполнения практических заданий;</w:t>
      </w:r>
    </w:p>
    <w:p w:rsidR="00B17960" w:rsidRPr="00761083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56">
        <w:rPr>
          <w:rFonts w:ascii="Times New Roman" w:hAnsi="Times New Roman"/>
          <w:sz w:val="24"/>
          <w:szCs w:val="24"/>
        </w:rPr>
        <w:t>умениями</w:t>
      </w:r>
      <w:proofErr w:type="gramEnd"/>
      <w:r w:rsidRPr="003B0F56">
        <w:rPr>
          <w:rFonts w:ascii="Times New Roman" w:hAnsi="Times New Roman"/>
          <w:sz w:val="24"/>
          <w:szCs w:val="24"/>
        </w:rPr>
        <w:t xml:space="preserve"> применять принципы, модели и методы экономики инноваций на высокоскоростном транспорте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Объект, предмет, содержание и задачи дисциплины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Инновационная деятельность: ее содержание и структура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bCs/>
          <w:color w:val="000000"/>
          <w:sz w:val="24"/>
          <w:szCs w:val="24"/>
        </w:rPr>
        <w:t>Государственное регулирование инновационной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Понятие и содержание инновационного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Инвестиции в развитие транспортных систем в инновационном процессе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Инвестиционный анализ инновационных проектов на высокоскоростном транспорте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Бизнес-план инновационного проекта развития высокоскоростного движения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Финансирование инновационных проектов в сфере высокоскоростного сообщения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083">
        <w:rPr>
          <w:rFonts w:ascii="Times New Roman" w:hAnsi="Times New Roman"/>
          <w:bCs/>
          <w:color w:val="000000"/>
          <w:sz w:val="24"/>
          <w:szCs w:val="24"/>
        </w:rPr>
        <w:lastRenderedPageBreak/>
        <w:t>Организация НИОКР для обеспечения инновационного экономического развития компаний в высокоскоростной транспортной системе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Организационно-экономический механизм венчурной деятельности в области развития высокоскоростного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Организация трансфера технологий высокоскоростного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Очная форма обучения: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лекции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– 14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занятия – 28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работа –138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Форма контроля знаний –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Заочная форма обучения: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лекции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– 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занятия – 18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8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 работа –150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Форма контроля знаний – контрольная работа,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960" w:rsidRPr="007E3C95" w:rsidRDefault="00B17960" w:rsidP="0075441B"/>
    <w:sectPr w:rsidR="00B179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0A3FB2"/>
    <w:rsid w:val="000B3C3E"/>
    <w:rsid w:val="00124F33"/>
    <w:rsid w:val="00152A7C"/>
    <w:rsid w:val="001D330B"/>
    <w:rsid w:val="001F3810"/>
    <w:rsid w:val="002316CC"/>
    <w:rsid w:val="002669AF"/>
    <w:rsid w:val="00334EA1"/>
    <w:rsid w:val="003B0F56"/>
    <w:rsid w:val="00416BC7"/>
    <w:rsid w:val="00456C13"/>
    <w:rsid w:val="00513AA9"/>
    <w:rsid w:val="00572216"/>
    <w:rsid w:val="00614320"/>
    <w:rsid w:val="00632136"/>
    <w:rsid w:val="006B75EA"/>
    <w:rsid w:val="0075441B"/>
    <w:rsid w:val="00761083"/>
    <w:rsid w:val="007C5BCC"/>
    <w:rsid w:val="007E3C95"/>
    <w:rsid w:val="00832EDA"/>
    <w:rsid w:val="00864BA5"/>
    <w:rsid w:val="009342B8"/>
    <w:rsid w:val="00943099"/>
    <w:rsid w:val="009B2195"/>
    <w:rsid w:val="00A205F1"/>
    <w:rsid w:val="00A216F5"/>
    <w:rsid w:val="00A72047"/>
    <w:rsid w:val="00B17960"/>
    <w:rsid w:val="00B847C8"/>
    <w:rsid w:val="00BE3995"/>
    <w:rsid w:val="00C8139D"/>
    <w:rsid w:val="00CA35C1"/>
    <w:rsid w:val="00D06585"/>
    <w:rsid w:val="00D2714B"/>
    <w:rsid w:val="00D5166C"/>
    <w:rsid w:val="00E339A3"/>
    <w:rsid w:val="00F46491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F191C-E447-41B2-B34D-B9FD7F5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basedOn w:val="a0"/>
    <w:uiPriority w:val="99"/>
    <w:rsid w:val="005722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2017-11-17T17:36:00Z</dcterms:created>
  <dcterms:modified xsi:type="dcterms:W3CDTF">2017-11-17T17:36:00Z</dcterms:modified>
</cp:coreProperties>
</file>