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BA" w:rsidRDefault="00521ABA" w:rsidP="00521A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521ABA" w:rsidRPr="00152A7C" w:rsidRDefault="00521ABA" w:rsidP="00521A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521ABA" w:rsidRPr="00152A7C" w:rsidRDefault="00521ABA" w:rsidP="00521A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БЮДЖЕТИРОВАНИЕ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521ABA" w:rsidRPr="00152A7C" w:rsidRDefault="00521ABA" w:rsidP="00521A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ABA" w:rsidRPr="00152A7C" w:rsidRDefault="00521ABA" w:rsidP="00521A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CC5A50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521ABA" w:rsidRPr="00152A7C" w:rsidRDefault="00521ABA" w:rsidP="00521A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521ABA" w:rsidRDefault="00521ABA" w:rsidP="00521A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496501">
        <w:rPr>
          <w:rFonts w:ascii="Times New Roman" w:hAnsi="Times New Roman" w:cs="Times New Roman"/>
          <w:sz w:val="24"/>
          <w:szCs w:val="24"/>
        </w:rPr>
        <w:t>«</w:t>
      </w:r>
      <w:r w:rsidR="00895B38">
        <w:rPr>
          <w:rFonts w:ascii="Times New Roman" w:hAnsi="Times New Roman" w:cs="Times New Roman"/>
          <w:sz w:val="24"/>
          <w:szCs w:val="24"/>
        </w:rPr>
        <w:t>Бизнес-аналитика</w:t>
      </w:r>
      <w:bookmarkStart w:id="0" w:name="_GoBack"/>
      <w:bookmarkEnd w:id="0"/>
      <w:r w:rsidRPr="00496501">
        <w:rPr>
          <w:rFonts w:ascii="Times New Roman" w:hAnsi="Times New Roman" w:cs="Times New Roman"/>
          <w:sz w:val="24"/>
          <w:szCs w:val="24"/>
        </w:rPr>
        <w:t>»</w:t>
      </w:r>
    </w:p>
    <w:p w:rsidR="00521ABA" w:rsidRPr="00152A7C" w:rsidRDefault="00521ABA" w:rsidP="00521A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21ABA" w:rsidRDefault="00521ABA" w:rsidP="00521A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Дисциплина «Бюджетирование»</w:t>
      </w:r>
      <w:r>
        <w:rPr>
          <w:rFonts w:ascii="Times New Roman" w:hAnsi="Times New Roman" w:cs="Times New Roman"/>
          <w:sz w:val="24"/>
          <w:szCs w:val="24"/>
        </w:rPr>
        <w:t xml:space="preserve"> (Б1.В.ДВ.3.1)</w:t>
      </w:r>
      <w:r w:rsidRPr="00CC5A50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дисциплиной по выбору.</w:t>
      </w:r>
    </w:p>
    <w:p w:rsidR="00521ABA" w:rsidRPr="00152A7C" w:rsidRDefault="00521ABA" w:rsidP="00521A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21ABA" w:rsidRPr="00CC5A50" w:rsidRDefault="00521ABA" w:rsidP="00521A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Целью дисциплины является</w:t>
      </w:r>
      <w:r w:rsidRPr="00CC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A50">
        <w:rPr>
          <w:rFonts w:ascii="Times New Roman" w:hAnsi="Times New Roman" w:cs="Times New Roman"/>
          <w:sz w:val="24"/>
          <w:szCs w:val="24"/>
        </w:rPr>
        <w:t xml:space="preserve">приобретение магистрантами необходимых в профессиональной деятельности знаний, умений и навыков, приобретение базисных специальных знаний по финансовому планированию и бюджетному управлению, необходимых для практической и научно-исследовательской работы в избранной области профессиональной деятельности, приобретение первичных навыков составления и анализа исполнения операционных и финансовых бюджетов. </w:t>
      </w:r>
    </w:p>
    <w:p w:rsidR="00521ABA" w:rsidRPr="00CC5A50" w:rsidRDefault="00521ABA" w:rsidP="00521A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21ABA" w:rsidRPr="00CC5A50" w:rsidRDefault="00521ABA" w:rsidP="00521ABA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C5A50">
        <w:rPr>
          <w:rFonts w:ascii="Times New Roman" w:hAnsi="Times New Roman" w:cs="Times New Roman"/>
          <w:sz w:val="24"/>
          <w:szCs w:val="24"/>
          <w:lang w:val="x-none"/>
        </w:rPr>
        <w:t xml:space="preserve">изучение основных категорий, принципов и содержания финансового планирования и бюджетирования в организации; </w:t>
      </w:r>
    </w:p>
    <w:p w:rsidR="00521ABA" w:rsidRPr="00CC5A50" w:rsidRDefault="00521ABA" w:rsidP="00521ABA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C5A50">
        <w:rPr>
          <w:rFonts w:ascii="Times New Roman" w:hAnsi="Times New Roman" w:cs="Times New Roman"/>
          <w:sz w:val="24"/>
          <w:szCs w:val="24"/>
          <w:lang w:val="x-none"/>
        </w:rPr>
        <w:t xml:space="preserve">ознакомление с методикой и технологией бюджетирования, структурой сводного бюджета, классификацией бюджетов; </w:t>
      </w:r>
    </w:p>
    <w:p w:rsidR="00521ABA" w:rsidRPr="00CC5A50" w:rsidRDefault="00521ABA" w:rsidP="00521ABA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C5A50">
        <w:rPr>
          <w:rFonts w:ascii="Times New Roman" w:hAnsi="Times New Roman" w:cs="Times New Roman"/>
          <w:sz w:val="24"/>
          <w:szCs w:val="24"/>
          <w:lang w:val="x-none"/>
        </w:rPr>
        <w:t>анализ взаимосвязи центров финансовой ответственности, операционных и финансовых бюджетов в системе бюджетного управления крупных организаций;</w:t>
      </w:r>
    </w:p>
    <w:p w:rsidR="00521ABA" w:rsidRPr="00CC5A50" w:rsidRDefault="00521ABA" w:rsidP="00521ABA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C5A50">
        <w:rPr>
          <w:rFonts w:ascii="Times New Roman" w:hAnsi="Times New Roman" w:cs="Times New Roman"/>
          <w:sz w:val="24"/>
          <w:szCs w:val="24"/>
          <w:lang w:val="x-none"/>
        </w:rPr>
        <w:t xml:space="preserve">овладение представлениями о возможностях учёта специфики бизнеса в бюджетировании; </w:t>
      </w:r>
    </w:p>
    <w:p w:rsidR="00521ABA" w:rsidRPr="00CC5A50" w:rsidRDefault="00521ABA" w:rsidP="00521ABA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C5A50">
        <w:rPr>
          <w:rFonts w:ascii="Times New Roman" w:hAnsi="Times New Roman" w:cs="Times New Roman"/>
          <w:sz w:val="24"/>
          <w:szCs w:val="24"/>
          <w:lang w:val="x-none"/>
        </w:rPr>
        <w:t>ознакомление с возможностями использования процессно-ориентированного и нормативно-целевого бюджетирования, а также с возможностями использования информационных технологий в бюджетировании.</w:t>
      </w:r>
    </w:p>
    <w:p w:rsidR="00521ABA" w:rsidRPr="00152A7C" w:rsidRDefault="00521ABA" w:rsidP="00521A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21ABA" w:rsidRPr="00152A7C" w:rsidRDefault="00521ABA" w:rsidP="00521A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>ПК-6, ПК-9, ПК-10, ПК-12, ДПК-2</w:t>
      </w:r>
    </w:p>
    <w:p w:rsidR="00521ABA" w:rsidRPr="00152A7C" w:rsidRDefault="00521ABA" w:rsidP="00521A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521ABA" w:rsidRPr="00152A7C" w:rsidRDefault="00521ABA" w:rsidP="00521A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521ABA" w:rsidRPr="00CC5A50" w:rsidRDefault="00521ABA" w:rsidP="00521AB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понятийно-терминологический аппарат в области бюджетирования и финансового планирования;</w:t>
      </w:r>
    </w:p>
    <w:p w:rsidR="00521ABA" w:rsidRPr="00CC5A50" w:rsidRDefault="00521ABA" w:rsidP="00521AB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классификацию бюджетов и структуру операционного и финансового бюджета, мастер-бюджета;</w:t>
      </w:r>
    </w:p>
    <w:p w:rsidR="00521ABA" w:rsidRPr="00CC5A50" w:rsidRDefault="00521ABA" w:rsidP="00521AB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методы контроля (мониторинга) исполнения бюджета организации;</w:t>
      </w:r>
    </w:p>
    <w:p w:rsidR="00521ABA" w:rsidRPr="00CC5A50" w:rsidRDefault="00521ABA" w:rsidP="00521AB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основные функции центров финансовой ответственности организации;</w:t>
      </w:r>
    </w:p>
    <w:p w:rsidR="00521ABA" w:rsidRPr="00152A7C" w:rsidRDefault="00521ABA" w:rsidP="00521A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521ABA" w:rsidRPr="00CC5A50" w:rsidRDefault="00521ABA" w:rsidP="00521ABA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составлять операционные, финансовые бюджеты и сводный бюджет организации;</w:t>
      </w:r>
    </w:p>
    <w:p w:rsidR="00521ABA" w:rsidRPr="00CC5A50" w:rsidRDefault="00521ABA" w:rsidP="00521ABA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анализировать исполнение бюджетов организации;</w:t>
      </w:r>
    </w:p>
    <w:p w:rsidR="00521ABA" w:rsidRPr="00CC5A50" w:rsidRDefault="00521ABA" w:rsidP="00521ABA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применять на практике современные инструменты бюджетирования: процессно-ориентированное бюджетирование, нормативно-целевой бюджет затрат, </w:t>
      </w:r>
      <w:r w:rsidRPr="00CC5A50">
        <w:rPr>
          <w:rFonts w:ascii="Times New Roman" w:hAnsi="Times New Roman" w:cs="Times New Roman"/>
          <w:sz w:val="24"/>
          <w:szCs w:val="24"/>
        </w:rPr>
        <w:lastRenderedPageBreak/>
        <w:t>использовать систему знаний о принципах бухгалтерского финансового учета для разработки и обоснования учетной политики организации;</w:t>
      </w:r>
    </w:p>
    <w:p w:rsidR="00521ABA" w:rsidRPr="00152A7C" w:rsidRDefault="00521ABA" w:rsidP="00521A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521ABA" w:rsidRPr="00CC5A50" w:rsidRDefault="00521ABA" w:rsidP="00521ABA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методологией финансового планирования и бюджетирования;</w:t>
      </w:r>
    </w:p>
    <w:p w:rsidR="00521ABA" w:rsidRPr="00CC5A50" w:rsidRDefault="00521ABA" w:rsidP="00521ABA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методами и инструментами мониторинга, анализа и контроля исполнения бюджетов;</w:t>
      </w:r>
    </w:p>
    <w:p w:rsidR="00521ABA" w:rsidRPr="00CC5A50" w:rsidRDefault="00521ABA" w:rsidP="00521ABA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приёмами и методами бюджетирования, используемыми на железнодорожном транспорте с учётом отраслевой специфики.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Финансовая составляющая системы планирования в организации 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Формирование сводного бюджета организации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Анализ и контроль исполнения бюджетов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Взаимосвязь финансовой и бюджетной структур компании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C5A50">
        <w:rPr>
          <w:rFonts w:ascii="Times New Roman" w:hAnsi="Times New Roman" w:cs="Times New Roman"/>
          <w:sz w:val="24"/>
          <w:szCs w:val="24"/>
        </w:rPr>
        <w:t xml:space="preserve">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CC5A50">
        <w:rPr>
          <w:rFonts w:ascii="Times New Roman" w:hAnsi="Times New Roman" w:cs="Times New Roman"/>
          <w:sz w:val="24"/>
          <w:szCs w:val="24"/>
        </w:rPr>
        <w:t xml:space="preserve">180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C5A50">
        <w:rPr>
          <w:rFonts w:ascii="Times New Roman" w:hAnsi="Times New Roman" w:cs="Times New Roman"/>
          <w:sz w:val="24"/>
          <w:szCs w:val="24"/>
        </w:rPr>
        <w:t xml:space="preserve">14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C5A50"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C5A50">
        <w:rPr>
          <w:rFonts w:ascii="Times New Roman" w:hAnsi="Times New Roman" w:cs="Times New Roman"/>
          <w:sz w:val="24"/>
          <w:szCs w:val="24"/>
        </w:rPr>
        <w:t>102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10F9B" w:rsidRPr="00152A7C" w:rsidRDefault="00B10F9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CC5A50">
        <w:rPr>
          <w:rFonts w:ascii="Times New Roman" w:hAnsi="Times New Roman" w:cs="Times New Roman"/>
          <w:sz w:val="24"/>
          <w:szCs w:val="24"/>
        </w:rPr>
        <w:t>экзамен.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180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5A50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147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10F9B" w:rsidRPr="00152A7C" w:rsidRDefault="00B10F9B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Pr="00CC5A50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 работа, экзамен.</w:t>
      </w:r>
    </w:p>
    <w:sectPr w:rsidR="00632136" w:rsidRPr="00CC5A50" w:rsidSect="00D51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38" w:rsidRDefault="00895B38" w:rsidP="00895B38">
      <w:pPr>
        <w:spacing w:after="0" w:line="240" w:lineRule="auto"/>
      </w:pPr>
      <w:r>
        <w:separator/>
      </w:r>
    </w:p>
  </w:endnote>
  <w:endnote w:type="continuationSeparator" w:id="0">
    <w:p w:rsidR="00895B38" w:rsidRDefault="00895B38" w:rsidP="0089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38" w:rsidRDefault="00895B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38" w:rsidRDefault="00895B3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38" w:rsidRDefault="00895B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38" w:rsidRDefault="00895B38" w:rsidP="00895B38">
      <w:pPr>
        <w:spacing w:after="0" w:line="240" w:lineRule="auto"/>
      </w:pPr>
      <w:r>
        <w:separator/>
      </w:r>
    </w:p>
  </w:footnote>
  <w:footnote w:type="continuationSeparator" w:id="0">
    <w:p w:rsidR="00895B38" w:rsidRDefault="00895B38" w:rsidP="0089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38" w:rsidRDefault="00895B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38" w:rsidRDefault="00895B3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38" w:rsidRDefault="00895B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327A93"/>
    <w:rsid w:val="00521ABA"/>
    <w:rsid w:val="00535C56"/>
    <w:rsid w:val="00632136"/>
    <w:rsid w:val="007015C7"/>
    <w:rsid w:val="007E3C95"/>
    <w:rsid w:val="00836D64"/>
    <w:rsid w:val="00895B38"/>
    <w:rsid w:val="00B10F9B"/>
    <w:rsid w:val="00CA35C1"/>
    <w:rsid w:val="00CC5A50"/>
    <w:rsid w:val="00D06585"/>
    <w:rsid w:val="00D5166C"/>
    <w:rsid w:val="00D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3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C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B38"/>
  </w:style>
  <w:style w:type="paragraph" w:styleId="a9">
    <w:name w:val="footer"/>
    <w:basedOn w:val="a"/>
    <w:link w:val="aa"/>
    <w:uiPriority w:val="99"/>
    <w:unhideWhenUsed/>
    <w:rsid w:val="0089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3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C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B38"/>
  </w:style>
  <w:style w:type="paragraph" w:styleId="a9">
    <w:name w:val="footer"/>
    <w:basedOn w:val="a"/>
    <w:link w:val="aa"/>
    <w:uiPriority w:val="99"/>
    <w:unhideWhenUsed/>
    <w:rsid w:val="0089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кафедра "Экономика транспорта"</cp:lastModifiedBy>
  <cp:revision>4</cp:revision>
  <cp:lastPrinted>2016-02-10T06:34:00Z</cp:lastPrinted>
  <dcterms:created xsi:type="dcterms:W3CDTF">2017-09-02T14:28:00Z</dcterms:created>
  <dcterms:modified xsi:type="dcterms:W3CDTF">2018-01-19T13:31:00Z</dcterms:modified>
</cp:coreProperties>
</file>