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4" w:rsidRPr="00104973" w:rsidRDefault="00624394" w:rsidP="00624394">
      <w:pPr>
        <w:jc w:val="center"/>
      </w:pPr>
      <w:r w:rsidRPr="00104973">
        <w:t xml:space="preserve">ФЕДЕРАЛЬНОЕ АГЕНТСТВО ЖЕЛЕЗНОДОРОЖНОГО ТРАНСПОРТА </w:t>
      </w:r>
    </w:p>
    <w:p w:rsidR="00624394" w:rsidRPr="00104973" w:rsidRDefault="00624394" w:rsidP="00624394">
      <w:pPr>
        <w:jc w:val="center"/>
      </w:pPr>
      <w:r w:rsidRPr="00104973">
        <w:t>Федеральное государственное бюджетное образовательное учреждение высшего образования</w:t>
      </w:r>
    </w:p>
    <w:p w:rsidR="00624394" w:rsidRPr="00104973" w:rsidRDefault="00624394" w:rsidP="00624394">
      <w:pPr>
        <w:jc w:val="center"/>
      </w:pPr>
      <w:r w:rsidRPr="00104973">
        <w:t xml:space="preserve">«Петербургский государственный университет путей сообщения </w:t>
      </w:r>
    </w:p>
    <w:p w:rsidR="00624394" w:rsidRPr="00104973" w:rsidRDefault="00624394" w:rsidP="00624394">
      <w:pPr>
        <w:jc w:val="center"/>
      </w:pPr>
      <w:r w:rsidRPr="00104973">
        <w:t xml:space="preserve">Императора Александра </w:t>
      </w:r>
      <w:r w:rsidRPr="00104973">
        <w:rPr>
          <w:lang w:val="en-US"/>
        </w:rPr>
        <w:t>I</w:t>
      </w:r>
      <w:r w:rsidRPr="00104973">
        <w:t>»</w:t>
      </w:r>
    </w:p>
    <w:p w:rsidR="00624394" w:rsidRPr="00104973" w:rsidRDefault="00624394" w:rsidP="00624394">
      <w:pPr>
        <w:jc w:val="center"/>
      </w:pPr>
      <w:r>
        <w:t>(ФГБОУ В</w:t>
      </w:r>
      <w:r w:rsidRPr="00104973">
        <w:t>О ПГУПС)</w:t>
      </w: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Pr="00885617" w:rsidRDefault="00CE45D1" w:rsidP="00C67253">
      <w:pPr>
        <w:jc w:val="center"/>
        <w:rPr>
          <w:b/>
          <w:noProof/>
          <w:kern w:val="20"/>
          <w:sz w:val="32"/>
          <w:szCs w:val="32"/>
        </w:rPr>
      </w:pPr>
      <w:r w:rsidRPr="00885617">
        <w:rPr>
          <w:b/>
          <w:noProof/>
          <w:kern w:val="20"/>
          <w:sz w:val="32"/>
          <w:szCs w:val="32"/>
        </w:rPr>
        <w:t>РАБОЧАЯ ПРОГРАММА</w:t>
      </w:r>
    </w:p>
    <w:p w:rsidR="00CE45D1" w:rsidRDefault="00CE45D1" w:rsidP="00C67253">
      <w:pPr>
        <w:jc w:val="center"/>
        <w:rPr>
          <w:noProof/>
          <w:kern w:val="20"/>
        </w:rPr>
      </w:pP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дисциплины</w:t>
      </w: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"ТЯГОВЫЕ ЭЛЕКТРИЧЕСКИЕ МАШИНЫ" (Б</w:t>
      </w:r>
      <w:proofErr w:type="gramStart"/>
      <w:r>
        <w:rPr>
          <w:kern w:val="20"/>
        </w:rPr>
        <w:t>1</w:t>
      </w:r>
      <w:proofErr w:type="gramEnd"/>
      <w:r>
        <w:rPr>
          <w:kern w:val="20"/>
        </w:rPr>
        <w:t>.В.ОД.5)</w:t>
      </w: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для направления</w:t>
      </w: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13.04.02 "Электроэнергетика и электротехника"</w:t>
      </w: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по магистерской программе "Электрический транспорт"</w:t>
      </w: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Форма обучения – очная, заочная</w:t>
      </w: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CE45D1" w:rsidRDefault="00CE45D1" w:rsidP="00C67253">
      <w:pPr>
        <w:jc w:val="center"/>
        <w:rPr>
          <w:kern w:val="20"/>
        </w:rPr>
      </w:pPr>
      <w:r>
        <w:rPr>
          <w:kern w:val="20"/>
        </w:rPr>
        <w:t>201</w:t>
      </w:r>
      <w:r w:rsidR="00624394">
        <w:rPr>
          <w:kern w:val="20"/>
        </w:rPr>
        <w:t>8</w:t>
      </w:r>
    </w:p>
    <w:p w:rsidR="00885617" w:rsidRDefault="00885617">
      <w:pPr>
        <w:rPr>
          <w:kern w:val="20"/>
        </w:rPr>
      </w:pPr>
      <w:r>
        <w:rPr>
          <w:kern w:val="20"/>
        </w:rPr>
        <w:br w:type="page"/>
      </w:r>
    </w:p>
    <w:p w:rsidR="00624394" w:rsidRDefault="00721BC4" w:rsidP="006A13AE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759450" cy="8141335"/>
            <wp:effectExtent l="19050" t="0" r="0" b="0"/>
            <wp:docPr id="1" name="Рисунок 0" descr="Scan_20180511_14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511_1443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3AE">
        <w:rPr>
          <w:color w:val="000000"/>
        </w:rPr>
        <w:t xml:space="preserve"> </w:t>
      </w:r>
    </w:p>
    <w:p w:rsidR="00C22A02" w:rsidRDefault="00624394" w:rsidP="00624394">
      <w:pPr>
        <w:jc w:val="center"/>
      </w:pPr>
      <w:r w:rsidRPr="00272041">
        <w:rPr>
          <w:color w:val="000000"/>
        </w:rPr>
        <w:br w:type="page"/>
      </w: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1 Цели и задачи дисциплины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CA2765" w:rsidRDefault="00E42D4C" w:rsidP="00EB00E0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ФГОС, утвержде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ным "21"</w:t>
      </w:r>
      <w:r w:rsidRPr="005A682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</w:t>
      </w:r>
      <w:r w:rsidRPr="005A682E">
        <w:rPr>
          <w:rFonts w:cs="Times New Roman"/>
          <w:szCs w:val="28"/>
        </w:rPr>
        <w:t>ября 201</w:t>
      </w:r>
      <w:r>
        <w:rPr>
          <w:rFonts w:cs="Times New Roman"/>
          <w:szCs w:val="28"/>
        </w:rPr>
        <w:t>4 </w:t>
      </w:r>
      <w:r w:rsidRPr="005A682E">
        <w:rPr>
          <w:rFonts w:cs="Times New Roman"/>
          <w:szCs w:val="28"/>
        </w:rPr>
        <w:t>г., приказ № 1</w:t>
      </w:r>
      <w:r>
        <w:rPr>
          <w:rFonts w:cs="Times New Roman"/>
          <w:szCs w:val="28"/>
        </w:rPr>
        <w:t>500</w:t>
      </w:r>
      <w:r w:rsidRPr="005A682E">
        <w:rPr>
          <w:rFonts w:cs="Times New Roman"/>
          <w:szCs w:val="28"/>
        </w:rPr>
        <w:t xml:space="preserve"> по направлению </w:t>
      </w:r>
      <w:r>
        <w:rPr>
          <w:szCs w:val="28"/>
        </w:rPr>
        <w:t>13.04.02</w:t>
      </w:r>
      <w:r w:rsidRPr="005A682E">
        <w:rPr>
          <w:szCs w:val="28"/>
        </w:rPr>
        <w:t xml:space="preserve"> </w:t>
      </w:r>
      <w:r>
        <w:rPr>
          <w:szCs w:val="28"/>
        </w:rPr>
        <w:t>"</w:t>
      </w:r>
      <w:r w:rsidRPr="004D0E04">
        <w:rPr>
          <w:szCs w:val="22"/>
        </w:rPr>
        <w:t>Эле</w:t>
      </w:r>
      <w:r w:rsidRPr="004D0E04">
        <w:rPr>
          <w:szCs w:val="22"/>
        </w:rPr>
        <w:t>к</w:t>
      </w:r>
      <w:r w:rsidRPr="004D0E04">
        <w:rPr>
          <w:szCs w:val="22"/>
        </w:rPr>
        <w:t>троэнергетика и электротехника</w:t>
      </w:r>
      <w:r>
        <w:rPr>
          <w:szCs w:val="22"/>
        </w:rPr>
        <w:t>"</w:t>
      </w:r>
      <w:r w:rsidRPr="00CA2765">
        <w:rPr>
          <w:rFonts w:cs="Times New Roman"/>
          <w:szCs w:val="28"/>
        </w:rPr>
        <w:t xml:space="preserve">, по дисциплине </w:t>
      </w:r>
      <w:r w:rsidR="00A23640" w:rsidRPr="00272041">
        <w:rPr>
          <w:rFonts w:cs="Times New Roman"/>
          <w:color w:val="000000"/>
          <w:szCs w:val="28"/>
        </w:rPr>
        <w:t>«</w:t>
      </w:r>
      <w:r w:rsidR="00A23640">
        <w:rPr>
          <w:rFonts w:cs="Times New Roman"/>
          <w:color w:val="000000"/>
          <w:szCs w:val="28"/>
        </w:rPr>
        <w:t>Тяговые электрические машины</w:t>
      </w:r>
      <w:r w:rsidR="00A23640" w:rsidRPr="00272041">
        <w:rPr>
          <w:rFonts w:cs="Times New Roman"/>
          <w:color w:val="000000"/>
          <w:szCs w:val="28"/>
        </w:rPr>
        <w:t>»</w:t>
      </w:r>
      <w:r w:rsidRPr="00CA2765">
        <w:rPr>
          <w:rFonts w:cs="Times New Roman"/>
          <w:szCs w:val="28"/>
        </w:rPr>
        <w:t>.</w:t>
      </w:r>
    </w:p>
    <w:p w:rsidR="00923AF2" w:rsidRDefault="00923AF2" w:rsidP="00923AF2">
      <w:pPr>
        <w:ind w:firstLine="567"/>
        <w:jc w:val="both"/>
      </w:pPr>
      <w:r>
        <w:t>Целью изучения дисциплины является приобретение знаний, навыков и умений в области тяговых электрических машин и трансформаторов для применения их в профессиональной деятельности при проектировании, эксплуатации и ремонте и научных исследованиях в сфере электрического транспорта.</w:t>
      </w:r>
    </w:p>
    <w:p w:rsidR="007D7FFD" w:rsidRPr="00C1041B" w:rsidRDefault="007D7FFD" w:rsidP="00EB00E0">
      <w:pPr>
        <w:pStyle w:val="a3"/>
        <w:spacing w:before="0" w:line="240" w:lineRule="auto"/>
        <w:ind w:firstLine="709"/>
        <w:jc w:val="both"/>
      </w:pPr>
      <w:r w:rsidRPr="00C1041B">
        <w:t>Для достижения поставленн</w:t>
      </w:r>
      <w:r>
        <w:t>ой</w:t>
      </w:r>
      <w:r w:rsidRPr="00C1041B">
        <w:t xml:space="preserve"> цел</w:t>
      </w:r>
      <w:r>
        <w:t>и</w:t>
      </w:r>
      <w:r w:rsidRPr="00C1041B">
        <w:t xml:space="preserve"> решаются следующие задачи:</w:t>
      </w:r>
    </w:p>
    <w:p w:rsidR="00923AF2" w:rsidRDefault="00923AF2" w:rsidP="00923AF2">
      <w:pPr>
        <w:ind w:firstLine="567"/>
        <w:jc w:val="both"/>
      </w:pPr>
      <w:r>
        <w:t>– формирование у магистрантов углубленных теоретических знаний о законах, методах анализа и расчета тяговых электрических машин и трансформаторов;</w:t>
      </w:r>
    </w:p>
    <w:p w:rsidR="00923AF2" w:rsidRDefault="00923AF2" w:rsidP="00923AF2">
      <w:pPr>
        <w:ind w:firstLine="567"/>
        <w:jc w:val="both"/>
      </w:pPr>
      <w:r>
        <w:t>– формирование у магистрантов расширенных знаний об устройстве, принципах действия, параметрах, основных характеристиках электрич</w:t>
      </w:r>
      <w:r>
        <w:t>е</w:t>
      </w:r>
      <w:r>
        <w:t>ских машин и трансформаторов и способах управления ими;</w:t>
      </w:r>
    </w:p>
    <w:p w:rsidR="00923AF2" w:rsidRDefault="00923AF2" w:rsidP="00923AF2">
      <w:pPr>
        <w:ind w:firstLine="567"/>
        <w:jc w:val="both"/>
      </w:pPr>
      <w:r>
        <w:t>– обучение магистрантов начальным навыкам научно-исследовательской работы в области тяговых электрических машин и трансформаторов.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344BDF" w:rsidRPr="00D2714B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 xml:space="preserve">2. Перечень планируемых результатов </w:t>
      </w:r>
      <w:proofErr w:type="gramStart"/>
      <w:r w:rsidRPr="00D2714B">
        <w:rPr>
          <w:b/>
          <w:bCs/>
        </w:rPr>
        <w:t>обучения по дисциплине</w:t>
      </w:r>
      <w:proofErr w:type="gramEnd"/>
      <w:r w:rsidRPr="00D2714B">
        <w:rPr>
          <w:b/>
          <w:bCs/>
        </w:rPr>
        <w:t>, соо</w:t>
      </w:r>
      <w:r w:rsidRPr="00D2714B">
        <w:rPr>
          <w:b/>
          <w:bCs/>
        </w:rPr>
        <w:t>т</w:t>
      </w:r>
      <w:r w:rsidRPr="00D2714B">
        <w:rPr>
          <w:b/>
          <w:bCs/>
        </w:rPr>
        <w:t>несенных с планируемыми результатами освоения основной</w:t>
      </w:r>
      <w:r>
        <w:rPr>
          <w:b/>
          <w:bCs/>
        </w:rPr>
        <w:t xml:space="preserve"> профе</w:t>
      </w:r>
      <w:r>
        <w:rPr>
          <w:b/>
          <w:bCs/>
        </w:rPr>
        <w:t>с</w:t>
      </w:r>
      <w:r>
        <w:rPr>
          <w:b/>
          <w:bCs/>
        </w:rPr>
        <w:t>сиональной</w:t>
      </w:r>
      <w:r w:rsidRPr="00D2714B">
        <w:rPr>
          <w:b/>
          <w:bCs/>
        </w:rPr>
        <w:t xml:space="preserve"> образовательной программы</w:t>
      </w:r>
    </w:p>
    <w:p w:rsidR="00344BDF" w:rsidRPr="00D2714B" w:rsidRDefault="00344BDF" w:rsidP="00EB00E0">
      <w:pPr>
        <w:pStyle w:val="a3"/>
        <w:spacing w:before="0" w:line="240" w:lineRule="auto"/>
        <w:ind w:firstLine="0"/>
        <w:jc w:val="center"/>
      </w:pPr>
    </w:p>
    <w:p w:rsidR="00344BDF" w:rsidRDefault="00344BDF" w:rsidP="00EB00E0">
      <w:pPr>
        <w:pStyle w:val="a3"/>
        <w:spacing w:before="0" w:line="240" w:lineRule="auto"/>
        <w:jc w:val="both"/>
      </w:pPr>
      <w:r>
        <w:t xml:space="preserve">Планируемыми результатами </w:t>
      </w:r>
      <w:proofErr w:type="gramStart"/>
      <w:r>
        <w:t>обучения по дисциплине</w:t>
      </w:r>
      <w:proofErr w:type="gramEnd"/>
      <w:r>
        <w:t xml:space="preserve"> являются: приобретение знаний, умений, навыков и/или опыта деятельности.</w:t>
      </w:r>
    </w:p>
    <w:p w:rsidR="00344BDF" w:rsidRDefault="00344BDF" w:rsidP="00EB00E0">
      <w:pPr>
        <w:pStyle w:val="a3"/>
        <w:spacing w:before="0" w:line="240" w:lineRule="auto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923AF2" w:rsidRPr="004A217F" w:rsidRDefault="00923AF2" w:rsidP="00923AF2">
      <w:pPr>
        <w:ind w:firstLine="567"/>
        <w:jc w:val="both"/>
      </w:pPr>
      <w:r w:rsidRPr="008A4A00">
        <w:rPr>
          <w:b/>
        </w:rPr>
        <w:t>ЗНАТЬ</w:t>
      </w:r>
      <w:r>
        <w:rPr>
          <w:b/>
        </w:rPr>
        <w:t xml:space="preserve">: </w:t>
      </w:r>
      <w:r>
        <w:t>устройство, теорию рабочих процессов, характеристики и способы управления тяговыми электрическими машинами и трансформ</w:t>
      </w:r>
      <w:r>
        <w:t>а</w:t>
      </w:r>
      <w:r>
        <w:t>торами;</w:t>
      </w:r>
    </w:p>
    <w:p w:rsidR="00923AF2" w:rsidRPr="00B90C76" w:rsidRDefault="00923AF2" w:rsidP="00923AF2">
      <w:pPr>
        <w:ind w:firstLine="567"/>
        <w:jc w:val="both"/>
      </w:pPr>
      <w:r>
        <w:rPr>
          <w:b/>
        </w:rPr>
        <w:t xml:space="preserve">УМЕТЬ: </w:t>
      </w:r>
      <w:r w:rsidRPr="00D91F25">
        <w:t xml:space="preserve">анализировать процессы в тяговых электрических машинах с использованием </w:t>
      </w:r>
      <w:r>
        <w:t xml:space="preserve">математического аппарата инженера (бакалавра) и </w:t>
      </w:r>
      <w:r w:rsidRPr="00D91F25">
        <w:t>с</w:t>
      </w:r>
      <w:r w:rsidRPr="00D91F25">
        <w:t>о</w:t>
      </w:r>
      <w:r w:rsidRPr="00D91F25">
        <w:t>временной вычислительной техники</w:t>
      </w:r>
      <w:r>
        <w:t>;</w:t>
      </w:r>
    </w:p>
    <w:p w:rsidR="00923AF2" w:rsidRPr="00426996" w:rsidRDefault="00923AF2" w:rsidP="00923AF2">
      <w:pPr>
        <w:ind w:firstLine="567"/>
        <w:jc w:val="both"/>
      </w:pPr>
      <w:r>
        <w:rPr>
          <w:b/>
        </w:rPr>
        <w:t xml:space="preserve">ВЛАДЕТЬ: </w:t>
      </w:r>
      <w:r>
        <w:t>методами расчета установившихся и переходных проце</w:t>
      </w:r>
      <w:r>
        <w:t>с</w:t>
      </w:r>
      <w:r>
        <w:t>сов в тяговых электрических машинах и трансформаторах, методами в</w:t>
      </w:r>
      <w:r>
        <w:t>ы</w:t>
      </w:r>
      <w:r>
        <w:t>бора электрических машин и трансформаторов для типовых систем эле</w:t>
      </w:r>
      <w:r>
        <w:t>к</w:t>
      </w:r>
      <w:r>
        <w:t>трического транспорта, методами оценки и выбора рациональных технол</w:t>
      </w:r>
      <w:r>
        <w:t>о</w:t>
      </w:r>
      <w:r>
        <w:t>гических режимов эксплуатации оборудования (тяговых электрических машин и трансформаторов), методами расчетно-конструкторских и пр</w:t>
      </w:r>
      <w:r>
        <w:t>о</w:t>
      </w:r>
      <w:r>
        <w:t>ектных работ.</w:t>
      </w:r>
    </w:p>
    <w:p w:rsidR="00923AF2" w:rsidRDefault="00923AF2" w:rsidP="00EB00E0">
      <w:pPr>
        <w:pStyle w:val="a3"/>
        <w:spacing w:before="0" w:line="240" w:lineRule="auto"/>
        <w:jc w:val="both"/>
      </w:pPr>
    </w:p>
    <w:p w:rsidR="001F2877" w:rsidRDefault="00126087" w:rsidP="00EB00E0">
      <w:pPr>
        <w:pStyle w:val="a3"/>
        <w:spacing w:before="0" w:line="240" w:lineRule="auto"/>
        <w:jc w:val="both"/>
      </w:pPr>
      <w:r>
        <w:lastRenderedPageBreak/>
        <w:t xml:space="preserve">Приобретенные знания, умения, навыки и/или опыт деятельности, </w:t>
      </w:r>
      <w:r w:rsidRPr="00743903">
        <w:t>характеризующие формирование компетенций</w:t>
      </w:r>
      <w:r>
        <w:t>,</w:t>
      </w:r>
      <w:r w:rsidRPr="00743903">
        <w:t xml:space="preserve"> </w:t>
      </w:r>
      <w:r>
        <w:t>осваиваемые в данной ди</w:t>
      </w:r>
      <w:r>
        <w:t>с</w:t>
      </w:r>
      <w:r>
        <w:t xml:space="preserve">циплине, позволяют решать профессиональные задачи, приведенные в </w:t>
      </w:r>
      <w:proofErr w:type="gramStart"/>
      <w:r>
        <w:t>с</w:t>
      </w:r>
      <w:r>
        <w:t>о</w:t>
      </w:r>
      <w:r>
        <w:t>ответствующем</w:t>
      </w:r>
      <w:proofErr w:type="gramEnd"/>
      <w:r>
        <w:t xml:space="preserve"> перечне</w:t>
      </w:r>
      <w:r w:rsidR="00923AF2">
        <w:t>м</w:t>
      </w:r>
      <w:r>
        <w:t xml:space="preserve"> по видам профессиональной де</w:t>
      </w:r>
      <w:r w:rsidR="00E9550B">
        <w:t>ятельности в п.</w:t>
      </w:r>
      <w:r>
        <w:t>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923AF2" w:rsidRDefault="00923AF2" w:rsidP="00EB00E0">
      <w:pPr>
        <w:pStyle w:val="a3"/>
        <w:spacing w:before="0" w:line="240" w:lineRule="auto"/>
        <w:jc w:val="both"/>
      </w:pPr>
    </w:p>
    <w:p w:rsidR="00126087" w:rsidRDefault="00126087" w:rsidP="00EB00E0">
      <w:pPr>
        <w:pStyle w:val="a3"/>
        <w:spacing w:before="0" w:line="240" w:lineRule="auto"/>
        <w:jc w:val="both"/>
        <w:rPr>
          <w:bCs/>
        </w:rPr>
      </w:pPr>
      <w:r w:rsidRPr="001E6889">
        <w:t>Изучение дисциплины 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>х</w:t>
      </w:r>
      <w:r w:rsidRPr="00A52159">
        <w:rPr>
          <w:bCs/>
        </w:rPr>
        <w:t xml:space="preserve"> </w:t>
      </w:r>
      <w:r w:rsidRPr="00126087">
        <w:rPr>
          <w:bCs/>
        </w:rPr>
        <w:t>видам</w:t>
      </w:r>
      <w:r w:rsidRPr="00A52159">
        <w:rPr>
          <w:bCs/>
        </w:rPr>
        <w:t xml:space="preserve"> профе</w:t>
      </w:r>
      <w:r w:rsidRPr="00A52159">
        <w:rPr>
          <w:bCs/>
        </w:rPr>
        <w:t>с</w:t>
      </w:r>
      <w:r w:rsidRPr="00A52159">
        <w:rPr>
          <w:bCs/>
        </w:rPr>
        <w:t xml:space="preserve">сиональной деятельности, на </w:t>
      </w:r>
      <w:r w:rsidRPr="00126087">
        <w:rPr>
          <w:bCs/>
        </w:rPr>
        <w:t>которые</w:t>
      </w:r>
      <w:r w:rsidRPr="00A52159">
        <w:rPr>
          <w:bCs/>
        </w:rPr>
        <w:t xml:space="preserve"> ориентирована программа </w:t>
      </w:r>
      <w:r w:rsidRPr="00126087">
        <w:rPr>
          <w:bCs/>
        </w:rPr>
        <w:t>магистр</w:t>
      </w:r>
      <w:r w:rsidRPr="00126087">
        <w:rPr>
          <w:bCs/>
        </w:rPr>
        <w:t>а</w:t>
      </w:r>
      <w:r w:rsidRPr="00126087">
        <w:rPr>
          <w:bCs/>
        </w:rPr>
        <w:t>туры</w:t>
      </w:r>
      <w:r w:rsidRPr="00A52159">
        <w:rPr>
          <w:bCs/>
        </w:rPr>
        <w:t>:</w:t>
      </w:r>
    </w:p>
    <w:p w:rsidR="004B4BB5" w:rsidRPr="00E9550B" w:rsidRDefault="00E9550B" w:rsidP="00EB00E0">
      <w:pPr>
        <w:pStyle w:val="a3"/>
        <w:spacing w:before="0" w:line="240" w:lineRule="auto"/>
        <w:jc w:val="both"/>
        <w:rPr>
          <w:rStyle w:val="0pt"/>
          <w:sz w:val="28"/>
          <w:szCs w:val="28"/>
        </w:rPr>
      </w:pPr>
      <w:r w:rsidRPr="00E9550B">
        <w:rPr>
          <w:rStyle w:val="0pt"/>
          <w:sz w:val="28"/>
          <w:szCs w:val="28"/>
        </w:rPr>
        <w:t>проектно-конструкторская деятельность</w:t>
      </w:r>
      <w:r w:rsidR="004B4BB5" w:rsidRPr="00E9550B">
        <w:rPr>
          <w:rStyle w:val="0pt"/>
          <w:sz w:val="28"/>
          <w:szCs w:val="28"/>
        </w:rPr>
        <w:t>:</w:t>
      </w:r>
    </w:p>
    <w:p w:rsidR="00763E85" w:rsidRPr="00E9550B" w:rsidRDefault="00E9550B" w:rsidP="00EB00E0">
      <w:pPr>
        <w:pStyle w:val="a3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</w:pPr>
      <w:r w:rsidRPr="00E9550B">
        <w:rPr>
          <w:color w:val="000000"/>
          <w:lang w:bidi="ru-RU"/>
        </w:rPr>
        <w:t xml:space="preserve">способность </w:t>
      </w:r>
      <w:r w:rsidR="00923AF2">
        <w:rPr>
          <w:color w:val="000000"/>
          <w:lang w:bidi="ru-RU"/>
        </w:rPr>
        <w:t>выбирать серийные и проектировать новые объекты профессиональной деятельности</w:t>
      </w:r>
      <w:r w:rsidRPr="00E9550B">
        <w:rPr>
          <w:color w:val="000000"/>
          <w:lang w:bidi="ru-RU"/>
        </w:rPr>
        <w:t xml:space="preserve"> (ПК-</w:t>
      </w:r>
      <w:r w:rsidR="00923AF2">
        <w:rPr>
          <w:color w:val="000000"/>
          <w:lang w:bidi="ru-RU"/>
        </w:rPr>
        <w:t>9</w:t>
      </w:r>
      <w:r w:rsidR="00763E85" w:rsidRPr="00E9550B">
        <w:rPr>
          <w:color w:val="000000"/>
          <w:lang w:bidi="ru-RU"/>
        </w:rPr>
        <w:t>)</w:t>
      </w:r>
      <w:r w:rsidR="004B4BB5" w:rsidRPr="00E9550B">
        <w:rPr>
          <w:color w:val="000000"/>
          <w:lang w:bidi="ru-RU"/>
        </w:rPr>
        <w:t>;</w:t>
      </w:r>
    </w:p>
    <w:p w:rsidR="00F05B02" w:rsidRPr="00D2714B" w:rsidRDefault="00F05B02" w:rsidP="00EB00E0">
      <w:pPr>
        <w:pStyle w:val="a3"/>
        <w:spacing w:before="0" w:line="240" w:lineRule="auto"/>
        <w:jc w:val="both"/>
      </w:pPr>
      <w:r w:rsidRPr="00D2714B">
        <w:t xml:space="preserve">Область профессиональной деятельности </w:t>
      </w:r>
      <w:proofErr w:type="gramStart"/>
      <w:r w:rsidRPr="00D2714B">
        <w:t>обучающихся</w:t>
      </w:r>
      <w:proofErr w:type="gramEnd"/>
      <w:r w:rsidRPr="00D2714B">
        <w:t>, освоив</w:t>
      </w:r>
      <w:r>
        <w:t>ших данную дисциплину, приведена в п.2.1 ОПОП.</w:t>
      </w:r>
    </w:p>
    <w:p w:rsidR="00F05B02" w:rsidRPr="00D2714B" w:rsidRDefault="00F05B02" w:rsidP="00EB00E0">
      <w:pPr>
        <w:pStyle w:val="a3"/>
        <w:spacing w:before="0" w:line="240" w:lineRule="auto"/>
        <w:jc w:val="both"/>
      </w:pPr>
      <w:r w:rsidRPr="00D2714B">
        <w:t>Объект</w:t>
      </w:r>
      <w:r>
        <w:t>ы</w:t>
      </w:r>
      <w:r w:rsidRPr="00D2714B">
        <w:t xml:space="preserve"> профессиональной деятельности </w:t>
      </w:r>
      <w:proofErr w:type="gramStart"/>
      <w:r w:rsidRPr="00D2714B">
        <w:t>обучающихся</w:t>
      </w:r>
      <w:proofErr w:type="gramEnd"/>
      <w:r w:rsidRPr="00D2714B">
        <w:t xml:space="preserve">, освоивших данную дисциплину, </w:t>
      </w:r>
      <w:r>
        <w:t>приведены в п.2.2 ОПОП.</w:t>
      </w:r>
    </w:p>
    <w:p w:rsidR="004B4BB5" w:rsidRPr="004B4BB5" w:rsidRDefault="004B4BB5" w:rsidP="00EB00E0">
      <w:pPr>
        <w:pStyle w:val="a3"/>
        <w:spacing w:before="0" w:line="240" w:lineRule="auto"/>
        <w:jc w:val="both"/>
      </w:pPr>
    </w:p>
    <w:p w:rsidR="001F2877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1F2877">
        <w:rPr>
          <w:b/>
          <w:bCs/>
        </w:rPr>
        <w:t xml:space="preserve"> Место дисциплины в структуре </w:t>
      </w:r>
      <w:r>
        <w:rPr>
          <w:b/>
          <w:bCs/>
        </w:rPr>
        <w:t>основной профессиональной обр</w:t>
      </w:r>
      <w:r>
        <w:rPr>
          <w:b/>
          <w:bCs/>
        </w:rPr>
        <w:t>а</w:t>
      </w:r>
      <w:r>
        <w:rPr>
          <w:b/>
          <w:bCs/>
        </w:rPr>
        <w:t>зовательной программы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1F2877" w:rsidP="00EB00E0">
      <w:pPr>
        <w:pStyle w:val="a3"/>
        <w:spacing w:before="0" w:line="240" w:lineRule="auto"/>
        <w:jc w:val="both"/>
        <w:rPr>
          <w:bCs/>
        </w:rPr>
      </w:pPr>
      <w:r>
        <w:rPr>
          <w:bCs/>
        </w:rPr>
        <w:t>Дисциплина "</w:t>
      </w:r>
      <w:r w:rsidR="00923AF2">
        <w:t>Тяговые электрические машины</w:t>
      </w:r>
      <w:r>
        <w:rPr>
          <w:bCs/>
        </w:rPr>
        <w:t xml:space="preserve">" </w:t>
      </w:r>
      <w:r w:rsidR="00344BDF">
        <w:rPr>
          <w:bCs/>
        </w:rPr>
        <w:t>(</w:t>
      </w:r>
      <w:r w:rsidR="00344BDF" w:rsidRPr="00D912FA">
        <w:rPr>
          <w:bCs/>
        </w:rPr>
        <w:t>Б</w:t>
      </w:r>
      <w:proofErr w:type="gramStart"/>
      <w:r w:rsidR="00344BDF" w:rsidRPr="00D912FA">
        <w:rPr>
          <w:bCs/>
        </w:rPr>
        <w:t>1</w:t>
      </w:r>
      <w:proofErr w:type="gramEnd"/>
      <w:r w:rsidR="00344BDF" w:rsidRPr="00D912FA">
        <w:rPr>
          <w:bCs/>
        </w:rPr>
        <w:t>.В.ОД.</w:t>
      </w:r>
      <w:r w:rsidR="00923AF2">
        <w:rPr>
          <w:bCs/>
        </w:rPr>
        <w:t>5</w:t>
      </w:r>
      <w:r w:rsidR="00344BDF">
        <w:rPr>
          <w:bCs/>
        </w:rPr>
        <w:t xml:space="preserve">) </w:t>
      </w:r>
      <w:r>
        <w:rPr>
          <w:bCs/>
        </w:rPr>
        <w:t>относи</w:t>
      </w:r>
      <w:r>
        <w:rPr>
          <w:bCs/>
        </w:rPr>
        <w:t>т</w:t>
      </w:r>
      <w:r>
        <w:rPr>
          <w:bCs/>
        </w:rPr>
        <w:t xml:space="preserve">ся к </w:t>
      </w:r>
      <w:r w:rsidR="00344BDF">
        <w:rPr>
          <w:bCs/>
        </w:rPr>
        <w:t>вариативной части и является обязательной дисциплиной</w:t>
      </w:r>
      <w:r>
        <w:rPr>
          <w:bCs/>
        </w:rPr>
        <w:t>.</w:t>
      </w:r>
    </w:p>
    <w:p w:rsidR="001F2877" w:rsidRDefault="001F2877" w:rsidP="00EB00E0">
      <w:pPr>
        <w:pStyle w:val="a3"/>
        <w:spacing w:before="0" w:line="240" w:lineRule="auto"/>
        <w:ind w:firstLine="0"/>
      </w:pP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>Объем дисциплины и виды учебной работы</w:t>
      </w:r>
    </w:p>
    <w:p w:rsidR="00344BDF" w:rsidRDefault="00344BDF" w:rsidP="00EB00E0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344BDF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p w:rsidR="00344BDF" w:rsidRDefault="00344BDF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0"/>
        <w:gridCol w:w="1080"/>
        <w:gridCol w:w="1122"/>
        <w:gridCol w:w="1122"/>
        <w:gridCol w:w="1122"/>
      </w:tblGrid>
      <w:tr w:rsidR="001F2877" w:rsidTr="00566499">
        <w:trPr>
          <w:cantSplit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36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FA0349" w:rsidTr="00797E80">
        <w:trPr>
          <w:cantSplit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0349" w:rsidRDefault="00FA0349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FA0349" w:rsidRDefault="00FA0349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:rsidR="00FA0349" w:rsidRPr="00E63518" w:rsidRDefault="00E63518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:rsidR="00FA0349" w:rsidRDefault="00E63518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0349" w:rsidRDefault="00E63518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4EDA" w:rsidTr="00797E80"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Контактная работа (по видам учебных занятий)</w:t>
            </w:r>
          </w:p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22" w:type="dxa"/>
            <w:tcBorders>
              <w:top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22" w:type="dxa"/>
            <w:tcBorders>
              <w:top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12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C94EDA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2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C94EDA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2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C94EDA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22" w:type="dxa"/>
            <w:tcBorders>
              <w:top w:val="nil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122" w:type="dxa"/>
            <w:tcBorders>
              <w:top w:val="nil"/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C94EDA" w:rsidTr="00797E80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1122" w:type="dxa"/>
            <w:tcBorders>
              <w:bottom w:val="nil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1122" w:type="dxa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</w:tr>
      <w:tr w:rsidR="00C94EDA" w:rsidTr="00797E80">
        <w:tc>
          <w:tcPr>
            <w:tcW w:w="4840" w:type="dxa"/>
            <w:tcBorders>
              <w:top w:val="single" w:sz="4" w:space="0" w:color="auto"/>
              <w:left w:val="double" w:sz="4" w:space="0" w:color="auto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1122" w:type="dxa"/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1122" w:type="dxa"/>
            <w:tcBorders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</w:tr>
      <w:tr w:rsidR="00C94EDA" w:rsidTr="00797E8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, Э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</w:t>
            </w:r>
            <w:proofErr w:type="gramEnd"/>
          </w:p>
        </w:tc>
        <w:tc>
          <w:tcPr>
            <w:tcW w:w="1122" w:type="dxa"/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122" w:type="dxa"/>
            <w:tcBorders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C94EDA" w:rsidTr="00797E8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 час/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C94EDA" w:rsidRP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5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90/2,5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90/2,5</w:t>
            </w: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C94EDA" w:rsidRDefault="00C94EDA" w:rsidP="00C94ED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</w:tbl>
    <w:p w:rsidR="00BA04CB" w:rsidRDefault="00BA04CB" w:rsidP="00EB00E0">
      <w:pPr>
        <w:pStyle w:val="a3"/>
        <w:spacing w:before="0" w:line="240" w:lineRule="auto"/>
        <w:rPr>
          <w:bCs/>
        </w:rPr>
      </w:pPr>
    </w:p>
    <w:p w:rsidR="00417C41" w:rsidRDefault="00417C41" w:rsidP="00EB00E0">
      <w:pPr>
        <w:pStyle w:val="a3"/>
        <w:spacing w:before="0" w:line="240" w:lineRule="auto"/>
        <w:rPr>
          <w:bCs/>
        </w:rPr>
      </w:pPr>
    </w:p>
    <w:p w:rsidR="00BA04CB" w:rsidRDefault="00BA04CB" w:rsidP="00EB00E0">
      <w:pPr>
        <w:pStyle w:val="a3"/>
        <w:spacing w:before="0" w:line="240" w:lineRule="auto"/>
        <w:rPr>
          <w:bCs/>
        </w:rPr>
      </w:pPr>
      <w:r>
        <w:rPr>
          <w:bCs/>
        </w:rPr>
        <w:lastRenderedPageBreak/>
        <w:t>Для заочной формы обучения:</w:t>
      </w:r>
    </w:p>
    <w:p w:rsidR="00BA04CB" w:rsidRDefault="00BA04CB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0"/>
        <w:gridCol w:w="1080"/>
        <w:gridCol w:w="1122"/>
        <w:gridCol w:w="1122"/>
        <w:gridCol w:w="1122"/>
      </w:tblGrid>
      <w:tr w:rsidR="00BA04CB" w:rsidTr="00A37DBB">
        <w:trPr>
          <w:cantSplit/>
        </w:trPr>
        <w:tc>
          <w:tcPr>
            <w:tcW w:w="4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36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</w:tr>
      <w:tr w:rsidR="00BA04CB" w:rsidTr="00024A04">
        <w:trPr>
          <w:cantSplit/>
        </w:trPr>
        <w:tc>
          <w:tcPr>
            <w:tcW w:w="48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:rsidR="00BA04CB" w:rsidRPr="00E63518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04CB" w:rsidRDefault="00BA04CB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24A04" w:rsidTr="00797E80">
        <w:tc>
          <w:tcPr>
            <w:tcW w:w="484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Контактная работа (по видам учебных занятий)</w:t>
            </w:r>
          </w:p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080" w:type="dxa"/>
            <w:tcBorders>
              <w:top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22" w:type="dxa"/>
            <w:tcBorders>
              <w:top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22" w:type="dxa"/>
            <w:tcBorders>
              <w:top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024A04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024A04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024A04" w:rsidTr="00797E80">
        <w:tc>
          <w:tcPr>
            <w:tcW w:w="4840" w:type="dxa"/>
            <w:tcBorders>
              <w:top w:val="nil"/>
              <w:left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numPr>
                <w:ilvl w:val="0"/>
                <w:numId w:val="4"/>
              </w:numPr>
              <w:tabs>
                <w:tab w:val="clear" w:pos="1069"/>
                <w:tab w:val="num" w:pos="360"/>
              </w:tabs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22" w:type="dxa"/>
            <w:tcBorders>
              <w:top w:val="nil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nil"/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024A04" w:rsidTr="00797E80">
        <w:tc>
          <w:tcPr>
            <w:tcW w:w="4840" w:type="dxa"/>
            <w:tcBorders>
              <w:left w:val="double" w:sz="4" w:space="0" w:color="auto"/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Самостоятельная работа (СРС) (всего)</w:t>
            </w:r>
          </w:p>
        </w:tc>
        <w:tc>
          <w:tcPr>
            <w:tcW w:w="1080" w:type="dxa"/>
            <w:tcBorders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  <w:tc>
          <w:tcPr>
            <w:tcW w:w="1122" w:type="dxa"/>
            <w:tcBorders>
              <w:bottom w:val="nil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  <w:tc>
          <w:tcPr>
            <w:tcW w:w="1122" w:type="dxa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</w:tr>
      <w:tr w:rsidR="00024A04" w:rsidTr="00797E80">
        <w:tc>
          <w:tcPr>
            <w:tcW w:w="4840" w:type="dxa"/>
            <w:tcBorders>
              <w:top w:val="single" w:sz="4" w:space="0" w:color="auto"/>
              <w:left w:val="double" w:sz="4" w:space="0" w:color="auto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22" w:type="dxa"/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</w:tr>
      <w:tr w:rsidR="00024A04" w:rsidTr="00797E80">
        <w:tc>
          <w:tcPr>
            <w:tcW w:w="48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Форма контроля знаний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, Э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З</w:t>
            </w:r>
            <w:proofErr w:type="gramEnd"/>
            <w:r>
              <w:rPr>
                <w:bCs/>
              </w:rPr>
              <w:t>, Э</w:t>
            </w:r>
          </w:p>
        </w:tc>
        <w:tc>
          <w:tcPr>
            <w:tcW w:w="1122" w:type="dxa"/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  <w:tr w:rsidR="00024A04" w:rsidTr="00797E80">
        <w:tc>
          <w:tcPr>
            <w:tcW w:w="4840" w:type="dxa"/>
            <w:tcBorders>
              <w:left w:val="double" w:sz="4" w:space="0" w:color="auto"/>
              <w:bottom w:val="double" w:sz="4" w:space="0" w:color="auto"/>
            </w:tcBorders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rPr>
                <w:bCs/>
              </w:rPr>
            </w:pPr>
            <w:r>
              <w:rPr>
                <w:bCs/>
              </w:rPr>
              <w:t>Общая трудоемкость час/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180/5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180/5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024A04" w:rsidRDefault="00024A04" w:rsidP="00024A04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</w:tr>
    </w:tbl>
    <w:p w:rsidR="001F2877" w:rsidRDefault="001F2877" w:rsidP="00EB00E0">
      <w:pPr>
        <w:pStyle w:val="a3"/>
        <w:spacing w:before="0" w:line="240" w:lineRule="auto"/>
        <w:ind w:firstLine="0"/>
        <w:rPr>
          <w:bCs/>
        </w:rPr>
      </w:pPr>
    </w:p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и структура дисциплины</w:t>
      </w:r>
    </w:p>
    <w:p w:rsidR="00D30D64" w:rsidRDefault="00D30D64" w:rsidP="00EB00E0">
      <w:pPr>
        <w:pStyle w:val="a3"/>
        <w:spacing w:before="0" w:line="240" w:lineRule="auto"/>
        <w:ind w:firstLine="0"/>
        <w:jc w:val="center"/>
        <w:rPr>
          <w:bCs/>
        </w:rPr>
      </w:pPr>
    </w:p>
    <w:p w:rsidR="001F2877" w:rsidRDefault="001F2877" w:rsidP="00EB00E0">
      <w:pPr>
        <w:pStyle w:val="a3"/>
        <w:spacing w:before="0" w:line="240" w:lineRule="auto"/>
        <w:ind w:firstLine="709"/>
        <w:jc w:val="both"/>
        <w:rPr>
          <w:bCs/>
        </w:rPr>
      </w:pPr>
      <w:r>
        <w:rPr>
          <w:bCs/>
        </w:rPr>
        <w:t>5.1 Содержание разделов дисциплины</w:t>
      </w:r>
    </w:p>
    <w:p w:rsidR="0089378D" w:rsidRDefault="0089378D" w:rsidP="00EB00E0">
      <w:pPr>
        <w:pStyle w:val="a3"/>
        <w:spacing w:before="0" w:line="240" w:lineRule="auto"/>
        <w:rPr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10"/>
        <w:gridCol w:w="6010"/>
      </w:tblGrid>
      <w:tr w:rsidR="001F2877" w:rsidTr="00977424"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</w:t>
            </w:r>
            <w:r>
              <w:rPr>
                <w:b/>
              </w:rPr>
              <w:t>п</w:t>
            </w:r>
            <w:r>
              <w:rPr>
                <w:b/>
              </w:rPr>
              <w:t>лины</w:t>
            </w:r>
          </w:p>
        </w:tc>
        <w:tc>
          <w:tcPr>
            <w:tcW w:w="60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77" w:rsidRDefault="001F287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</w:tr>
      <w:tr w:rsidR="00417C41" w:rsidTr="00977424"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Общие вопросы курса тяговые электрические м</w:t>
            </w:r>
            <w:r w:rsidRPr="005F00A3">
              <w:rPr>
                <w:rFonts w:eastAsia="Calibri"/>
              </w:rPr>
              <w:t>а</w:t>
            </w:r>
            <w:r w:rsidRPr="005F00A3">
              <w:rPr>
                <w:rFonts w:eastAsia="Calibri"/>
              </w:rPr>
              <w:t>шины</w:t>
            </w:r>
          </w:p>
        </w:tc>
        <w:tc>
          <w:tcPr>
            <w:tcW w:w="6010" w:type="dxa"/>
            <w:tcBorders>
              <w:top w:val="double" w:sz="4" w:space="0" w:color="auto"/>
            </w:tcBorders>
            <w:vAlign w:val="center"/>
          </w:tcPr>
          <w:p w:rsidR="00417C41" w:rsidRPr="00417C41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Классификация тяговых электрических машин.</w:t>
            </w:r>
            <w:r w:rsidRPr="005F00A3">
              <w:rPr>
                <w:rFonts w:eastAsia="Calibri"/>
              </w:rPr>
              <w:t xml:space="preserve"> Исторический обзор развития тягового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тромашиностроения.</w:t>
            </w:r>
            <w:r w:rsidRPr="005F00A3">
              <w:rPr>
                <w:noProof/>
              </w:rPr>
              <w:t xml:space="preserve"> Особенности конструкции тяговых двигателей.</w:t>
            </w:r>
            <w:r w:rsidRPr="005F00A3">
              <w:rPr>
                <w:rFonts w:eastAsia="Calibri"/>
              </w:rPr>
              <w:t xml:space="preserve"> </w:t>
            </w:r>
            <w:r w:rsidRPr="005F00A3">
              <w:rPr>
                <w:noProof/>
              </w:rPr>
              <w:t>Электротехнические материалы, используемые в тяговых двигателях</w:t>
            </w:r>
            <w:r w:rsidRPr="00417C41">
              <w:rPr>
                <w:noProof/>
              </w:rPr>
              <w:t>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Номинальные и предельные данные тяговых двигателей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Магнитные и нагрузочные характеристики  тягового электродвигателя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Рабочие характеристики двигателей</w:t>
            </w:r>
            <w:r w:rsidRPr="005F00A3">
              <w:rPr>
                <w:rFonts w:eastAsia="Calibri"/>
              </w:rPr>
              <w:t xml:space="preserve">. </w:t>
            </w:r>
            <w:r w:rsidRPr="005F00A3">
              <w:rPr>
                <w:noProof/>
              </w:rPr>
              <w:t>Коэффициент полезного действия и потери в двигателе. Принципы регулирования режимов работы тяговых двигателей.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ты тяговых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трических машин постоянного тока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Критерии оценки качества коммутации. Ко</w:t>
            </w:r>
            <w:r w:rsidRPr="005F00A3">
              <w:rPr>
                <w:rFonts w:eastAsia="Calibri"/>
              </w:rPr>
              <w:t>м</w:t>
            </w:r>
            <w:r w:rsidRPr="005F00A3">
              <w:rPr>
                <w:rFonts w:eastAsia="Calibri"/>
              </w:rPr>
              <w:t>мутация при установившихся процессах. Эле</w:t>
            </w:r>
            <w:r w:rsidRPr="005F00A3">
              <w:rPr>
                <w:rFonts w:eastAsia="Calibri"/>
              </w:rPr>
              <w:t>к</w:t>
            </w:r>
            <w:r w:rsidRPr="005F00A3">
              <w:rPr>
                <w:rFonts w:eastAsia="Calibri"/>
              </w:rPr>
              <w:t>тромагнитные причины искрения. Круговой огонь на коллекторе тяговых двигателей. Д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 xml:space="preserve">полнительные полюсы и компенсация ими </w:t>
            </w:r>
            <w:proofErr w:type="gramStart"/>
            <w:r w:rsidRPr="005F00A3">
              <w:rPr>
                <w:rFonts w:eastAsia="Calibri"/>
              </w:rPr>
              <w:t>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активной</w:t>
            </w:r>
            <w:proofErr w:type="gramEnd"/>
            <w:r w:rsidRPr="005F00A3">
              <w:rPr>
                <w:rFonts w:eastAsia="Calibri"/>
              </w:rPr>
              <w:t xml:space="preserve"> </w:t>
            </w:r>
            <w:proofErr w:type="spellStart"/>
            <w:r w:rsidRPr="005F00A3">
              <w:rPr>
                <w:rFonts w:eastAsia="Calibri"/>
              </w:rPr>
              <w:t>эдс</w:t>
            </w:r>
            <w:proofErr w:type="spellEnd"/>
            <w:r w:rsidRPr="005F00A3">
              <w:rPr>
                <w:rFonts w:eastAsia="Calibri"/>
              </w:rPr>
              <w:t>. Потенциальные условия на ко</w:t>
            </w:r>
            <w:r w:rsidRPr="005F00A3">
              <w:rPr>
                <w:rFonts w:eastAsia="Calibri"/>
              </w:rPr>
              <w:t>л</w:t>
            </w:r>
            <w:r w:rsidRPr="005F00A3">
              <w:rPr>
                <w:rFonts w:eastAsia="Calibri"/>
              </w:rPr>
              <w:t xml:space="preserve">лекторе. Способы повышения потенциальной </w:t>
            </w:r>
            <w:r w:rsidRPr="005F00A3">
              <w:rPr>
                <w:rFonts w:eastAsia="Calibri"/>
              </w:rPr>
              <w:lastRenderedPageBreak/>
              <w:t>устойчивости. Компенсационная обмотка и ее влияние на потенциальные условия.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двигатели пульсирующего тока. Внешние способы сглаживания пульсации. Коммутация переменной составляющей тока. Переменная составляющая момента. Особенн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сти коммутационного процесса двигателей пульсирующего тока. Способы улучшения коммутации тяговых двигателей пульсирующ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го тока.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</w:rPr>
              <w:t xml:space="preserve">Влияние вихревых потоков в </w:t>
            </w:r>
            <w:proofErr w:type="spellStart"/>
            <w:r w:rsidRPr="005F00A3">
              <w:rPr>
                <w:rFonts w:eastAsia="Calibri"/>
              </w:rPr>
              <w:t>магнитопроводах</w:t>
            </w:r>
            <w:proofErr w:type="spellEnd"/>
            <w:r w:rsidRPr="005F00A3">
              <w:rPr>
                <w:rFonts w:eastAsia="Calibri"/>
              </w:rPr>
              <w:t xml:space="preserve"> на протекание переходных процессов. Влияние индуктивности обмоток тяговых машин на п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реходные процессы. Влияние параметров внешних цепей на переходные процессы. М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роприятия, направленные на облегчение прот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кания переходных процессов</w:t>
            </w:r>
            <w:r w:rsidRPr="005F00A3">
              <w:rPr>
                <w:rFonts w:eastAsia="Calibri"/>
                <w:lang w:val="en-US"/>
              </w:rPr>
              <w:t>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</w:rPr>
              <w:t>Допустимые превышения температур. Класс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ческая теория нагревания однородного тверд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го тела. Расчет нагревания обмотки якоря. Ве</w:t>
            </w:r>
            <w:r w:rsidRPr="005F00A3">
              <w:rPr>
                <w:rFonts w:eastAsia="Calibri"/>
              </w:rPr>
              <w:t>н</w:t>
            </w:r>
            <w:r w:rsidRPr="005F00A3">
              <w:rPr>
                <w:rFonts w:eastAsia="Calibri"/>
              </w:rPr>
              <w:t xml:space="preserve">тиляция тяговых двигателей. </w:t>
            </w:r>
            <w:proofErr w:type="spellStart"/>
            <w:r w:rsidRPr="005F00A3">
              <w:rPr>
                <w:rFonts w:eastAsia="Calibri"/>
              </w:rPr>
              <w:t>Самовентил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рующиеся</w:t>
            </w:r>
            <w:proofErr w:type="spellEnd"/>
            <w:r w:rsidRPr="005F00A3">
              <w:rPr>
                <w:rFonts w:eastAsia="Calibri"/>
              </w:rPr>
              <w:t xml:space="preserve"> машины. Независимая вентиляция. Расчет вентиляции тяговых электрических м</w:t>
            </w:r>
            <w:r w:rsidRPr="005F00A3">
              <w:rPr>
                <w:rFonts w:eastAsia="Calibri"/>
              </w:rPr>
              <w:t>а</w:t>
            </w:r>
            <w:r w:rsidRPr="005F00A3">
              <w:rPr>
                <w:rFonts w:eastAsia="Calibri"/>
              </w:rPr>
              <w:t>шин</w:t>
            </w:r>
            <w:r w:rsidRPr="005F00A3">
              <w:rPr>
                <w:rFonts w:eastAsia="Calibri"/>
                <w:lang w:val="en-US"/>
              </w:rPr>
              <w:t>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ские машины п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ременного тока</w:t>
            </w:r>
          </w:p>
        </w:tc>
        <w:tc>
          <w:tcPr>
            <w:tcW w:w="6010" w:type="dxa"/>
            <w:vAlign w:val="center"/>
          </w:tcPr>
          <w:p w:rsidR="00417C41" w:rsidRPr="00417C41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двигатели переменного тока. Вентил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ные тяговые двигатели. Асинхронные двигат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ли. Формы фазных токов и напряжений. М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менты от высших временных гармоник тока и потока одного порядка. Коэффициент мощн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сти и кпд. Принцип регулирования асинхронн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го тягового двигателя. Статическая устойч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вость асинхронных тяговых двигателей. Ос</w:t>
            </w:r>
            <w:r w:rsidRPr="005F00A3">
              <w:rPr>
                <w:rFonts w:eastAsia="Calibri"/>
              </w:rPr>
              <w:t>о</w:t>
            </w:r>
            <w:r w:rsidRPr="005F00A3">
              <w:rPr>
                <w:rFonts w:eastAsia="Calibri"/>
              </w:rPr>
              <w:t>бенности конструкции асинхронных тяговых двигателей. Особенности конструкции и пе</w:t>
            </w:r>
            <w:r w:rsidRPr="005F00A3">
              <w:rPr>
                <w:rFonts w:eastAsia="Calibri"/>
              </w:rPr>
              <w:t>р</w:t>
            </w:r>
            <w:r w:rsidRPr="005F00A3">
              <w:rPr>
                <w:rFonts w:eastAsia="Calibri"/>
              </w:rPr>
              <w:t>спективы применения линейных двигателей</w:t>
            </w:r>
            <w:r w:rsidRPr="00417C41">
              <w:rPr>
                <w:rFonts w:eastAsia="Calibri"/>
              </w:rPr>
              <w:t>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</w:t>
            </w:r>
            <w:r w:rsidRPr="005F00A3">
              <w:t>н</w:t>
            </w:r>
            <w:r w:rsidRPr="005F00A3">
              <w:t>ные преобразоват</w:t>
            </w:r>
            <w:r w:rsidRPr="005F00A3">
              <w:t>е</w:t>
            </w:r>
            <w:r w:rsidRPr="005F00A3">
              <w:t>ли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Назначение вспомогательных машин. Особе</w:t>
            </w:r>
            <w:r w:rsidRPr="005F00A3">
              <w:rPr>
                <w:rFonts w:eastAsia="Calibri"/>
              </w:rPr>
              <w:t>н</w:t>
            </w:r>
            <w:r w:rsidRPr="005F00A3">
              <w:rPr>
                <w:rFonts w:eastAsia="Calibri"/>
              </w:rPr>
              <w:t>ности конструкции вспомогательных машин ЭПС постоянного тока. Вспомогательные м</w:t>
            </w:r>
            <w:r w:rsidRPr="005F00A3">
              <w:rPr>
                <w:rFonts w:eastAsia="Calibri"/>
              </w:rPr>
              <w:t>а</w:t>
            </w:r>
            <w:r w:rsidRPr="005F00A3">
              <w:rPr>
                <w:rFonts w:eastAsia="Calibri"/>
              </w:rPr>
              <w:t>шины ЭПС переменного тока.</w:t>
            </w:r>
          </w:p>
        </w:tc>
      </w:tr>
      <w:tr w:rsidR="00417C41" w:rsidTr="00977424">
        <w:tc>
          <w:tcPr>
            <w:tcW w:w="617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26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6010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Виды испытаний тяговых электрических машин. Нагрузка испытуемых машин. Стенды для испытаний.</w:t>
            </w:r>
          </w:p>
        </w:tc>
      </w:tr>
    </w:tbl>
    <w:p w:rsidR="001F2877" w:rsidRPr="000A1BF7" w:rsidRDefault="000A1BF7" w:rsidP="00EB00E0">
      <w:pPr>
        <w:pStyle w:val="a3"/>
        <w:spacing w:before="0" w:line="24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5.2</w:t>
      </w:r>
      <w:r w:rsidR="001F2877">
        <w:rPr>
          <w:bCs/>
          <w:color w:val="000000"/>
        </w:rPr>
        <w:t xml:space="preserve"> Разделы дисциплины и виды занятий</w:t>
      </w:r>
    </w:p>
    <w:p w:rsidR="0089378D" w:rsidRDefault="0089378D" w:rsidP="00EB00E0">
      <w:pPr>
        <w:pStyle w:val="a3"/>
        <w:spacing w:before="0" w:line="240" w:lineRule="auto"/>
        <w:rPr>
          <w:bCs/>
        </w:rPr>
      </w:pPr>
    </w:p>
    <w:p w:rsidR="0089378D" w:rsidRDefault="0089378D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очной формы обучения:</w:t>
      </w:r>
    </w:p>
    <w:p w:rsidR="0089378D" w:rsidRDefault="0089378D" w:rsidP="00EB00E0">
      <w:pPr>
        <w:pStyle w:val="a3"/>
        <w:spacing w:before="0" w:line="240" w:lineRule="auto"/>
        <w:ind w:firstLine="709"/>
        <w:jc w:val="both"/>
        <w:rPr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5105"/>
        <w:gridCol w:w="851"/>
        <w:gridCol w:w="850"/>
        <w:gridCol w:w="851"/>
        <w:gridCol w:w="850"/>
      </w:tblGrid>
      <w:tr w:rsidR="000A1BF7" w:rsidTr="003B179E"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дисциплины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1BF7" w:rsidRDefault="000A1BF7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417C41" w:rsidTr="00D56CCA"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Общие вопросы курса тяговые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ческие машины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851" w:type="dxa"/>
            <w:vAlign w:val="center"/>
          </w:tcPr>
          <w:p w:rsidR="00417C41" w:rsidRPr="00BC2512" w:rsidRDefault="00417C41" w:rsidP="00417C4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работы тяговых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ческих машин постоянного тока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417C41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пер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менного тока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A76E46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машинные преобразователи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7C41" w:rsidRPr="00BC2512" w:rsidRDefault="00417C41" w:rsidP="00417C4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851" w:type="dxa"/>
            <w:vAlign w:val="center"/>
          </w:tcPr>
          <w:p w:rsidR="00417C41" w:rsidRPr="00417C41" w:rsidRDefault="00417C41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Pr="00BC2512" w:rsidRDefault="00417C41" w:rsidP="00417C4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417C41" w:rsidRPr="00A76E46" w:rsidRDefault="00A76E46" w:rsidP="00417C41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17C41" w:rsidTr="003B179E">
        <w:tc>
          <w:tcPr>
            <w:tcW w:w="57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Pr="0089378D" w:rsidRDefault="00417C41" w:rsidP="00417C41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Итого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18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36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63</w:t>
            </w:r>
          </w:p>
        </w:tc>
      </w:tr>
    </w:tbl>
    <w:p w:rsidR="001F2877" w:rsidRDefault="001F2877" w:rsidP="00EB00E0">
      <w:pPr>
        <w:pStyle w:val="a3"/>
        <w:spacing w:before="0" w:line="240" w:lineRule="auto"/>
        <w:ind w:firstLine="0"/>
        <w:jc w:val="center"/>
        <w:rPr>
          <w:b/>
        </w:rPr>
      </w:pPr>
    </w:p>
    <w:p w:rsidR="00B6354C" w:rsidRDefault="00B6354C" w:rsidP="00EB00E0">
      <w:pPr>
        <w:pStyle w:val="a3"/>
        <w:spacing w:before="0" w:line="240" w:lineRule="auto"/>
        <w:rPr>
          <w:bCs/>
        </w:rPr>
      </w:pPr>
      <w:r>
        <w:rPr>
          <w:bCs/>
        </w:rPr>
        <w:t>Для заочной формы обучения:</w:t>
      </w:r>
    </w:p>
    <w:p w:rsidR="00B6354C" w:rsidRDefault="00B6354C" w:rsidP="00EB00E0">
      <w:pPr>
        <w:pStyle w:val="a3"/>
        <w:spacing w:before="0" w:line="240" w:lineRule="auto"/>
        <w:ind w:firstLine="709"/>
        <w:jc w:val="both"/>
        <w:rPr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5105"/>
        <w:gridCol w:w="851"/>
        <w:gridCol w:w="850"/>
        <w:gridCol w:w="851"/>
        <w:gridCol w:w="850"/>
      </w:tblGrid>
      <w:tr w:rsidR="00B6354C" w:rsidTr="00A37DBB">
        <w:tc>
          <w:tcPr>
            <w:tcW w:w="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дисциплины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354C" w:rsidRDefault="00B6354C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417C41" w:rsidTr="00D56CCA"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double" w:sz="4" w:space="0" w:color="auto"/>
            </w:tcBorders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Общие вопросы курса тяговые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ческие машины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17C41" w:rsidRDefault="00417C4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10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D45A1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12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Особенности работы тяговых электр</w:t>
            </w:r>
            <w:r w:rsidRPr="005F00A3">
              <w:rPr>
                <w:rFonts w:eastAsia="Calibri"/>
              </w:rPr>
              <w:t>и</w:t>
            </w:r>
            <w:r w:rsidRPr="005F00A3">
              <w:rPr>
                <w:rFonts w:eastAsia="Calibri"/>
              </w:rPr>
              <w:t>ческих машин постоянного тока</w:t>
            </w:r>
          </w:p>
        </w:tc>
        <w:tc>
          <w:tcPr>
            <w:tcW w:w="851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Default="00D45A1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пул</w:t>
            </w:r>
            <w:r w:rsidRPr="005F00A3">
              <w:rPr>
                <w:rFonts w:eastAsia="Calibri"/>
              </w:rPr>
              <w:t>ь</w:t>
            </w:r>
            <w:r w:rsidRPr="005F00A3">
              <w:rPr>
                <w:rFonts w:eastAsia="Calibri"/>
              </w:rPr>
              <w:t>сирующего тока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417C4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7C41" w:rsidRPr="00D45A11" w:rsidRDefault="00D45A1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D45A1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16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lastRenderedPageBreak/>
              <w:t>7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Тяговые электрические машины пер</w:t>
            </w:r>
            <w:r w:rsidRPr="005F00A3">
              <w:rPr>
                <w:rFonts w:eastAsia="Calibri"/>
              </w:rPr>
              <w:t>е</w:t>
            </w:r>
            <w:r w:rsidRPr="005F00A3">
              <w:rPr>
                <w:rFonts w:eastAsia="Calibri"/>
              </w:rPr>
              <w:t>менного тока</w:t>
            </w:r>
          </w:p>
        </w:tc>
        <w:tc>
          <w:tcPr>
            <w:tcW w:w="851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D45A1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19</w:t>
            </w:r>
          </w:p>
        </w:tc>
      </w:tr>
      <w:tr w:rsidR="00417C41" w:rsidTr="00D56CCA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Вспомогательные машины и машинные преобразователи</w:t>
            </w:r>
          </w:p>
        </w:tc>
        <w:tc>
          <w:tcPr>
            <w:tcW w:w="851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Default="00D45A1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12</w:t>
            </w:r>
          </w:p>
        </w:tc>
      </w:tr>
      <w:tr w:rsidR="00417C41" w:rsidTr="00A740D4">
        <w:tc>
          <w:tcPr>
            <w:tcW w:w="673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  <w:lang w:val="en-US"/>
              </w:rPr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5105" w:type="dxa"/>
            <w:vAlign w:val="center"/>
          </w:tcPr>
          <w:p w:rsidR="00417C41" w:rsidRPr="005F00A3" w:rsidRDefault="00417C41" w:rsidP="00417C41">
            <w:pPr>
              <w:jc w:val="center"/>
              <w:rPr>
                <w:rFonts w:eastAsia="Calibri"/>
              </w:rPr>
            </w:pPr>
            <w:r w:rsidRPr="005F00A3">
              <w:t>Испытания тяговых электрических м</w:t>
            </w:r>
            <w:r w:rsidRPr="005F00A3">
              <w:t>а</w:t>
            </w:r>
            <w:r w:rsidRPr="005F00A3">
              <w:t>шин</w:t>
            </w:r>
          </w:p>
        </w:tc>
        <w:tc>
          <w:tcPr>
            <w:tcW w:w="851" w:type="dxa"/>
            <w:vAlign w:val="center"/>
          </w:tcPr>
          <w:p w:rsidR="00417C41" w:rsidRDefault="00D45A1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417C41" w:rsidRDefault="00D45A1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417C41" w:rsidRDefault="00D45A1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17C41" w:rsidRPr="00D45A11" w:rsidRDefault="00D45A11" w:rsidP="00D45A11">
            <w:pPr>
              <w:jc w:val="center"/>
              <w:rPr>
                <w:kern w:val="20"/>
                <w:lang w:val="en-US"/>
              </w:rPr>
            </w:pPr>
            <w:r>
              <w:rPr>
                <w:kern w:val="20"/>
                <w:lang w:val="en-US"/>
              </w:rPr>
              <w:t>18</w:t>
            </w:r>
          </w:p>
        </w:tc>
      </w:tr>
      <w:tr w:rsidR="00417C41" w:rsidTr="00A37DBB">
        <w:tc>
          <w:tcPr>
            <w:tcW w:w="57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Pr="0089378D" w:rsidRDefault="00417C41" w:rsidP="00417C41">
            <w:pPr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Итого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12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7C41" w:rsidRDefault="00417C41" w:rsidP="00417C41">
            <w:pPr>
              <w:jc w:val="center"/>
              <w:rPr>
                <w:kern w:val="20"/>
              </w:rPr>
            </w:pPr>
            <w:r>
              <w:rPr>
                <w:kern w:val="20"/>
              </w:rPr>
              <w:t>135</w:t>
            </w:r>
          </w:p>
        </w:tc>
      </w:tr>
    </w:tbl>
    <w:p w:rsidR="00417C41" w:rsidRDefault="00417C41" w:rsidP="00EB00E0">
      <w:pPr>
        <w:pStyle w:val="a3"/>
        <w:spacing w:before="0" w:line="240" w:lineRule="auto"/>
        <w:ind w:firstLine="0"/>
        <w:jc w:val="center"/>
        <w:rPr>
          <w:b/>
        </w:rPr>
      </w:pPr>
    </w:p>
    <w:p w:rsidR="00BD781F" w:rsidRPr="00D2714B" w:rsidRDefault="00BD781F" w:rsidP="00EB00E0">
      <w:pPr>
        <w:jc w:val="center"/>
        <w:rPr>
          <w:b/>
          <w:bCs/>
        </w:rPr>
      </w:pPr>
      <w:r w:rsidRPr="00D2714B">
        <w:rPr>
          <w:b/>
          <w:bCs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</w:rPr>
        <w:t>обучающихся</w:t>
      </w:r>
      <w:proofErr w:type="gramEnd"/>
      <w:r w:rsidRPr="00D2714B">
        <w:rPr>
          <w:b/>
          <w:bCs/>
        </w:rPr>
        <w:t xml:space="preserve"> по дисциплине</w:t>
      </w:r>
    </w:p>
    <w:p w:rsidR="00BD781F" w:rsidRPr="00D2714B" w:rsidRDefault="00BD781F" w:rsidP="00EB00E0">
      <w:pPr>
        <w:jc w:val="center"/>
        <w:rPr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261"/>
        <w:gridCol w:w="5350"/>
      </w:tblGrid>
      <w:tr w:rsidR="00BD781F" w:rsidTr="00C84AF4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781F" w:rsidRDefault="00BD781F" w:rsidP="00EB00E0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781F" w:rsidRPr="00D2714B" w:rsidRDefault="00BD781F" w:rsidP="00EB00E0">
            <w:pPr>
              <w:jc w:val="center"/>
              <w:rPr>
                <w:b/>
                <w:bCs/>
              </w:rPr>
            </w:pPr>
            <w:r w:rsidRPr="00D2714B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781F" w:rsidRPr="00D2714B" w:rsidRDefault="00BD781F" w:rsidP="00EB00E0">
            <w:pPr>
              <w:jc w:val="center"/>
              <w:rPr>
                <w:b/>
                <w:bCs/>
              </w:rPr>
            </w:pPr>
            <w:r w:rsidRPr="00D2714B">
              <w:rPr>
                <w:b/>
                <w:bCs/>
              </w:rPr>
              <w:t>Перечень учебно-методического обе</w:t>
            </w:r>
            <w:r w:rsidRPr="00D2714B">
              <w:rPr>
                <w:b/>
                <w:bCs/>
              </w:rPr>
              <w:t>с</w:t>
            </w:r>
            <w:r w:rsidRPr="00D2714B">
              <w:rPr>
                <w:b/>
                <w:bCs/>
              </w:rPr>
              <w:t>печения</w:t>
            </w:r>
          </w:p>
        </w:tc>
      </w:tr>
      <w:tr w:rsidR="00C84AF4" w:rsidRPr="00BD781F" w:rsidTr="00C84AF4">
        <w:trPr>
          <w:trHeight w:val="842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C84AF4" w:rsidRPr="005F00A3" w:rsidRDefault="00C84AF4" w:rsidP="00C84AF4">
            <w:pPr>
              <w:jc w:val="center"/>
              <w:rPr>
                <w:rFonts w:eastAsia="Calibri"/>
                <w:color w:val="000000"/>
              </w:rPr>
            </w:pPr>
            <w:r w:rsidRPr="005F00A3">
              <w:rPr>
                <w:rFonts w:eastAsia="Calibri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C84AF4" w:rsidRPr="005F00A3" w:rsidRDefault="00C84AF4" w:rsidP="00C84AF4">
            <w:pPr>
              <w:jc w:val="center"/>
              <w:rPr>
                <w:rFonts w:eastAsia="Calibri"/>
              </w:rPr>
            </w:pPr>
            <w:r w:rsidRPr="005F00A3">
              <w:rPr>
                <w:rFonts w:eastAsia="Calibri"/>
              </w:rPr>
              <w:t>Общие вопросы курса тяговые электрические машины</w:t>
            </w:r>
          </w:p>
        </w:tc>
        <w:tc>
          <w:tcPr>
            <w:tcW w:w="5350" w:type="dxa"/>
            <w:vMerge w:val="restart"/>
            <w:tcBorders>
              <w:top w:val="double" w:sz="4" w:space="0" w:color="auto"/>
            </w:tcBorders>
            <w:vAlign w:val="center"/>
          </w:tcPr>
          <w:p w:rsidR="00C84AF4" w:rsidRPr="00FA5E34" w:rsidRDefault="00C84AF4" w:rsidP="00C84AF4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 xml:space="preserve">Петербургский государственный университет путей сообщения. Каф. "Электромеханические комплексы и системы" (ЭМКС). </w:t>
            </w:r>
          </w:p>
          <w:p w:rsidR="00C84AF4" w:rsidRPr="00FA5E34" w:rsidRDefault="00C84AF4" w:rsidP="00C84AF4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[Эле</w:t>
            </w:r>
            <w:r w:rsidRPr="00FA5E34">
              <w:rPr>
                <w:sz w:val="24"/>
                <w:szCs w:val="24"/>
              </w:rPr>
              <w:t>к</w:t>
            </w:r>
            <w:r w:rsidRPr="00FA5E34">
              <w:rPr>
                <w:sz w:val="24"/>
                <w:szCs w:val="24"/>
              </w:rPr>
              <w:t>тронный учебно-методический комплекс]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учебно-методический комплекс / ПГУПС. - СПб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ПГУПС, 2009</w:t>
            </w:r>
            <w:r w:rsidRPr="00FA5E34">
              <w:rPr>
                <w:sz w:val="24"/>
                <w:szCs w:val="24"/>
              </w:rPr>
              <w:br/>
              <w:t>адрес сайта http://pgups.com</w:t>
            </w:r>
          </w:p>
          <w:p w:rsidR="00C84AF4" w:rsidRPr="00FA5E34" w:rsidRDefault="00C84AF4" w:rsidP="00C84AF4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 xml:space="preserve">Петербургский государственный университет путей сообщения. Каф. "Электромеханические комплексы и системы" (ЭМКС). </w:t>
            </w:r>
          </w:p>
          <w:p w:rsidR="00C84AF4" w:rsidRPr="00FA5E34" w:rsidRDefault="00C84AF4" w:rsidP="00C84AF4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и тран</w:t>
            </w:r>
            <w:r w:rsidRPr="00FA5E34">
              <w:rPr>
                <w:sz w:val="24"/>
                <w:szCs w:val="24"/>
              </w:rPr>
              <w:t>с</w:t>
            </w:r>
            <w:r w:rsidRPr="00FA5E34">
              <w:rPr>
                <w:sz w:val="24"/>
                <w:szCs w:val="24"/>
              </w:rPr>
              <w:t>форматоры [Электронный учебно-методический комплекс]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учебно-методический комплекс / ПГУПС. - СПб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ПГУПС, 2009. - адрес сайта http://pgups.com. </w:t>
            </w:r>
          </w:p>
          <w:p w:rsidR="00C84AF4" w:rsidRPr="00FA5E34" w:rsidRDefault="00C84AF4" w:rsidP="00C84AF4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>Смирнов, Александр Александрович</w:t>
            </w:r>
            <w:r w:rsidRPr="00FA5E34">
              <w:rPr>
                <w:sz w:val="24"/>
                <w:szCs w:val="24"/>
              </w:rPr>
              <w:t xml:space="preserve">. </w:t>
            </w:r>
          </w:p>
          <w:p w:rsidR="00C84AF4" w:rsidRPr="00FA5E34" w:rsidRDefault="00C84AF4" w:rsidP="00C84AF4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Проектирование тяговых электрических машин постоянного и пульсирующего т</w:t>
            </w:r>
            <w:r w:rsidRPr="00FA5E34">
              <w:rPr>
                <w:sz w:val="24"/>
                <w:szCs w:val="24"/>
              </w:rPr>
              <w:t>о</w:t>
            </w:r>
            <w:r w:rsidRPr="00FA5E34">
              <w:rPr>
                <w:sz w:val="24"/>
                <w:szCs w:val="24"/>
              </w:rPr>
              <w:t>ка [Текст] : учеб</w:t>
            </w:r>
            <w:proofErr w:type="gramStart"/>
            <w:r w:rsidRPr="00FA5E34">
              <w:rPr>
                <w:sz w:val="24"/>
                <w:szCs w:val="24"/>
              </w:rPr>
              <w:t>.</w:t>
            </w:r>
            <w:proofErr w:type="gramEnd"/>
            <w:r w:rsidRPr="00FA5E34">
              <w:rPr>
                <w:sz w:val="24"/>
                <w:szCs w:val="24"/>
              </w:rPr>
              <w:t xml:space="preserve"> </w:t>
            </w:r>
            <w:proofErr w:type="gramStart"/>
            <w:r w:rsidRPr="00FA5E34">
              <w:rPr>
                <w:sz w:val="24"/>
                <w:szCs w:val="24"/>
              </w:rPr>
              <w:t>п</w:t>
            </w:r>
            <w:proofErr w:type="gramEnd"/>
            <w:r w:rsidRPr="00FA5E34">
              <w:rPr>
                <w:sz w:val="24"/>
                <w:szCs w:val="24"/>
              </w:rPr>
              <w:t xml:space="preserve">особие к курсовому проектированию по </w:t>
            </w:r>
            <w:proofErr w:type="spellStart"/>
            <w:r w:rsidRPr="00FA5E34">
              <w:rPr>
                <w:sz w:val="24"/>
                <w:szCs w:val="24"/>
              </w:rPr>
              <w:t>дисц</w:t>
            </w:r>
            <w:proofErr w:type="spellEnd"/>
            <w:r w:rsidRPr="00FA5E34">
              <w:rPr>
                <w:sz w:val="24"/>
                <w:szCs w:val="24"/>
              </w:rPr>
              <w:t xml:space="preserve">. "Тяговые </w:t>
            </w:r>
            <w:proofErr w:type="spellStart"/>
            <w:r w:rsidRPr="00FA5E34">
              <w:rPr>
                <w:sz w:val="24"/>
                <w:szCs w:val="24"/>
              </w:rPr>
              <w:t>электр</w:t>
            </w:r>
            <w:proofErr w:type="spellEnd"/>
            <w:r w:rsidRPr="00FA5E34">
              <w:rPr>
                <w:sz w:val="24"/>
                <w:szCs w:val="24"/>
              </w:rPr>
              <w:t xml:space="preserve">. машины" / А. А. Смирнов, И. В. </w:t>
            </w:r>
            <w:proofErr w:type="spellStart"/>
            <w:r w:rsidRPr="00FA5E34">
              <w:rPr>
                <w:sz w:val="24"/>
                <w:szCs w:val="24"/>
              </w:rPr>
              <w:t>Гурлов</w:t>
            </w:r>
            <w:proofErr w:type="spellEnd"/>
            <w:r w:rsidRPr="00FA5E34">
              <w:rPr>
                <w:sz w:val="24"/>
                <w:szCs w:val="24"/>
              </w:rPr>
              <w:t xml:space="preserve">, Н. П. Семенов. - СПБ. : ПГУПС, 2005. - 108 </w:t>
            </w:r>
            <w:proofErr w:type="gramStart"/>
            <w:r w:rsidRPr="00FA5E34">
              <w:rPr>
                <w:sz w:val="24"/>
                <w:szCs w:val="24"/>
              </w:rPr>
              <w:t>с</w:t>
            </w:r>
            <w:proofErr w:type="gramEnd"/>
            <w:r w:rsidRPr="00FA5E34">
              <w:rPr>
                <w:sz w:val="24"/>
                <w:szCs w:val="24"/>
              </w:rPr>
              <w:t>.</w:t>
            </w:r>
          </w:p>
          <w:p w:rsidR="00C84AF4" w:rsidRPr="00FA5E34" w:rsidRDefault="00C84AF4" w:rsidP="00C84AF4">
            <w:pPr>
              <w:rPr>
                <w:sz w:val="24"/>
                <w:szCs w:val="24"/>
              </w:rPr>
            </w:pPr>
            <w:r w:rsidRPr="00FA5E34">
              <w:rPr>
                <w:b/>
                <w:bCs/>
                <w:sz w:val="24"/>
                <w:szCs w:val="24"/>
              </w:rPr>
              <w:t>Захарченко, Д. Д.</w:t>
            </w:r>
            <w:r w:rsidRPr="00FA5E34">
              <w:rPr>
                <w:sz w:val="24"/>
                <w:szCs w:val="24"/>
              </w:rPr>
              <w:t xml:space="preserve"> </w:t>
            </w:r>
          </w:p>
          <w:p w:rsidR="00C84AF4" w:rsidRPr="00FA5E34" w:rsidRDefault="00C84AF4" w:rsidP="00C84AF4">
            <w:pPr>
              <w:ind w:left="720"/>
              <w:rPr>
                <w:sz w:val="24"/>
                <w:szCs w:val="24"/>
              </w:rPr>
            </w:pPr>
            <w:r w:rsidRPr="00FA5E34">
              <w:rPr>
                <w:sz w:val="24"/>
                <w:szCs w:val="24"/>
              </w:rPr>
              <w:t>Тяговые электрические машины [Текст]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Учеб. по спец</w:t>
            </w:r>
            <w:proofErr w:type="gramStart"/>
            <w:r w:rsidRPr="00FA5E34">
              <w:rPr>
                <w:sz w:val="24"/>
                <w:szCs w:val="24"/>
              </w:rPr>
              <w:t>.ж</w:t>
            </w:r>
            <w:proofErr w:type="gramEnd"/>
            <w:r w:rsidRPr="00FA5E34">
              <w:rPr>
                <w:sz w:val="24"/>
                <w:szCs w:val="24"/>
              </w:rPr>
              <w:t>елезнодорожного тран</w:t>
            </w:r>
            <w:r w:rsidRPr="00FA5E34">
              <w:rPr>
                <w:sz w:val="24"/>
                <w:szCs w:val="24"/>
              </w:rPr>
              <w:t>с</w:t>
            </w:r>
            <w:r w:rsidRPr="00FA5E34">
              <w:rPr>
                <w:sz w:val="24"/>
                <w:szCs w:val="24"/>
              </w:rPr>
              <w:t xml:space="preserve">порта / Д. Д. Захарченко, Н. А. </w:t>
            </w:r>
            <w:proofErr w:type="spellStart"/>
            <w:r w:rsidRPr="00FA5E34">
              <w:rPr>
                <w:sz w:val="24"/>
                <w:szCs w:val="24"/>
              </w:rPr>
              <w:t>Ротанов</w:t>
            </w:r>
            <w:proofErr w:type="spellEnd"/>
            <w:r w:rsidRPr="00FA5E34">
              <w:rPr>
                <w:sz w:val="24"/>
                <w:szCs w:val="24"/>
              </w:rPr>
              <w:t>. - М.</w:t>
            </w:r>
            <w:proofErr w:type="gramStart"/>
            <w:r w:rsidRPr="00FA5E34">
              <w:rPr>
                <w:sz w:val="24"/>
                <w:szCs w:val="24"/>
              </w:rPr>
              <w:t xml:space="preserve"> :</w:t>
            </w:r>
            <w:proofErr w:type="gramEnd"/>
            <w:r w:rsidRPr="00FA5E34">
              <w:rPr>
                <w:sz w:val="24"/>
                <w:szCs w:val="24"/>
              </w:rPr>
              <w:t xml:space="preserve"> Транспорт, 1991. - 343с.</w:t>
            </w: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C84AF4" w:rsidRPr="00B4467C" w:rsidRDefault="00C84AF4" w:rsidP="00C84AF4">
            <w:pPr>
              <w:jc w:val="center"/>
              <w:rPr>
                <w:bCs/>
              </w:rPr>
            </w:pPr>
            <w:r w:rsidRPr="005F00A3">
              <w:rPr>
                <w:noProof/>
              </w:rPr>
              <w:t>Характеристики и свойства тяговых двигателей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C84AF4" w:rsidRDefault="00C84AF4" w:rsidP="00C84AF4">
            <w:pPr>
              <w:jc w:val="center"/>
            </w:pPr>
            <w:r w:rsidRPr="005F00A3">
              <w:rPr>
                <w:rFonts w:eastAsia="Calibri"/>
              </w:rPr>
              <w:t>Особенности работы т</w:t>
            </w:r>
            <w:r w:rsidRPr="005F00A3">
              <w:rPr>
                <w:rFonts w:eastAsia="Calibri"/>
              </w:rPr>
              <w:t>я</w:t>
            </w:r>
            <w:r w:rsidRPr="005F00A3">
              <w:rPr>
                <w:rFonts w:eastAsia="Calibri"/>
              </w:rPr>
              <w:t>говых электрических машин постоянного тока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:rsidR="00C84AF4" w:rsidRDefault="00C84AF4" w:rsidP="00C84AF4">
            <w:pPr>
              <w:jc w:val="center"/>
            </w:pPr>
            <w:r w:rsidRPr="005F00A3">
              <w:rPr>
                <w:rFonts w:eastAsia="Calibri"/>
              </w:rPr>
              <w:t>Тяговые электрические машины пульсирующего тока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:rsidR="00C84AF4" w:rsidRDefault="00C84AF4" w:rsidP="00C84AF4">
            <w:pPr>
              <w:jc w:val="center"/>
            </w:pPr>
            <w:r w:rsidRPr="005F00A3">
              <w:rPr>
                <w:noProof/>
              </w:rPr>
              <w:t>Неустановившиеся процессы в цепи тяговых двигателей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:rsidR="00C84AF4" w:rsidRPr="00B4467C" w:rsidRDefault="00C84AF4" w:rsidP="00C84AF4">
            <w:pPr>
              <w:jc w:val="center"/>
              <w:rPr>
                <w:kern w:val="20"/>
              </w:rPr>
            </w:pPr>
            <w:r w:rsidRPr="005F00A3">
              <w:rPr>
                <w:noProof/>
              </w:rPr>
              <w:t>Нагревание и охлаждение тяговых электрических машин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tabs>
                <w:tab w:val="left" w:pos="317"/>
              </w:tabs>
              <w:ind w:hanging="720"/>
              <w:rPr>
                <w:bCs/>
              </w:rPr>
            </w:pPr>
          </w:p>
        </w:tc>
      </w:tr>
      <w:tr w:rsidR="00C84AF4" w:rsidRPr="00BD781F" w:rsidTr="00C84AF4">
        <w:trPr>
          <w:trHeight w:val="842"/>
        </w:trPr>
        <w:tc>
          <w:tcPr>
            <w:tcW w:w="675" w:type="dxa"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</w:rPr>
              <w:t>7</w:t>
            </w:r>
          </w:p>
        </w:tc>
        <w:tc>
          <w:tcPr>
            <w:tcW w:w="3261" w:type="dxa"/>
            <w:vAlign w:val="center"/>
          </w:tcPr>
          <w:p w:rsidR="00C84AF4" w:rsidRPr="00B4467C" w:rsidRDefault="00C84AF4" w:rsidP="00C84AF4">
            <w:pPr>
              <w:jc w:val="center"/>
            </w:pPr>
            <w:r w:rsidRPr="005F00A3">
              <w:rPr>
                <w:rFonts w:eastAsia="Calibri"/>
              </w:rPr>
              <w:t>Тяговые электрические машины переменного тока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C84AF4" w:rsidRPr="00B4467C" w:rsidRDefault="00C84AF4" w:rsidP="00C84AF4">
            <w:pPr>
              <w:jc w:val="center"/>
            </w:pPr>
            <w:r w:rsidRPr="005F00A3">
              <w:t>Вспомогательные маш</w:t>
            </w:r>
            <w:r w:rsidRPr="005F00A3">
              <w:t>и</w:t>
            </w:r>
            <w:r w:rsidRPr="005F00A3">
              <w:t>ны и машинные прео</w:t>
            </w:r>
            <w:r w:rsidRPr="005F00A3">
              <w:t>б</w:t>
            </w:r>
            <w:r w:rsidRPr="005F00A3">
              <w:t>разователи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  <w:tr w:rsidR="00C84AF4" w:rsidRPr="00BD781F" w:rsidTr="00C84AF4">
        <w:trPr>
          <w:trHeight w:val="843"/>
        </w:trPr>
        <w:tc>
          <w:tcPr>
            <w:tcW w:w="675" w:type="dxa"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142" w:firstLine="0"/>
              <w:jc w:val="center"/>
            </w:pPr>
            <w:r w:rsidRPr="005F00A3">
              <w:rPr>
                <w:rFonts w:eastAsia="Calibri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C84AF4" w:rsidRPr="00B4467C" w:rsidRDefault="00C84AF4" w:rsidP="00C84AF4">
            <w:pPr>
              <w:jc w:val="center"/>
              <w:rPr>
                <w:kern w:val="20"/>
              </w:rPr>
            </w:pPr>
            <w:r w:rsidRPr="005F00A3">
              <w:t>Испытания тяговых электрических машин</w:t>
            </w:r>
          </w:p>
        </w:tc>
        <w:tc>
          <w:tcPr>
            <w:tcW w:w="5350" w:type="dxa"/>
            <w:vMerge/>
            <w:vAlign w:val="center"/>
          </w:tcPr>
          <w:p w:rsidR="00C84AF4" w:rsidRPr="00BD781F" w:rsidRDefault="00C84AF4" w:rsidP="00C84AF4">
            <w:pPr>
              <w:pStyle w:val="a3"/>
              <w:widowControl/>
              <w:spacing w:before="0" w:line="240" w:lineRule="auto"/>
              <w:ind w:left="720" w:hanging="720"/>
              <w:rPr>
                <w:bCs/>
              </w:rPr>
            </w:pPr>
          </w:p>
        </w:tc>
      </w:tr>
    </w:tbl>
    <w:p w:rsidR="00977424" w:rsidRDefault="00977424" w:rsidP="00EB00E0">
      <w:pPr>
        <w:jc w:val="center"/>
        <w:rPr>
          <w:b/>
          <w:bCs/>
        </w:rPr>
      </w:pPr>
    </w:p>
    <w:p w:rsidR="008927A5" w:rsidRPr="00D2714B" w:rsidRDefault="008927A5" w:rsidP="00EB00E0">
      <w:pPr>
        <w:jc w:val="center"/>
        <w:rPr>
          <w:b/>
          <w:bCs/>
        </w:rPr>
      </w:pPr>
      <w:r w:rsidRPr="00D2714B">
        <w:rPr>
          <w:b/>
          <w:bCs/>
        </w:rPr>
        <w:lastRenderedPageBreak/>
        <w:t>7. Фонд оценочных средств для проведения текущего контроля усп</w:t>
      </w:r>
      <w:r w:rsidRPr="00D2714B">
        <w:rPr>
          <w:b/>
          <w:bCs/>
        </w:rPr>
        <w:t>е</w:t>
      </w:r>
      <w:r w:rsidRPr="00D2714B">
        <w:rPr>
          <w:b/>
          <w:bCs/>
        </w:rPr>
        <w:t xml:space="preserve">ваемости и промежуточной </w:t>
      </w:r>
      <w:proofErr w:type="gramStart"/>
      <w:r w:rsidRPr="00D2714B">
        <w:rPr>
          <w:b/>
          <w:bCs/>
        </w:rPr>
        <w:t>аттестации</w:t>
      </w:r>
      <w:proofErr w:type="gramEnd"/>
      <w:r w:rsidRPr="00D2714B">
        <w:rPr>
          <w:b/>
          <w:bCs/>
        </w:rPr>
        <w:t xml:space="preserve"> обучающихся по дисциплине</w:t>
      </w:r>
    </w:p>
    <w:p w:rsidR="008927A5" w:rsidRPr="00774189" w:rsidRDefault="008927A5" w:rsidP="00EB00E0">
      <w:pPr>
        <w:ind w:firstLine="851"/>
        <w:jc w:val="center"/>
        <w:rPr>
          <w:bCs/>
        </w:rPr>
      </w:pPr>
    </w:p>
    <w:p w:rsidR="008927A5" w:rsidRPr="00D2714B" w:rsidRDefault="008927A5" w:rsidP="00EB00E0">
      <w:pPr>
        <w:ind w:firstLine="851"/>
        <w:jc w:val="both"/>
        <w:rPr>
          <w:bCs/>
          <w:iCs/>
        </w:rPr>
      </w:pPr>
      <w:r w:rsidRPr="00D2714B">
        <w:rPr>
          <w:bCs/>
        </w:rPr>
        <w:t>Фонд оценочных средств по дисциплине является неотъемлемой частью рабочей программы и представлен отдельным документом, ра</w:t>
      </w:r>
      <w:r w:rsidRPr="00D2714B">
        <w:rPr>
          <w:bCs/>
        </w:rPr>
        <w:t>с</w:t>
      </w:r>
      <w:r w:rsidRPr="00D2714B">
        <w:rPr>
          <w:bCs/>
        </w:rPr>
        <w:t>смотренным на заседании кафедры и утвержденным заведующим кафе</w:t>
      </w:r>
      <w:r w:rsidRPr="00D2714B">
        <w:rPr>
          <w:bCs/>
        </w:rPr>
        <w:t>д</w:t>
      </w:r>
      <w:r w:rsidRPr="00D2714B">
        <w:rPr>
          <w:bCs/>
        </w:rPr>
        <w:t>рой.</w:t>
      </w:r>
    </w:p>
    <w:p w:rsidR="008927A5" w:rsidRPr="00774189" w:rsidRDefault="008927A5" w:rsidP="00EB00E0">
      <w:pPr>
        <w:ind w:firstLine="851"/>
        <w:jc w:val="center"/>
        <w:rPr>
          <w:bCs/>
        </w:rPr>
      </w:pPr>
    </w:p>
    <w:p w:rsidR="008927A5" w:rsidRPr="00D322E9" w:rsidRDefault="008927A5" w:rsidP="00EB00E0">
      <w:pPr>
        <w:jc w:val="center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>основной и дополнительной учебной литературы, норм</w:t>
      </w:r>
      <w:r>
        <w:rPr>
          <w:b/>
          <w:bCs/>
        </w:rPr>
        <w:t>а</w:t>
      </w:r>
      <w:r>
        <w:rPr>
          <w:b/>
          <w:bCs/>
        </w:rPr>
        <w:t>тивно-правовой документации и других изданий, необходимых для о</w:t>
      </w:r>
      <w:r>
        <w:rPr>
          <w:b/>
          <w:bCs/>
        </w:rPr>
        <w:t>с</w:t>
      </w:r>
      <w:r>
        <w:rPr>
          <w:b/>
          <w:bCs/>
        </w:rPr>
        <w:t>воения дисциплины</w:t>
      </w:r>
    </w:p>
    <w:p w:rsidR="001F2877" w:rsidRDefault="001F2877" w:rsidP="00EB00E0">
      <w:pPr>
        <w:pStyle w:val="7"/>
        <w:spacing w:before="0"/>
        <w:rPr>
          <w:sz w:val="28"/>
        </w:rPr>
      </w:pPr>
    </w:p>
    <w:p w:rsidR="008927A5" w:rsidRPr="008927A5" w:rsidRDefault="008927A5" w:rsidP="00EB00E0">
      <w:pPr>
        <w:shd w:val="clear" w:color="auto" w:fill="FFFFFF"/>
        <w:ind w:firstLine="709"/>
        <w:jc w:val="both"/>
        <w:rPr>
          <w:bCs/>
        </w:rPr>
      </w:pPr>
      <w:r w:rsidRPr="008927A5">
        <w:rPr>
          <w:bCs/>
        </w:rPr>
        <w:t>8.1 Перечень основной учебной литературы, необходимой для о</w:t>
      </w:r>
      <w:r w:rsidRPr="008927A5">
        <w:rPr>
          <w:bCs/>
        </w:rPr>
        <w:t>с</w:t>
      </w:r>
      <w:r w:rsidRPr="008927A5">
        <w:rPr>
          <w:bCs/>
        </w:rPr>
        <w:t>воения дисциплины</w:t>
      </w:r>
    </w:p>
    <w:p w:rsidR="00240D12" w:rsidRDefault="00240D12" w:rsidP="00240D12">
      <w:pPr>
        <w:ind w:firstLine="708"/>
      </w:pPr>
      <w:r>
        <w:t xml:space="preserve">1. </w:t>
      </w:r>
      <w:proofErr w:type="spellStart"/>
      <w:proofErr w:type="gramStart"/>
      <w:r w:rsidR="004C1ED5" w:rsidRPr="004C1ED5">
        <w:t>Иванов-Смоленский</w:t>
      </w:r>
      <w:proofErr w:type="spellEnd"/>
      <w:proofErr w:type="gramEnd"/>
      <w:r w:rsidR="004C1ED5" w:rsidRPr="004C1ED5">
        <w:t>, А.В. Электрические машины: учебник для вузов. В двух томах. Том 1 [Электронный ресурс]</w:t>
      </w:r>
      <w:proofErr w:type="gramStart"/>
      <w:r w:rsidR="004C1ED5" w:rsidRPr="004C1ED5">
        <w:t xml:space="preserve"> :</w:t>
      </w:r>
      <w:proofErr w:type="gramEnd"/>
      <w:r w:rsidR="004C1ED5" w:rsidRPr="004C1ED5">
        <w:t xml:space="preserve"> учеб. — Электрон</w:t>
      </w:r>
      <w:proofErr w:type="gramStart"/>
      <w:r w:rsidR="004C1ED5" w:rsidRPr="004C1ED5">
        <w:t>.</w:t>
      </w:r>
      <w:proofErr w:type="gramEnd"/>
      <w:r w:rsidR="004C1ED5" w:rsidRPr="004C1ED5">
        <w:t xml:space="preserve"> </w:t>
      </w:r>
      <w:proofErr w:type="gramStart"/>
      <w:r w:rsidR="004C1ED5" w:rsidRPr="004C1ED5">
        <w:t>д</w:t>
      </w:r>
      <w:proofErr w:type="gramEnd"/>
      <w:r w:rsidR="004C1ED5" w:rsidRPr="004C1ED5">
        <w:t>ан. — Москва</w:t>
      </w:r>
      <w:proofErr w:type="gramStart"/>
      <w:r w:rsidR="004C1ED5" w:rsidRPr="004C1ED5">
        <w:t xml:space="preserve"> :</w:t>
      </w:r>
      <w:proofErr w:type="gramEnd"/>
      <w:r w:rsidR="004C1ED5" w:rsidRPr="004C1ED5">
        <w:t xml:space="preserve"> Издательский дом МЭИ, 2006. — 652 с. — Режим доступа: https://e.lanbook.com/book/72331. — </w:t>
      </w:r>
      <w:proofErr w:type="spellStart"/>
      <w:r w:rsidR="004C1ED5" w:rsidRPr="004C1ED5">
        <w:t>Загл</w:t>
      </w:r>
      <w:proofErr w:type="spellEnd"/>
      <w:r w:rsidR="004C1ED5" w:rsidRPr="004C1ED5">
        <w:t>. с экрана.</w:t>
      </w:r>
    </w:p>
    <w:p w:rsidR="00240D12" w:rsidRDefault="00240D12" w:rsidP="00240D12">
      <w:pPr>
        <w:ind w:firstLine="708"/>
      </w:pPr>
      <w:r>
        <w:t xml:space="preserve">2. </w:t>
      </w:r>
      <w:proofErr w:type="spellStart"/>
      <w:proofErr w:type="gramStart"/>
      <w:r w:rsidR="004C1ED5" w:rsidRPr="004C1ED5">
        <w:t>Иванов-Смоленский</w:t>
      </w:r>
      <w:proofErr w:type="spellEnd"/>
      <w:proofErr w:type="gramEnd"/>
      <w:r w:rsidR="004C1ED5" w:rsidRPr="004C1ED5">
        <w:t>, А.В. Электрические машины: учебник для вузов. В двух томах. Том 2 [Электронный ресурс]</w:t>
      </w:r>
      <w:proofErr w:type="gramStart"/>
      <w:r w:rsidR="004C1ED5" w:rsidRPr="004C1ED5">
        <w:t xml:space="preserve"> :</w:t>
      </w:r>
      <w:proofErr w:type="gramEnd"/>
      <w:r w:rsidR="004C1ED5" w:rsidRPr="004C1ED5">
        <w:t xml:space="preserve"> учеб. — Электрон</w:t>
      </w:r>
      <w:proofErr w:type="gramStart"/>
      <w:r w:rsidR="004C1ED5" w:rsidRPr="004C1ED5">
        <w:t>.</w:t>
      </w:r>
      <w:proofErr w:type="gramEnd"/>
      <w:r w:rsidR="004C1ED5" w:rsidRPr="004C1ED5">
        <w:t xml:space="preserve"> </w:t>
      </w:r>
      <w:proofErr w:type="gramStart"/>
      <w:r w:rsidR="004C1ED5" w:rsidRPr="004C1ED5">
        <w:t>д</w:t>
      </w:r>
      <w:proofErr w:type="gramEnd"/>
      <w:r w:rsidR="004C1ED5" w:rsidRPr="004C1ED5">
        <w:t>ан. — Москва</w:t>
      </w:r>
      <w:proofErr w:type="gramStart"/>
      <w:r w:rsidR="004C1ED5" w:rsidRPr="004C1ED5">
        <w:t xml:space="preserve"> :</w:t>
      </w:r>
      <w:proofErr w:type="gramEnd"/>
      <w:r w:rsidR="004C1ED5" w:rsidRPr="004C1ED5">
        <w:t xml:space="preserve"> Издательский дом МЭИ, 2006. — 532 с. — Режим доступа: https://e.lanbook.com/book/72332. — </w:t>
      </w:r>
      <w:proofErr w:type="spellStart"/>
      <w:r w:rsidR="004C1ED5" w:rsidRPr="004C1ED5">
        <w:t>Загл</w:t>
      </w:r>
      <w:proofErr w:type="spellEnd"/>
      <w:r w:rsidR="004C1ED5" w:rsidRPr="004C1ED5">
        <w:t>. с экрана.</w:t>
      </w:r>
    </w:p>
    <w:p w:rsidR="008927A5" w:rsidRDefault="008927A5" w:rsidP="00EB00E0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</w:p>
    <w:p w:rsidR="008927A5" w:rsidRPr="008927A5" w:rsidRDefault="008927A5" w:rsidP="00EB00E0">
      <w:pPr>
        <w:shd w:val="clear" w:color="auto" w:fill="FFFFFF"/>
        <w:ind w:firstLine="709"/>
        <w:jc w:val="both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литературы, необходимой для освоения дисциплины</w:t>
      </w:r>
    </w:p>
    <w:p w:rsidR="00240D12" w:rsidRDefault="00240D12" w:rsidP="00240D12">
      <w:pPr>
        <w:ind w:firstLine="708"/>
        <w:jc w:val="both"/>
      </w:pPr>
      <w:r>
        <w:t xml:space="preserve">1. </w:t>
      </w:r>
      <w:proofErr w:type="spellStart"/>
      <w:r>
        <w:t>Браславский</w:t>
      </w:r>
      <w:proofErr w:type="spellEnd"/>
      <w:r>
        <w:t xml:space="preserve"> И.Я., Ишматов З.Ш., Поляков В.Н. Энергосберега</w:t>
      </w:r>
      <w:r>
        <w:t>ю</w:t>
      </w:r>
      <w:r>
        <w:t xml:space="preserve">щий асинхронный электропривод. М.: Академия, – 2004. – 248 </w:t>
      </w:r>
      <w:proofErr w:type="gramStart"/>
      <w:r>
        <w:t>с</w:t>
      </w:r>
      <w:proofErr w:type="gramEnd"/>
      <w:r>
        <w:t>.</w:t>
      </w:r>
    </w:p>
    <w:p w:rsidR="00240D12" w:rsidRDefault="00240D12" w:rsidP="00240D12">
      <w:pPr>
        <w:ind w:firstLine="708"/>
        <w:jc w:val="both"/>
      </w:pPr>
      <w:r>
        <w:t xml:space="preserve">2. </w:t>
      </w:r>
      <w:proofErr w:type="spellStart"/>
      <w:r>
        <w:t>Котеленец</w:t>
      </w:r>
      <w:proofErr w:type="spellEnd"/>
      <w:r>
        <w:t xml:space="preserve"> Н.Ф., Акимова Н.А., Антонов М.В. Испытания, эк</w:t>
      </w:r>
      <w:r>
        <w:t>с</w:t>
      </w:r>
      <w:r>
        <w:t xml:space="preserve">плуатация и ремонт электрических машин. М.: Академия. – 2003. – 384 </w:t>
      </w:r>
      <w:proofErr w:type="gramStart"/>
      <w:r>
        <w:t>с</w:t>
      </w:r>
      <w:proofErr w:type="gramEnd"/>
      <w:r>
        <w:t>.</w:t>
      </w:r>
    </w:p>
    <w:p w:rsidR="00240D12" w:rsidRDefault="00240D12" w:rsidP="00240D12">
      <w:pPr>
        <w:ind w:firstLine="708"/>
        <w:jc w:val="both"/>
      </w:pPr>
      <w:r>
        <w:t xml:space="preserve">3. Скобелев В.Е. Двигатели пульсирующего тока. Л.: </w:t>
      </w:r>
      <w:proofErr w:type="spellStart"/>
      <w:r>
        <w:t>Энергоатоми</w:t>
      </w:r>
      <w:r>
        <w:t>з</w:t>
      </w:r>
      <w:r>
        <w:t>дат</w:t>
      </w:r>
      <w:proofErr w:type="spellEnd"/>
      <w:r>
        <w:t>. – 1985. – 208 с.</w:t>
      </w:r>
    </w:p>
    <w:p w:rsidR="00240D12" w:rsidRDefault="00240D12" w:rsidP="00240D12">
      <w:pPr>
        <w:ind w:firstLine="708"/>
        <w:jc w:val="both"/>
      </w:pPr>
      <w:r>
        <w:t xml:space="preserve">4. </w:t>
      </w:r>
      <w:proofErr w:type="spellStart"/>
      <w:r>
        <w:t>Курбасов</w:t>
      </w:r>
      <w:proofErr w:type="spellEnd"/>
      <w:r>
        <w:t xml:space="preserve"> А.С., Седов В.И., Сорин Л.Н. Проектирование тяговых двигателей. М.: Транспорт. – 1997. – 535 </w:t>
      </w:r>
      <w:proofErr w:type="gramStart"/>
      <w:r>
        <w:t>с</w:t>
      </w:r>
      <w:proofErr w:type="gramEnd"/>
      <w:r>
        <w:t>.</w:t>
      </w:r>
    </w:p>
    <w:p w:rsidR="00561776" w:rsidRDefault="00561776" w:rsidP="00561776">
      <w:pPr>
        <w:ind w:firstLine="708"/>
      </w:pPr>
      <w:r>
        <w:t xml:space="preserve">5. Гольдберг О.Д. Переходные процессы в электрических машинах. М.: Высшая школа. – 2009. – 387 </w:t>
      </w:r>
      <w:proofErr w:type="gramStart"/>
      <w:r>
        <w:t>с</w:t>
      </w:r>
      <w:proofErr w:type="gramEnd"/>
      <w:r>
        <w:t>.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927A5" w:rsidRPr="00D2714B" w:rsidRDefault="008927A5" w:rsidP="00EB00E0">
      <w:pPr>
        <w:shd w:val="clear" w:color="auto" w:fill="FFFFFF"/>
        <w:ind w:firstLine="709"/>
        <w:jc w:val="both"/>
        <w:rPr>
          <w:bCs/>
        </w:rPr>
      </w:pPr>
      <w:r w:rsidRPr="00D2714B">
        <w:rPr>
          <w:bCs/>
        </w:rPr>
        <w:t xml:space="preserve">8.3 Перечень </w:t>
      </w:r>
      <w:r>
        <w:rPr>
          <w:bCs/>
        </w:rPr>
        <w:t>нормативно-правовой документации, необходимой</w:t>
      </w:r>
      <w:r w:rsidRPr="00D2714B">
        <w:rPr>
          <w:bCs/>
        </w:rPr>
        <w:t xml:space="preserve"> для освоения дисциплины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нормативно-правовая документ</w:t>
      </w:r>
      <w:r w:rsidRPr="008927A5">
        <w:rPr>
          <w:bCs/>
          <w:sz w:val="28"/>
          <w:szCs w:val="28"/>
        </w:rPr>
        <w:t>а</w:t>
      </w:r>
      <w:r w:rsidRPr="008927A5">
        <w:rPr>
          <w:bCs/>
          <w:sz w:val="28"/>
          <w:szCs w:val="28"/>
        </w:rPr>
        <w:t>ция не используется</w:t>
      </w:r>
      <w:r>
        <w:rPr>
          <w:bCs/>
          <w:sz w:val="28"/>
          <w:szCs w:val="28"/>
        </w:rPr>
        <w:t>.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</w:p>
    <w:p w:rsidR="008927A5" w:rsidRPr="005B5D66" w:rsidRDefault="008927A5" w:rsidP="00EB00E0">
      <w:pPr>
        <w:shd w:val="clear" w:color="auto" w:fill="FFFFFF"/>
        <w:ind w:firstLine="709"/>
        <w:jc w:val="both"/>
        <w:rPr>
          <w:bCs/>
        </w:rPr>
      </w:pPr>
      <w:r w:rsidRPr="005B5D66">
        <w:rPr>
          <w:bCs/>
        </w:rPr>
        <w:t>8.4 Другие издания, необходимые для освоения дисциплины</w:t>
      </w:r>
    </w:p>
    <w:p w:rsidR="008927A5" w:rsidRDefault="008927A5" w:rsidP="00EB00E0">
      <w:pPr>
        <w:pStyle w:val="3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927A5">
        <w:rPr>
          <w:bCs/>
          <w:sz w:val="28"/>
          <w:szCs w:val="28"/>
        </w:rPr>
        <w:t>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8927A5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624394" w:rsidRPr="00272041" w:rsidRDefault="00624394" w:rsidP="00624394">
      <w:pPr>
        <w:ind w:firstLine="851"/>
        <w:jc w:val="both"/>
        <w:rPr>
          <w:bCs/>
          <w:color w:val="000000"/>
        </w:rPr>
      </w:pPr>
    </w:p>
    <w:p w:rsidR="00624394" w:rsidRPr="00272041" w:rsidRDefault="00624394" w:rsidP="00624394">
      <w:pPr>
        <w:ind w:firstLine="851"/>
        <w:jc w:val="both"/>
        <w:rPr>
          <w:b/>
          <w:bCs/>
          <w:color w:val="000000"/>
        </w:rPr>
      </w:pPr>
      <w:r w:rsidRPr="00272041">
        <w:rPr>
          <w:b/>
          <w:bCs/>
          <w:color w:val="000000"/>
        </w:rPr>
        <w:t xml:space="preserve">9. </w:t>
      </w:r>
      <w:r w:rsidRPr="00D63E61">
        <w:rPr>
          <w:b/>
          <w:bCs/>
          <w:color w:val="000000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24394" w:rsidRPr="00272041" w:rsidRDefault="00624394" w:rsidP="00624394">
      <w:pPr>
        <w:ind w:firstLine="851"/>
        <w:jc w:val="both"/>
        <w:rPr>
          <w:b/>
          <w:bCs/>
          <w:color w:val="000000"/>
        </w:rPr>
      </w:pPr>
    </w:p>
    <w:p w:rsidR="00624394" w:rsidRDefault="00624394" w:rsidP="00624394">
      <w:pPr>
        <w:ind w:firstLine="851"/>
        <w:contextualSpacing/>
        <w:jc w:val="both"/>
        <w:rPr>
          <w:lang w:eastAsia="en-US"/>
        </w:rPr>
      </w:pPr>
      <w:r w:rsidRPr="00B54C5F">
        <w:rPr>
          <w:lang w:eastAsia="en-US"/>
        </w:rPr>
        <w:t>1.</w:t>
      </w:r>
      <w:r w:rsidRPr="00B54C5F">
        <w:rPr>
          <w:lang w:eastAsia="en-US"/>
        </w:rPr>
        <w:tab/>
        <w:t xml:space="preserve">Личный кабинет </w:t>
      </w:r>
      <w:proofErr w:type="gramStart"/>
      <w:r w:rsidRPr="00B54C5F">
        <w:rPr>
          <w:lang w:eastAsia="en-US"/>
        </w:rPr>
        <w:t>обучающегося</w:t>
      </w:r>
      <w:proofErr w:type="gramEnd"/>
      <w:r>
        <w:rPr>
          <w:lang w:eastAsia="en-US"/>
        </w:rPr>
        <w:t xml:space="preserve"> и электронная информацио</w:t>
      </w:r>
      <w:r>
        <w:rPr>
          <w:lang w:eastAsia="en-US"/>
        </w:rPr>
        <w:t>н</w:t>
      </w:r>
      <w:r>
        <w:rPr>
          <w:lang w:eastAsia="en-US"/>
        </w:rPr>
        <w:t xml:space="preserve">но-образовательная среда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ресурс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8" w:history="1">
        <w:r w:rsidRPr="008F741D">
          <w:rPr>
            <w:rStyle w:val="ae"/>
            <w:lang w:val="en-US" w:eastAsia="en-US"/>
          </w:rPr>
          <w:t>http</w:t>
        </w:r>
        <w:r w:rsidRPr="00B54C5F">
          <w:rPr>
            <w:rStyle w:val="ae"/>
            <w:lang w:eastAsia="en-US"/>
          </w:rPr>
          <w:t>://</w:t>
        </w:r>
        <w:proofErr w:type="spellStart"/>
        <w:r w:rsidRPr="008F741D">
          <w:rPr>
            <w:rStyle w:val="ae"/>
            <w:lang w:val="en-US" w:eastAsia="en-US"/>
          </w:rPr>
          <w:t>sdo</w:t>
        </w:r>
        <w:proofErr w:type="spellEnd"/>
        <w:r w:rsidRPr="00B54C5F">
          <w:rPr>
            <w:rStyle w:val="ae"/>
            <w:lang w:eastAsia="en-US"/>
          </w:rPr>
          <w:t>.</w:t>
        </w:r>
        <w:proofErr w:type="spellStart"/>
        <w:r w:rsidRPr="008F741D">
          <w:rPr>
            <w:rStyle w:val="ae"/>
            <w:lang w:val="en-US" w:eastAsia="en-US"/>
          </w:rPr>
          <w:t>pgups</w:t>
        </w:r>
        <w:proofErr w:type="spellEnd"/>
        <w:r w:rsidRPr="00B54C5F">
          <w:rPr>
            <w:rStyle w:val="ae"/>
            <w:lang w:eastAsia="en-US"/>
          </w:rPr>
          <w:t>.</w:t>
        </w:r>
        <w:proofErr w:type="spellStart"/>
        <w:r w:rsidRPr="008F741D">
          <w:rPr>
            <w:rStyle w:val="ae"/>
            <w:lang w:val="en-US" w:eastAsia="en-US"/>
          </w:rPr>
          <w:t>ru</w:t>
        </w:r>
        <w:proofErr w:type="spellEnd"/>
        <w:r w:rsidRPr="00B54C5F">
          <w:rPr>
            <w:rStyle w:val="ae"/>
            <w:lang w:eastAsia="en-US"/>
          </w:rPr>
          <w:t>/</w:t>
        </w:r>
      </w:hyperlink>
      <w:r w:rsidRPr="00B54C5F">
        <w:rPr>
          <w:lang w:eastAsia="en-US"/>
        </w:rPr>
        <w:t xml:space="preserve"> </w:t>
      </w:r>
      <w:r>
        <w:rPr>
          <w:lang w:eastAsia="en-US"/>
        </w:rPr>
        <w:t>(для доступа к полнотекстовым документам требуется авторизация).</w:t>
      </w:r>
    </w:p>
    <w:p w:rsidR="00624394" w:rsidRDefault="00624394" w:rsidP="00624394">
      <w:pPr>
        <w:ind w:firstLine="851"/>
        <w:contextualSpacing/>
        <w:jc w:val="both"/>
        <w:rPr>
          <w:bCs/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Электронная библиотечная система ЛАНЬ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</w:t>
      </w:r>
      <w:r>
        <w:rPr>
          <w:lang w:eastAsia="en-US"/>
        </w:rPr>
        <w:t>е</w:t>
      </w:r>
      <w:r>
        <w:rPr>
          <w:lang w:eastAsia="en-US"/>
        </w:rPr>
        <w:t>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9" w:history="1">
        <w:r w:rsidRPr="00026AE8">
          <w:rPr>
            <w:bCs/>
            <w:color w:val="0000FF"/>
            <w:u w:val="single"/>
            <w:lang w:eastAsia="en-US"/>
          </w:rPr>
          <w:t>http://e.lanbook.com</w:t>
        </w:r>
      </w:hyperlink>
      <w:r w:rsidRPr="00026AE8">
        <w:rPr>
          <w:bCs/>
          <w:lang w:eastAsia="en-US"/>
        </w:rPr>
        <w:t>.</w:t>
      </w:r>
    </w:p>
    <w:p w:rsidR="00624394" w:rsidRPr="006F3DE6" w:rsidRDefault="00624394" w:rsidP="00624394">
      <w:pPr>
        <w:ind w:firstLine="851"/>
        <w:contextualSpacing/>
        <w:jc w:val="both"/>
        <w:rPr>
          <w:lang w:eastAsia="en-US"/>
        </w:rPr>
      </w:pPr>
      <w:r>
        <w:rPr>
          <w:bCs/>
          <w:lang w:eastAsia="en-US"/>
        </w:rPr>
        <w:t>3.</w:t>
      </w:r>
      <w:r>
        <w:rPr>
          <w:bCs/>
          <w:lang w:eastAsia="en-US"/>
        </w:rPr>
        <w:tab/>
        <w:t xml:space="preserve">Электронная </w:t>
      </w:r>
      <w:proofErr w:type="spellStart"/>
      <w:r>
        <w:rPr>
          <w:bCs/>
          <w:lang w:eastAsia="en-US"/>
        </w:rPr>
        <w:t>бибилиотечная</w:t>
      </w:r>
      <w:proofErr w:type="spellEnd"/>
      <w:r>
        <w:rPr>
          <w:bCs/>
          <w:lang w:eastAsia="en-US"/>
        </w:rPr>
        <w:t xml:space="preserve"> система </w:t>
      </w:r>
      <w:proofErr w:type="spellStart"/>
      <w:r>
        <w:rPr>
          <w:bCs/>
          <w:lang w:val="en-US" w:eastAsia="en-US"/>
        </w:rPr>
        <w:t>ibooks</w:t>
      </w:r>
      <w:proofErr w:type="spellEnd"/>
      <w:r>
        <w:rPr>
          <w:bCs/>
          <w:lang w:eastAsia="en-US"/>
        </w:rPr>
        <w:t xml:space="preserve"> («</w:t>
      </w:r>
      <w:proofErr w:type="spellStart"/>
      <w:r>
        <w:rPr>
          <w:bCs/>
          <w:lang w:eastAsia="en-US"/>
        </w:rPr>
        <w:t>Айбукс</w:t>
      </w:r>
      <w:proofErr w:type="spellEnd"/>
      <w:r>
        <w:rPr>
          <w:bCs/>
          <w:lang w:eastAsia="en-US"/>
        </w:rPr>
        <w:t xml:space="preserve">») </w:t>
      </w:r>
      <w:r w:rsidRPr="00B54C5F">
        <w:rPr>
          <w:lang w:eastAsia="en-US"/>
        </w:rPr>
        <w:t>[</w:t>
      </w:r>
      <w:r>
        <w:rPr>
          <w:lang w:eastAsia="en-US"/>
        </w:rPr>
        <w:t>эле</w:t>
      </w:r>
      <w:r>
        <w:rPr>
          <w:lang w:eastAsia="en-US"/>
        </w:rPr>
        <w:t>к</w:t>
      </w:r>
      <w:r>
        <w:rPr>
          <w:lang w:eastAsia="en-US"/>
        </w:rPr>
        <w:t>тронный ресурс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10" w:history="1">
        <w:r w:rsidRPr="008033A0">
          <w:rPr>
            <w:rStyle w:val="ae"/>
            <w:lang w:val="en-US" w:eastAsia="en-US"/>
          </w:rPr>
          <w:t>http</w:t>
        </w:r>
        <w:r w:rsidRPr="008033A0">
          <w:rPr>
            <w:rStyle w:val="ae"/>
            <w:lang w:eastAsia="en-US"/>
          </w:rPr>
          <w:t>://</w:t>
        </w:r>
        <w:proofErr w:type="spellStart"/>
        <w:r w:rsidRPr="008033A0">
          <w:rPr>
            <w:rStyle w:val="ae"/>
            <w:lang w:val="en-US" w:eastAsia="en-US"/>
          </w:rPr>
          <w:t>ibooks</w:t>
        </w:r>
        <w:proofErr w:type="spellEnd"/>
        <w:r w:rsidRPr="008033A0">
          <w:rPr>
            <w:rStyle w:val="ae"/>
            <w:lang w:eastAsia="en-US"/>
          </w:rPr>
          <w:t>.</w:t>
        </w:r>
        <w:proofErr w:type="spellStart"/>
        <w:r w:rsidRPr="008033A0">
          <w:rPr>
            <w:rStyle w:val="ae"/>
            <w:lang w:val="en-US" w:eastAsia="en-US"/>
          </w:rPr>
          <w:t>ru</w:t>
        </w:r>
        <w:proofErr w:type="spellEnd"/>
        <w:r w:rsidRPr="008033A0">
          <w:rPr>
            <w:rStyle w:val="ae"/>
            <w:lang w:eastAsia="en-US"/>
          </w:rPr>
          <w:t>/</w:t>
        </w:r>
        <w:r w:rsidRPr="008033A0">
          <w:rPr>
            <w:rStyle w:val="ae"/>
            <w:lang w:val="en-US" w:eastAsia="en-US"/>
          </w:rPr>
          <w:t>home</w:t>
        </w:r>
        <w:r w:rsidRPr="008033A0">
          <w:rPr>
            <w:rStyle w:val="ae"/>
            <w:lang w:eastAsia="en-US"/>
          </w:rPr>
          <w:t>.</w:t>
        </w:r>
        <w:proofErr w:type="spellStart"/>
        <w:r w:rsidRPr="008033A0">
          <w:rPr>
            <w:rStyle w:val="ae"/>
            <w:lang w:val="en-US" w:eastAsia="en-US"/>
          </w:rPr>
          <w:t>php</w:t>
        </w:r>
        <w:proofErr w:type="spellEnd"/>
        <w:r w:rsidRPr="008033A0">
          <w:rPr>
            <w:rStyle w:val="ae"/>
            <w:lang w:eastAsia="en-US"/>
          </w:rPr>
          <w:t>?</w:t>
        </w:r>
        <w:r w:rsidRPr="008033A0">
          <w:rPr>
            <w:rStyle w:val="ae"/>
            <w:lang w:val="en-US" w:eastAsia="en-US"/>
          </w:rPr>
          <w:t>routine</w:t>
        </w:r>
        <w:r w:rsidRPr="008845A1">
          <w:rPr>
            <w:rStyle w:val="ae"/>
            <w:lang w:eastAsia="en-US"/>
          </w:rPr>
          <w:t>=</w:t>
        </w:r>
        <w:proofErr w:type="spellStart"/>
        <w:r w:rsidRPr="008033A0">
          <w:rPr>
            <w:rStyle w:val="ae"/>
            <w:lang w:val="en-US" w:eastAsia="en-US"/>
          </w:rPr>
          <w:t>boolshelf</w:t>
        </w:r>
        <w:proofErr w:type="spellEnd"/>
      </w:hyperlink>
      <w:r w:rsidRPr="008845A1">
        <w:rPr>
          <w:lang w:eastAsia="en-US"/>
        </w:rPr>
        <w:t xml:space="preserve"> </w:t>
      </w:r>
      <w:r>
        <w:rPr>
          <w:lang w:eastAsia="en-US"/>
        </w:rPr>
        <w:t>(для доступа к полнотекстовым документам требуется авторизация).</w:t>
      </w:r>
    </w:p>
    <w:p w:rsidR="00624394" w:rsidRPr="008845A1" w:rsidRDefault="00624394" w:rsidP="00624394">
      <w:pPr>
        <w:ind w:firstLine="851"/>
        <w:contextualSpacing/>
        <w:jc w:val="both"/>
        <w:rPr>
          <w:lang w:eastAsia="en-US"/>
        </w:rPr>
      </w:pPr>
      <w:r w:rsidRPr="008845A1">
        <w:rPr>
          <w:lang w:eastAsia="en-US"/>
        </w:rPr>
        <w:t>4.</w:t>
      </w:r>
      <w:r w:rsidRPr="008845A1">
        <w:rPr>
          <w:lang w:eastAsia="en-US"/>
        </w:rPr>
        <w:tab/>
      </w:r>
      <w:r>
        <w:rPr>
          <w:lang w:eastAsia="en-US"/>
        </w:rPr>
        <w:t xml:space="preserve">Электронная библиотека ЮРАЙТ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ресурс</w:t>
      </w:r>
      <w:r w:rsidRPr="00B54C5F">
        <w:rPr>
          <w:lang w:eastAsia="en-US"/>
        </w:rPr>
        <w:t>]</w:t>
      </w:r>
      <w:r>
        <w:rPr>
          <w:lang w:eastAsia="en-US"/>
        </w:rPr>
        <w:t>. – Р</w:t>
      </w:r>
      <w:r>
        <w:rPr>
          <w:lang w:eastAsia="en-US"/>
        </w:rPr>
        <w:t>е</w:t>
      </w:r>
      <w:r>
        <w:rPr>
          <w:lang w:eastAsia="en-US"/>
        </w:rPr>
        <w:t xml:space="preserve">жим доступа: </w:t>
      </w:r>
      <w:hyperlink r:id="rId11" w:history="1">
        <w:r w:rsidRPr="008033A0">
          <w:rPr>
            <w:rStyle w:val="ae"/>
            <w:bCs/>
            <w:lang w:eastAsia="en-US"/>
          </w:rPr>
          <w:t>http://</w:t>
        </w:r>
        <w:proofErr w:type="spellStart"/>
        <w:r w:rsidRPr="008033A0">
          <w:rPr>
            <w:rStyle w:val="ae"/>
            <w:bCs/>
            <w:lang w:val="en-US" w:eastAsia="en-US"/>
          </w:rPr>
          <w:t>biblio</w:t>
        </w:r>
        <w:proofErr w:type="spellEnd"/>
        <w:r w:rsidRPr="008033A0">
          <w:rPr>
            <w:rStyle w:val="ae"/>
            <w:bCs/>
            <w:lang w:eastAsia="en-US"/>
          </w:rPr>
          <w:t>-</w:t>
        </w:r>
        <w:r w:rsidRPr="008033A0">
          <w:rPr>
            <w:rStyle w:val="ae"/>
            <w:bCs/>
            <w:lang w:val="en-US" w:eastAsia="en-US"/>
          </w:rPr>
          <w:t>online</w:t>
        </w:r>
        <w:r w:rsidRPr="008033A0">
          <w:rPr>
            <w:rStyle w:val="ae"/>
            <w:bCs/>
            <w:lang w:eastAsia="en-US"/>
          </w:rPr>
          <w:t>.</w:t>
        </w:r>
        <w:proofErr w:type="spellStart"/>
        <w:r w:rsidRPr="008033A0">
          <w:rPr>
            <w:rStyle w:val="ae"/>
            <w:bCs/>
            <w:lang w:val="en-US" w:eastAsia="en-US"/>
          </w:rPr>
          <w:t>ru</w:t>
        </w:r>
        <w:proofErr w:type="spellEnd"/>
        <w:r w:rsidRPr="008033A0">
          <w:rPr>
            <w:rStyle w:val="ae"/>
          </w:rPr>
          <w:t>/</w:t>
        </w:r>
      </w:hyperlink>
      <w:r w:rsidRPr="008845A1">
        <w:t xml:space="preserve"> </w:t>
      </w:r>
      <w:r>
        <w:rPr>
          <w:lang w:eastAsia="en-US"/>
        </w:rPr>
        <w:t>(для доступа к полнотекстовым док</w:t>
      </w:r>
      <w:r>
        <w:rPr>
          <w:lang w:eastAsia="en-US"/>
        </w:rPr>
        <w:t>у</w:t>
      </w:r>
      <w:r>
        <w:rPr>
          <w:lang w:eastAsia="en-US"/>
        </w:rPr>
        <w:t>ментам требуется авторизация).</w:t>
      </w:r>
    </w:p>
    <w:p w:rsidR="00624394" w:rsidRPr="003358E3" w:rsidRDefault="00624394" w:rsidP="00624394">
      <w:pPr>
        <w:ind w:firstLine="851"/>
        <w:contextualSpacing/>
        <w:jc w:val="both"/>
        <w:rPr>
          <w:lang w:eastAsia="en-US"/>
        </w:rPr>
      </w:pPr>
      <w:r w:rsidRPr="003358E3">
        <w:rPr>
          <w:bCs/>
          <w:lang w:eastAsia="en-US"/>
        </w:rPr>
        <w:t>5.</w:t>
      </w:r>
      <w:r w:rsidRPr="003358E3">
        <w:rPr>
          <w:lang w:eastAsia="en-US"/>
        </w:rPr>
        <w:t xml:space="preserve"> </w:t>
      </w:r>
      <w:r>
        <w:rPr>
          <w:lang w:eastAsia="en-US"/>
        </w:rPr>
        <w:t>Электронная библиотека «Единое окно к образовательным ресу</w:t>
      </w:r>
      <w:r>
        <w:rPr>
          <w:lang w:eastAsia="en-US"/>
        </w:rPr>
        <w:t>р</w:t>
      </w:r>
      <w:r>
        <w:rPr>
          <w:lang w:eastAsia="en-US"/>
        </w:rPr>
        <w:t xml:space="preserve">сам» </w:t>
      </w:r>
      <w:r w:rsidRPr="00B54C5F">
        <w:rPr>
          <w:lang w:eastAsia="en-US"/>
        </w:rPr>
        <w:t>[</w:t>
      </w:r>
      <w:r>
        <w:rPr>
          <w:lang w:eastAsia="en-US"/>
        </w:rPr>
        <w:t>электронный ресурс</w:t>
      </w:r>
      <w:r w:rsidRPr="00B54C5F">
        <w:rPr>
          <w:lang w:eastAsia="en-US"/>
        </w:rPr>
        <w:t>]</w:t>
      </w:r>
      <w:r>
        <w:rPr>
          <w:lang w:eastAsia="en-US"/>
        </w:rPr>
        <w:t xml:space="preserve">. – Режим доступа: </w:t>
      </w:r>
      <w:hyperlink r:id="rId12" w:history="1">
        <w:r w:rsidRPr="008033A0">
          <w:rPr>
            <w:rStyle w:val="ae"/>
            <w:bCs/>
            <w:lang w:eastAsia="en-US"/>
          </w:rPr>
          <w:t>http://</w:t>
        </w:r>
        <w:r w:rsidRPr="008033A0">
          <w:rPr>
            <w:rStyle w:val="ae"/>
            <w:bCs/>
            <w:lang w:val="en-US" w:eastAsia="en-US"/>
          </w:rPr>
          <w:t>window</w:t>
        </w:r>
        <w:r w:rsidRPr="008033A0">
          <w:rPr>
            <w:rStyle w:val="ae"/>
            <w:bCs/>
            <w:lang w:eastAsia="en-US"/>
          </w:rPr>
          <w:t>.</w:t>
        </w:r>
        <w:proofErr w:type="spellStart"/>
        <w:r w:rsidRPr="008033A0">
          <w:rPr>
            <w:rStyle w:val="ae"/>
            <w:bCs/>
            <w:lang w:val="en-US" w:eastAsia="en-US"/>
          </w:rPr>
          <w:t>edu</w:t>
        </w:r>
        <w:proofErr w:type="spellEnd"/>
        <w:r w:rsidRPr="008033A0">
          <w:rPr>
            <w:rStyle w:val="ae"/>
            <w:bCs/>
            <w:lang w:eastAsia="en-US"/>
          </w:rPr>
          <w:t>.</w:t>
        </w:r>
        <w:proofErr w:type="spellStart"/>
        <w:r w:rsidRPr="008033A0">
          <w:rPr>
            <w:rStyle w:val="ae"/>
            <w:bCs/>
            <w:lang w:val="en-US" w:eastAsia="en-US"/>
          </w:rPr>
          <w:t>ru</w:t>
        </w:r>
        <w:proofErr w:type="spellEnd"/>
      </w:hyperlink>
      <w:r w:rsidRPr="008845A1">
        <w:t xml:space="preserve"> </w:t>
      </w:r>
      <w:r>
        <w:rPr>
          <w:lang w:eastAsia="en-US"/>
        </w:rPr>
        <w:t>свобо</w:t>
      </w:r>
      <w:r>
        <w:rPr>
          <w:lang w:eastAsia="en-US"/>
        </w:rPr>
        <w:t>д</w:t>
      </w:r>
      <w:r>
        <w:rPr>
          <w:lang w:eastAsia="en-US"/>
        </w:rPr>
        <w:t>ный.</w:t>
      </w:r>
    </w:p>
    <w:p w:rsidR="00624394" w:rsidRPr="003358E3" w:rsidRDefault="00624394" w:rsidP="00624394">
      <w:pPr>
        <w:ind w:firstLine="851"/>
        <w:contextualSpacing/>
        <w:jc w:val="both"/>
        <w:rPr>
          <w:bCs/>
          <w:lang w:eastAsia="en-US"/>
        </w:rPr>
      </w:pPr>
    </w:p>
    <w:p w:rsidR="00EF6FB9" w:rsidRPr="006338D7" w:rsidRDefault="00EF6FB9" w:rsidP="00EB00E0">
      <w:pPr>
        <w:jc w:val="center"/>
        <w:rPr>
          <w:b/>
          <w:bCs/>
        </w:rPr>
      </w:pPr>
      <w:r w:rsidRPr="006338D7">
        <w:rPr>
          <w:b/>
          <w:bCs/>
        </w:rPr>
        <w:t xml:space="preserve">10. Методические указания для </w:t>
      </w:r>
      <w:proofErr w:type="gramStart"/>
      <w:r w:rsidRPr="006338D7">
        <w:rPr>
          <w:b/>
          <w:bCs/>
        </w:rPr>
        <w:t>обучающихся</w:t>
      </w:r>
      <w:proofErr w:type="gramEnd"/>
      <w:r w:rsidRPr="006338D7">
        <w:rPr>
          <w:b/>
          <w:bCs/>
        </w:rPr>
        <w:t xml:space="preserve"> по освоению дисципл</w:t>
      </w:r>
      <w:r w:rsidRPr="006338D7">
        <w:rPr>
          <w:b/>
          <w:bCs/>
        </w:rPr>
        <w:t>и</w:t>
      </w:r>
      <w:r w:rsidRPr="006338D7">
        <w:rPr>
          <w:b/>
          <w:bCs/>
        </w:rPr>
        <w:t>ны</w:t>
      </w:r>
    </w:p>
    <w:p w:rsidR="00EF6FB9" w:rsidRPr="00490574" w:rsidRDefault="00EF6FB9" w:rsidP="00EB00E0">
      <w:pPr>
        <w:ind w:firstLine="709"/>
        <w:rPr>
          <w:bCs/>
        </w:rPr>
      </w:pPr>
      <w:r w:rsidRPr="00490574">
        <w:rPr>
          <w:bCs/>
        </w:rPr>
        <w:t>Порядок изучения дисциплины следующий:</w:t>
      </w:r>
    </w:p>
    <w:p w:rsidR="00EF6FB9" w:rsidRPr="008C144C" w:rsidRDefault="00EF6FB9" w:rsidP="00EB00E0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</w:t>
      </w:r>
      <w:r>
        <w:rPr>
          <w:bCs/>
          <w:sz w:val="28"/>
          <w:szCs w:val="28"/>
        </w:rPr>
        <w:t>"</w:t>
      </w:r>
      <w:r w:rsidRPr="00A55036">
        <w:rPr>
          <w:bCs/>
          <w:sz w:val="28"/>
          <w:szCs w:val="28"/>
        </w:rPr>
        <w:t>Содержание и структура дисциплины</w:t>
      </w:r>
      <w:r>
        <w:rPr>
          <w:bCs/>
          <w:sz w:val="28"/>
          <w:szCs w:val="28"/>
        </w:rPr>
        <w:t>"</w:t>
      </w:r>
      <w:r w:rsidRPr="00A55036">
        <w:rPr>
          <w:bCs/>
          <w:sz w:val="28"/>
          <w:szCs w:val="28"/>
        </w:rPr>
        <w:t xml:space="preserve">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</w:t>
      </w:r>
      <w:r w:rsidRPr="008C144C">
        <w:rPr>
          <w:bCs/>
          <w:sz w:val="28"/>
          <w:szCs w:val="28"/>
        </w:rPr>
        <w:t>о</w:t>
      </w:r>
      <w:r w:rsidRPr="008C144C">
        <w:rPr>
          <w:bCs/>
          <w:sz w:val="28"/>
          <w:szCs w:val="28"/>
        </w:rPr>
        <w:t xml:space="preserve">граммы. </w:t>
      </w:r>
    </w:p>
    <w:p w:rsidR="00EF6FB9" w:rsidRPr="008C144C" w:rsidRDefault="00EF6FB9" w:rsidP="00EB00E0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обходимые для оценки знаний, умений, навыков и (или) опыта деятельн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EF6FB9" w:rsidRPr="008C144C" w:rsidRDefault="00EF6FB9" w:rsidP="00EB00E0">
      <w:pPr>
        <w:pStyle w:val="af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</w:t>
      </w:r>
      <w:r w:rsidRPr="008C144C">
        <w:rPr>
          <w:bCs/>
          <w:sz w:val="28"/>
          <w:szCs w:val="28"/>
        </w:rPr>
        <w:t>л</w:t>
      </w:r>
      <w:r w:rsidRPr="008C144C">
        <w:rPr>
          <w:bCs/>
          <w:sz w:val="28"/>
          <w:szCs w:val="28"/>
        </w:rPr>
        <w:t>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EF6FB9" w:rsidRDefault="00EF6FB9" w:rsidP="00EB00E0">
      <w:pPr>
        <w:ind w:firstLine="851"/>
        <w:jc w:val="center"/>
        <w:rPr>
          <w:bCs/>
        </w:rPr>
      </w:pPr>
    </w:p>
    <w:p w:rsidR="00624394" w:rsidRDefault="00624394" w:rsidP="00EB00E0">
      <w:pPr>
        <w:ind w:firstLine="851"/>
        <w:jc w:val="center"/>
        <w:rPr>
          <w:bCs/>
        </w:rPr>
      </w:pPr>
    </w:p>
    <w:p w:rsidR="00624394" w:rsidRDefault="00624394" w:rsidP="00EB00E0">
      <w:pPr>
        <w:ind w:firstLine="851"/>
        <w:jc w:val="center"/>
        <w:rPr>
          <w:bCs/>
        </w:rPr>
      </w:pPr>
    </w:p>
    <w:p w:rsidR="00624394" w:rsidRDefault="00624394" w:rsidP="00EB00E0">
      <w:pPr>
        <w:ind w:firstLine="851"/>
        <w:jc w:val="center"/>
        <w:rPr>
          <w:bCs/>
        </w:rPr>
      </w:pPr>
    </w:p>
    <w:p w:rsidR="00624394" w:rsidRDefault="00624394" w:rsidP="00EB00E0">
      <w:pPr>
        <w:ind w:firstLine="851"/>
        <w:jc w:val="center"/>
        <w:rPr>
          <w:bCs/>
        </w:rPr>
      </w:pPr>
    </w:p>
    <w:p w:rsidR="00624394" w:rsidRPr="007150CC" w:rsidRDefault="00624394" w:rsidP="00EB00E0">
      <w:pPr>
        <w:ind w:firstLine="851"/>
        <w:jc w:val="center"/>
        <w:rPr>
          <w:bCs/>
        </w:rPr>
      </w:pPr>
    </w:p>
    <w:p w:rsidR="00A73E81" w:rsidRDefault="000E331A" w:rsidP="00EB00E0">
      <w:pPr>
        <w:jc w:val="center"/>
        <w:rPr>
          <w:b/>
          <w:bCs/>
        </w:rPr>
      </w:pPr>
      <w:r>
        <w:rPr>
          <w:b/>
          <w:bCs/>
        </w:rPr>
        <w:lastRenderedPageBreak/>
        <w:t>11</w:t>
      </w:r>
      <w:r w:rsidRPr="00D2714B">
        <w:rPr>
          <w:b/>
          <w:bCs/>
        </w:rPr>
        <w:t xml:space="preserve">. Перечень информационных технологий, используемых </w:t>
      </w:r>
      <w:proofErr w:type="gramStart"/>
      <w:r w:rsidRPr="00D2714B">
        <w:rPr>
          <w:b/>
          <w:bCs/>
        </w:rPr>
        <w:t>при</w:t>
      </w:r>
      <w:proofErr w:type="gramEnd"/>
      <w:r w:rsidRPr="00D2714B">
        <w:rPr>
          <w:b/>
          <w:bCs/>
        </w:rPr>
        <w:t xml:space="preserve"> </w:t>
      </w:r>
    </w:p>
    <w:p w:rsidR="000E331A" w:rsidRPr="00D2714B" w:rsidRDefault="000E331A" w:rsidP="00EB00E0">
      <w:pPr>
        <w:jc w:val="center"/>
        <w:rPr>
          <w:b/>
          <w:bCs/>
        </w:rPr>
      </w:pPr>
      <w:proofErr w:type="gramStart"/>
      <w:r w:rsidRPr="00D2714B">
        <w:rPr>
          <w:b/>
          <w:bCs/>
        </w:rPr>
        <w:t>осуществлении</w:t>
      </w:r>
      <w:proofErr w:type="gramEnd"/>
      <w:r w:rsidRPr="00D2714B">
        <w:rPr>
          <w:b/>
          <w:bCs/>
        </w:rPr>
        <w:t xml:space="preserve"> образовательного процесса по дисциплине, включая перечень программного обеспечения и информационных справочных систем</w:t>
      </w:r>
    </w:p>
    <w:p w:rsidR="000E331A" w:rsidRDefault="000E331A" w:rsidP="00A73E81">
      <w:pPr>
        <w:rPr>
          <w:b/>
          <w:bCs/>
        </w:rPr>
      </w:pPr>
    </w:p>
    <w:p w:rsidR="00A73E81" w:rsidRDefault="00A73E81" w:rsidP="00A73E81">
      <w:pPr>
        <w:ind w:firstLine="633"/>
        <w:jc w:val="both"/>
        <w:rPr>
          <w:bCs/>
        </w:rPr>
      </w:pPr>
      <w:r>
        <w:rPr>
          <w:bCs/>
        </w:rPr>
        <w:t>Перечень информационных технологий, используемых при осущес</w:t>
      </w:r>
      <w:r>
        <w:rPr>
          <w:bCs/>
        </w:rPr>
        <w:t>т</w:t>
      </w:r>
      <w:r>
        <w:rPr>
          <w:bCs/>
        </w:rPr>
        <w:t>влении образовательного процесса по дисциплине:</w:t>
      </w:r>
    </w:p>
    <w:p w:rsidR="00A73E81" w:rsidRDefault="00A73E81" w:rsidP="00A73E81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 (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проектор, инт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рактивная доска).</w:t>
      </w:r>
    </w:p>
    <w:p w:rsidR="00A73E81" w:rsidRDefault="00A73E81" w:rsidP="00A73E81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материалов).</w:t>
      </w:r>
    </w:p>
    <w:p w:rsidR="00A73E81" w:rsidRDefault="00A73E81" w:rsidP="00A73E81">
      <w:pPr>
        <w:pStyle w:val="af"/>
        <w:widowControl/>
        <w:numPr>
          <w:ilvl w:val="0"/>
          <w:numId w:val="48"/>
        </w:numPr>
        <w:spacing w:line="240" w:lineRule="auto"/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Электронная информационно-образовательная среда Петербур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8A4964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8A4964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13" w:history="1">
        <w:r w:rsidRPr="008F741D">
          <w:rPr>
            <w:rStyle w:val="ae"/>
            <w:bCs/>
            <w:sz w:val="28"/>
            <w:szCs w:val="28"/>
            <w:lang w:val="en-US"/>
          </w:rPr>
          <w:t>http://sdo.pgups.ru</w:t>
        </w:r>
      </w:hyperlink>
      <w:r>
        <w:rPr>
          <w:bCs/>
          <w:sz w:val="28"/>
          <w:szCs w:val="28"/>
          <w:lang w:val="en-US"/>
        </w:rPr>
        <w:t xml:space="preserve"> </w:t>
      </w:r>
    </w:p>
    <w:p w:rsidR="00A73E81" w:rsidRDefault="00A73E81" w:rsidP="00A73E81">
      <w:pPr>
        <w:ind w:firstLine="633"/>
        <w:jc w:val="both"/>
        <w:rPr>
          <w:bCs/>
        </w:rPr>
      </w:pPr>
      <w:r>
        <w:rPr>
          <w:bCs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</w:t>
      </w:r>
      <w:r>
        <w:rPr>
          <w:bCs/>
        </w:rPr>
        <w:t>я</w:t>
      </w:r>
      <w:r>
        <w:rPr>
          <w:bCs/>
        </w:rPr>
        <w:t xml:space="preserve">тельной работы: операционная система </w:t>
      </w:r>
      <w:r>
        <w:rPr>
          <w:bCs/>
          <w:lang w:val="en-US"/>
        </w:rPr>
        <w:t>Windows</w:t>
      </w:r>
      <w:r w:rsidRPr="008A4964">
        <w:rPr>
          <w:bCs/>
        </w:rPr>
        <w:t xml:space="preserve">, </w:t>
      </w:r>
      <w:r>
        <w:rPr>
          <w:bCs/>
        </w:rPr>
        <w:t xml:space="preserve">пакет </w:t>
      </w:r>
      <w:r>
        <w:rPr>
          <w:bCs/>
          <w:lang w:val="en-US"/>
        </w:rPr>
        <w:t>MS</w:t>
      </w:r>
      <w:r w:rsidRPr="008A4964">
        <w:rPr>
          <w:bCs/>
        </w:rPr>
        <w:t xml:space="preserve"> </w:t>
      </w:r>
      <w:r>
        <w:rPr>
          <w:bCs/>
          <w:lang w:val="en-US"/>
        </w:rPr>
        <w:t>Office</w:t>
      </w:r>
      <w:r w:rsidRPr="008A4964">
        <w:rPr>
          <w:bCs/>
        </w:rPr>
        <w:t>.</w:t>
      </w:r>
    </w:p>
    <w:p w:rsidR="00A73E81" w:rsidRDefault="00A73E81" w:rsidP="00A73E81">
      <w:pPr>
        <w:ind w:left="633"/>
        <w:jc w:val="both"/>
        <w:rPr>
          <w:bCs/>
        </w:rPr>
      </w:pPr>
    </w:p>
    <w:p w:rsidR="00A73E81" w:rsidRDefault="00A73E81" w:rsidP="00A73E81">
      <w:pPr>
        <w:ind w:firstLine="851"/>
        <w:jc w:val="both"/>
        <w:rPr>
          <w:bCs/>
        </w:rPr>
      </w:pPr>
      <w:r>
        <w:rPr>
          <w:b/>
          <w:bCs/>
        </w:rPr>
        <w:t>12. О</w:t>
      </w:r>
      <w:r w:rsidRPr="00BF0C9D">
        <w:rPr>
          <w:b/>
          <w:bCs/>
        </w:rPr>
        <w:t>писание материально-технической базы, необходимой для осуществления образова</w:t>
      </w:r>
      <w:r>
        <w:rPr>
          <w:b/>
          <w:bCs/>
        </w:rPr>
        <w:t>тельного процесса по дисциплине</w:t>
      </w:r>
    </w:p>
    <w:p w:rsidR="00A73E81" w:rsidRDefault="00A73E81" w:rsidP="00A73E81">
      <w:pPr>
        <w:ind w:firstLine="851"/>
        <w:jc w:val="both"/>
        <w:rPr>
          <w:bCs/>
        </w:rPr>
      </w:pPr>
    </w:p>
    <w:p w:rsidR="00A73E81" w:rsidRDefault="00A73E81" w:rsidP="00A73E81">
      <w:pPr>
        <w:ind w:firstLine="708"/>
        <w:jc w:val="both"/>
      </w:pPr>
      <w:r>
        <w:t>Материально-техническая база, необходимая для осуществления о</w:t>
      </w:r>
      <w:r>
        <w:t>б</w:t>
      </w:r>
      <w:r>
        <w:t>разовательного процесса по данной дисциплине, соответствует действу</w:t>
      </w:r>
      <w:r>
        <w:t>ю</w:t>
      </w:r>
      <w:r>
        <w:t>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A73E81" w:rsidRDefault="00A73E81" w:rsidP="00A73E81">
      <w:pPr>
        <w:ind w:firstLine="708"/>
        <w:jc w:val="both"/>
      </w:pPr>
      <w:r>
        <w:t>Она содержит:</w:t>
      </w:r>
    </w:p>
    <w:p w:rsidR="00A73E81" w:rsidRDefault="00A73E81" w:rsidP="00A73E81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и семинарского типа –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аудитории, укомплектованные специализированной мебелью и техническими средствами обучения (демонстрационным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A73E81" w:rsidRDefault="00A73E81" w:rsidP="00A73E81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лабораторных работ – учебные лаборатории,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щенные специализированной мебелью и лабораторным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(ауд. 5-201, 5-203, 5-205, 5-206, 5-301, 6-209, 6-401, 7-128).</w:t>
      </w:r>
    </w:p>
    <w:p w:rsidR="00A73E81" w:rsidRDefault="00A73E81" w:rsidP="00A73E81">
      <w:pPr>
        <w:pStyle w:val="af"/>
        <w:widowControl/>
        <w:numPr>
          <w:ilvl w:val="0"/>
          <w:numId w:val="4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групповых и индивидуальных консультаций,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контроля и промежуточной аттестации – учебные аудитории кафедры или Университета, оснащенные специализированной меб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лью.</w:t>
      </w:r>
    </w:p>
    <w:p w:rsidR="006D4E66" w:rsidRDefault="006D4E66" w:rsidP="006D4E66">
      <w:pPr>
        <w:pStyle w:val="af"/>
        <w:widowControl/>
        <w:spacing w:line="240" w:lineRule="auto"/>
        <w:ind w:firstLine="0"/>
        <w:rPr>
          <w:sz w:val="28"/>
          <w:szCs w:val="28"/>
        </w:rPr>
      </w:pPr>
    </w:p>
    <w:p w:rsidR="006D4E66" w:rsidRDefault="006D4E66" w:rsidP="006D4E66">
      <w:pPr>
        <w:pStyle w:val="af"/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9450" cy="8141335"/>
            <wp:effectExtent l="19050" t="0" r="0" b="0"/>
            <wp:docPr id="4" name="Рисунок 3" descr="Scan_20180511_13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511_1341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3F" w:rsidRPr="008E1978" w:rsidRDefault="00C82E3F" w:rsidP="00C82E3F">
      <w:pPr>
        <w:tabs>
          <w:tab w:val="left" w:pos="993"/>
          <w:tab w:val="left" w:pos="1418"/>
        </w:tabs>
        <w:ind w:left="-1134"/>
        <w:jc w:val="both"/>
        <w:rPr>
          <w:bCs/>
        </w:rPr>
      </w:pPr>
    </w:p>
    <w:sectPr w:rsidR="00C82E3F" w:rsidRPr="008E1978" w:rsidSect="001D053E">
      <w:footerReference w:type="even" r:id="rId15"/>
      <w:footerReference w:type="default" r:id="rId16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96" w:rsidRDefault="00DD7D96">
      <w:r>
        <w:separator/>
      </w:r>
    </w:p>
  </w:endnote>
  <w:endnote w:type="continuationSeparator" w:id="1">
    <w:p w:rsidR="00DD7D96" w:rsidRDefault="00DD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94" w:rsidRDefault="00787DC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243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4394" w:rsidRDefault="0062439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94" w:rsidRDefault="0062439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96" w:rsidRDefault="00DD7D96">
      <w:r>
        <w:separator/>
      </w:r>
    </w:p>
  </w:footnote>
  <w:footnote w:type="continuationSeparator" w:id="1">
    <w:p w:rsidR="00DD7D96" w:rsidRDefault="00DD7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7A338E"/>
    <w:lvl w:ilvl="0">
      <w:numFmt w:val="decimal"/>
      <w:lvlText w:val="*"/>
      <w:lvlJc w:val="left"/>
    </w:lvl>
  </w:abstractNum>
  <w:abstractNum w:abstractNumId="1">
    <w:nsid w:val="009157A5"/>
    <w:multiLevelType w:val="hybridMultilevel"/>
    <w:tmpl w:val="DDF81626"/>
    <w:lvl w:ilvl="0" w:tplc="2DD6D3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378CC"/>
    <w:multiLevelType w:val="hybridMultilevel"/>
    <w:tmpl w:val="FDF08300"/>
    <w:lvl w:ilvl="0" w:tplc="84A8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C7138"/>
    <w:multiLevelType w:val="hybridMultilevel"/>
    <w:tmpl w:val="7F0213D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6A28CE"/>
    <w:multiLevelType w:val="multilevel"/>
    <w:tmpl w:val="DE3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3189E"/>
    <w:multiLevelType w:val="multilevel"/>
    <w:tmpl w:val="51D251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E114D8F"/>
    <w:multiLevelType w:val="multilevel"/>
    <w:tmpl w:val="D95C1C0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536C8"/>
    <w:multiLevelType w:val="multilevel"/>
    <w:tmpl w:val="8B085974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EB4EF2"/>
    <w:multiLevelType w:val="hybridMultilevel"/>
    <w:tmpl w:val="DB40E8B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4769C"/>
    <w:multiLevelType w:val="multilevel"/>
    <w:tmpl w:val="EA904122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1D310F14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Restart w:val="0"/>
      <w:lvlText w:val="%16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1D3A64EA"/>
    <w:multiLevelType w:val="multilevel"/>
    <w:tmpl w:val="A2C024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D8B1E8E"/>
    <w:multiLevelType w:val="hybridMultilevel"/>
    <w:tmpl w:val="D95C1C02"/>
    <w:lvl w:ilvl="0" w:tplc="DB98D1F4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C2208"/>
    <w:multiLevelType w:val="hybridMultilevel"/>
    <w:tmpl w:val="909AFBA6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933FA1"/>
    <w:multiLevelType w:val="multilevel"/>
    <w:tmpl w:val="B99080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244E6D85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21">
    <w:nsid w:val="2A3C78F5"/>
    <w:multiLevelType w:val="singleLevel"/>
    <w:tmpl w:val="D7B83D5A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2B981CC1"/>
    <w:multiLevelType w:val="hybridMultilevel"/>
    <w:tmpl w:val="858CED26"/>
    <w:lvl w:ilvl="0" w:tplc="175458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8E5882"/>
    <w:multiLevelType w:val="hybridMultilevel"/>
    <w:tmpl w:val="58E6FFB6"/>
    <w:lvl w:ilvl="0" w:tplc="308CB442">
      <w:start w:val="1"/>
      <w:numFmt w:val="decimal"/>
      <w:lvlText w:val="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A66C49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2EB20C21"/>
    <w:multiLevelType w:val="hybridMultilevel"/>
    <w:tmpl w:val="10ACE238"/>
    <w:lvl w:ilvl="0" w:tplc="E69A44B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12A0630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005734F"/>
    <w:multiLevelType w:val="hybridMultilevel"/>
    <w:tmpl w:val="DE3C2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D04672"/>
    <w:multiLevelType w:val="hybridMultilevel"/>
    <w:tmpl w:val="8B085974"/>
    <w:lvl w:ilvl="0" w:tplc="88A24082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816000"/>
    <w:multiLevelType w:val="multilevel"/>
    <w:tmpl w:val="18F24C76"/>
    <w:lvl w:ilvl="0">
      <w:start w:val="1"/>
      <w:numFmt w:val="none"/>
      <w:lvlText w:val="6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36371D3E"/>
    <w:multiLevelType w:val="hybridMultilevel"/>
    <w:tmpl w:val="51D25126"/>
    <w:lvl w:ilvl="0" w:tplc="C19882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2" w:tplc="DB98D1F4">
      <w:start w:val="1"/>
      <w:numFmt w:val="decimal"/>
      <w:lvlText w:val="%3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6A3599"/>
    <w:multiLevelType w:val="hybridMultilevel"/>
    <w:tmpl w:val="FA10E790"/>
    <w:lvl w:ilvl="0" w:tplc="DB98D1F4">
      <w:start w:val="1"/>
      <w:numFmt w:val="decimal"/>
      <w:lvlText w:val="%1"/>
      <w:lvlJc w:val="center"/>
      <w:pPr>
        <w:tabs>
          <w:tab w:val="num" w:pos="421"/>
        </w:tabs>
        <w:ind w:left="421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34">
    <w:nsid w:val="48DE4101"/>
    <w:multiLevelType w:val="hybridMultilevel"/>
    <w:tmpl w:val="FA90FD52"/>
    <w:lvl w:ilvl="0" w:tplc="DB68E44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1305E"/>
    <w:multiLevelType w:val="multilevel"/>
    <w:tmpl w:val="F54AA0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9A138CE"/>
    <w:multiLevelType w:val="multilevel"/>
    <w:tmpl w:val="601ED19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5A843998"/>
    <w:multiLevelType w:val="hybridMultilevel"/>
    <w:tmpl w:val="54664EF4"/>
    <w:lvl w:ilvl="0" w:tplc="9DFA23D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67ACC"/>
    <w:multiLevelType w:val="hybridMultilevel"/>
    <w:tmpl w:val="67C4219E"/>
    <w:lvl w:ilvl="0" w:tplc="F4BA14EA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50515"/>
    <w:multiLevelType w:val="hybridMultilevel"/>
    <w:tmpl w:val="5F6878E0"/>
    <w:lvl w:ilvl="0" w:tplc="175458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86076C9"/>
    <w:multiLevelType w:val="hybridMultilevel"/>
    <w:tmpl w:val="BA86331E"/>
    <w:lvl w:ilvl="0" w:tplc="633A343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D7DA1"/>
    <w:multiLevelType w:val="multilevel"/>
    <w:tmpl w:val="601ED19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DA2911"/>
    <w:multiLevelType w:val="hybridMultilevel"/>
    <w:tmpl w:val="44A6F52A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6"/>
  </w:num>
  <w:num w:numId="3">
    <w:abstractNumId w:val="30"/>
  </w:num>
  <w:num w:numId="4">
    <w:abstractNumId w:val="18"/>
  </w:num>
  <w:num w:numId="5">
    <w:abstractNumId w:val="3"/>
  </w:num>
  <w:num w:numId="6">
    <w:abstractNumId w:val="41"/>
  </w:num>
  <w:num w:numId="7">
    <w:abstractNumId w:val="42"/>
  </w:num>
  <w:num w:numId="8">
    <w:abstractNumId w:val="22"/>
  </w:num>
  <w:num w:numId="9">
    <w:abstractNumId w:val="2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20"/>
  </w:num>
  <w:num w:numId="13">
    <w:abstractNumId w:val="9"/>
  </w:num>
  <w:num w:numId="14">
    <w:abstractNumId w:val="13"/>
  </w:num>
  <w:num w:numId="15">
    <w:abstractNumId w:val="21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</w:num>
  <w:num w:numId="17">
    <w:abstractNumId w:val="26"/>
  </w:num>
  <w:num w:numId="18">
    <w:abstractNumId w:val="4"/>
  </w:num>
  <w:num w:numId="19">
    <w:abstractNumId w:val="24"/>
  </w:num>
  <w:num w:numId="20">
    <w:abstractNumId w:val="32"/>
  </w:num>
  <w:num w:numId="21">
    <w:abstractNumId w:val="34"/>
  </w:num>
  <w:num w:numId="22">
    <w:abstractNumId w:val="16"/>
  </w:num>
  <w:num w:numId="23">
    <w:abstractNumId w:val="48"/>
  </w:num>
  <w:num w:numId="24">
    <w:abstractNumId w:val="14"/>
  </w:num>
  <w:num w:numId="25">
    <w:abstractNumId w:val="5"/>
  </w:num>
  <w:num w:numId="26">
    <w:abstractNumId w:val="15"/>
  </w:num>
  <w:num w:numId="27">
    <w:abstractNumId w:val="6"/>
  </w:num>
  <w:num w:numId="28">
    <w:abstractNumId w:val="27"/>
  </w:num>
  <w:num w:numId="29">
    <w:abstractNumId w:val="7"/>
  </w:num>
  <w:num w:numId="30">
    <w:abstractNumId w:val="39"/>
  </w:num>
  <w:num w:numId="31">
    <w:abstractNumId w:val="8"/>
  </w:num>
  <w:num w:numId="32">
    <w:abstractNumId w:val="38"/>
  </w:num>
  <w:num w:numId="33">
    <w:abstractNumId w:val="46"/>
  </w:num>
  <w:num w:numId="34">
    <w:abstractNumId w:val="28"/>
  </w:num>
  <w:num w:numId="35">
    <w:abstractNumId w:val="33"/>
  </w:num>
  <w:num w:numId="36">
    <w:abstractNumId w:val="23"/>
  </w:num>
  <w:num w:numId="37">
    <w:abstractNumId w:val="37"/>
  </w:num>
  <w:num w:numId="38">
    <w:abstractNumId w:val="43"/>
  </w:num>
  <w:num w:numId="39">
    <w:abstractNumId w:val="44"/>
  </w:num>
  <w:num w:numId="40">
    <w:abstractNumId w:val="2"/>
  </w:num>
  <w:num w:numId="41">
    <w:abstractNumId w:val="12"/>
  </w:num>
  <w:num w:numId="42">
    <w:abstractNumId w:val="19"/>
  </w:num>
  <w:num w:numId="43">
    <w:abstractNumId w:val="31"/>
  </w:num>
  <w:num w:numId="44">
    <w:abstractNumId w:val="10"/>
  </w:num>
  <w:num w:numId="45">
    <w:abstractNumId w:val="40"/>
  </w:num>
  <w:num w:numId="46">
    <w:abstractNumId w:val="17"/>
  </w:num>
  <w:num w:numId="47">
    <w:abstractNumId w:val="35"/>
  </w:num>
  <w:num w:numId="48">
    <w:abstractNumId w:val="1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2FA"/>
    <w:rsid w:val="00024A04"/>
    <w:rsid w:val="00025912"/>
    <w:rsid w:val="00051740"/>
    <w:rsid w:val="00075F23"/>
    <w:rsid w:val="000940A2"/>
    <w:rsid w:val="000A1BF7"/>
    <w:rsid w:val="000A7C28"/>
    <w:rsid w:val="000D2B05"/>
    <w:rsid w:val="000E331A"/>
    <w:rsid w:val="0011040C"/>
    <w:rsid w:val="00126087"/>
    <w:rsid w:val="00152914"/>
    <w:rsid w:val="00156286"/>
    <w:rsid w:val="001A66D5"/>
    <w:rsid w:val="001D053E"/>
    <w:rsid w:val="001F2877"/>
    <w:rsid w:val="002008F7"/>
    <w:rsid w:val="00232BA9"/>
    <w:rsid w:val="00240D12"/>
    <w:rsid w:val="00302DAA"/>
    <w:rsid w:val="00316DBF"/>
    <w:rsid w:val="00344BDF"/>
    <w:rsid w:val="00351E5C"/>
    <w:rsid w:val="003A0231"/>
    <w:rsid w:val="003B179E"/>
    <w:rsid w:val="00401FEE"/>
    <w:rsid w:val="00417C41"/>
    <w:rsid w:val="004A2D27"/>
    <w:rsid w:val="004B025A"/>
    <w:rsid w:val="004B32C2"/>
    <w:rsid w:val="004B4BB5"/>
    <w:rsid w:val="004C1ED5"/>
    <w:rsid w:val="004C6096"/>
    <w:rsid w:val="00521F43"/>
    <w:rsid w:val="0054353D"/>
    <w:rsid w:val="00556CAF"/>
    <w:rsid w:val="00561776"/>
    <w:rsid w:val="00566499"/>
    <w:rsid w:val="00581936"/>
    <w:rsid w:val="00596C24"/>
    <w:rsid w:val="005B76A9"/>
    <w:rsid w:val="005D07DD"/>
    <w:rsid w:val="00600749"/>
    <w:rsid w:val="0060191D"/>
    <w:rsid w:val="00624394"/>
    <w:rsid w:val="006302F2"/>
    <w:rsid w:val="006372A5"/>
    <w:rsid w:val="00643753"/>
    <w:rsid w:val="00643E58"/>
    <w:rsid w:val="0069366A"/>
    <w:rsid w:val="006A0012"/>
    <w:rsid w:val="006A13AE"/>
    <w:rsid w:val="006D00AA"/>
    <w:rsid w:val="006D3983"/>
    <w:rsid w:val="006D4E66"/>
    <w:rsid w:val="00721BC4"/>
    <w:rsid w:val="007407A4"/>
    <w:rsid w:val="00763E85"/>
    <w:rsid w:val="00776110"/>
    <w:rsid w:val="007839E0"/>
    <w:rsid w:val="00787DC4"/>
    <w:rsid w:val="00797E80"/>
    <w:rsid w:val="007A50E8"/>
    <w:rsid w:val="007D7FFD"/>
    <w:rsid w:val="007F020E"/>
    <w:rsid w:val="008064EF"/>
    <w:rsid w:val="00850396"/>
    <w:rsid w:val="0087619A"/>
    <w:rsid w:val="00885617"/>
    <w:rsid w:val="008927A5"/>
    <w:rsid w:val="0089378D"/>
    <w:rsid w:val="008E1978"/>
    <w:rsid w:val="00923AF2"/>
    <w:rsid w:val="00977424"/>
    <w:rsid w:val="0099795B"/>
    <w:rsid w:val="009E5BE1"/>
    <w:rsid w:val="00A05243"/>
    <w:rsid w:val="00A22577"/>
    <w:rsid w:val="00A23640"/>
    <w:rsid w:val="00A37DBB"/>
    <w:rsid w:val="00A73E81"/>
    <w:rsid w:val="00A740D4"/>
    <w:rsid w:val="00A76E46"/>
    <w:rsid w:val="00B3685F"/>
    <w:rsid w:val="00B4467C"/>
    <w:rsid w:val="00B6354C"/>
    <w:rsid w:val="00B758FA"/>
    <w:rsid w:val="00BA04CB"/>
    <w:rsid w:val="00BD781F"/>
    <w:rsid w:val="00C22A02"/>
    <w:rsid w:val="00C6258B"/>
    <w:rsid w:val="00C65354"/>
    <w:rsid w:val="00C67253"/>
    <w:rsid w:val="00C82E3F"/>
    <w:rsid w:val="00C84AF4"/>
    <w:rsid w:val="00C94EDA"/>
    <w:rsid w:val="00CE45D1"/>
    <w:rsid w:val="00D30D64"/>
    <w:rsid w:val="00D35847"/>
    <w:rsid w:val="00D447F7"/>
    <w:rsid w:val="00D45A11"/>
    <w:rsid w:val="00D56CCA"/>
    <w:rsid w:val="00D912FA"/>
    <w:rsid w:val="00DC4EE5"/>
    <w:rsid w:val="00DD6264"/>
    <w:rsid w:val="00DD7D96"/>
    <w:rsid w:val="00E42D4C"/>
    <w:rsid w:val="00E47EFE"/>
    <w:rsid w:val="00E63518"/>
    <w:rsid w:val="00E901EE"/>
    <w:rsid w:val="00E91840"/>
    <w:rsid w:val="00E9550B"/>
    <w:rsid w:val="00EB00E0"/>
    <w:rsid w:val="00EF11D3"/>
    <w:rsid w:val="00EF6FB9"/>
    <w:rsid w:val="00F05B02"/>
    <w:rsid w:val="00F35CEB"/>
    <w:rsid w:val="00F824B6"/>
    <w:rsid w:val="00F8370B"/>
    <w:rsid w:val="00F92915"/>
    <w:rsid w:val="00FA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3E"/>
    <w:rPr>
      <w:sz w:val="28"/>
      <w:szCs w:val="28"/>
    </w:rPr>
  </w:style>
  <w:style w:type="paragraph" w:styleId="1">
    <w:name w:val="heading 1"/>
    <w:basedOn w:val="a"/>
    <w:next w:val="a"/>
    <w:qFormat/>
    <w:rsid w:val="001D053E"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rsid w:val="001D053E"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rsid w:val="001D053E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1D053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53E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rsid w:val="001D053E"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rsid w:val="001D053E"/>
    <w:pPr>
      <w:widowControl w:val="0"/>
      <w:ind w:hanging="24"/>
      <w:jc w:val="both"/>
    </w:pPr>
  </w:style>
  <w:style w:type="character" w:styleId="a6">
    <w:name w:val="Strong"/>
    <w:qFormat/>
    <w:rsid w:val="001D053E"/>
    <w:rPr>
      <w:b/>
      <w:bCs/>
    </w:rPr>
  </w:style>
  <w:style w:type="paragraph" w:styleId="3">
    <w:name w:val="Body Text Indent 3"/>
    <w:basedOn w:val="a"/>
    <w:link w:val="30"/>
    <w:rsid w:val="001D053E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rsid w:val="001D053E"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rsid w:val="001D053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1D053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1D053E"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sdo.pgup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books.ru/home.php?routine=boolshe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1904</Words>
  <Characters>14493</Characters>
  <Application>Microsoft Office Word</Application>
  <DocSecurity>0</DocSecurity>
  <Lines>120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государственное бюджетное образовательное учреждение</vt:lpstr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16365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Гулин</cp:lastModifiedBy>
  <cp:revision>2</cp:revision>
  <cp:lastPrinted>2016-03-14T11:31:00Z</cp:lastPrinted>
  <dcterms:created xsi:type="dcterms:W3CDTF">2018-05-11T11:44:00Z</dcterms:created>
  <dcterms:modified xsi:type="dcterms:W3CDTF">2018-05-11T11:44:00Z</dcterms:modified>
</cp:coreProperties>
</file>