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A" w:rsidRPr="00D912FA" w:rsidRDefault="00D912FA">
      <w:pPr>
        <w:jc w:val="center"/>
        <w:rPr>
          <w:bCs/>
          <w:caps/>
          <w:kern w:val="20"/>
        </w:rPr>
      </w:pPr>
      <w:r>
        <w:rPr>
          <w:bCs/>
          <w:caps/>
          <w:kern w:val="20"/>
        </w:rPr>
        <w:t>Федеральное агентство железнодорожного транспорта</w:t>
      </w:r>
    </w:p>
    <w:p w:rsidR="001F2877" w:rsidRDefault="001F2877">
      <w:pPr>
        <w:jc w:val="center"/>
        <w:rPr>
          <w:bCs/>
          <w:kern w:val="20"/>
        </w:rPr>
      </w:pPr>
      <w:r>
        <w:rPr>
          <w:bCs/>
          <w:kern w:val="20"/>
        </w:rPr>
        <w:t>Федеральное государственное бюджетное образовательное учреждение</w:t>
      </w:r>
    </w:p>
    <w:p w:rsidR="001F2877" w:rsidRDefault="001F2877">
      <w:pPr>
        <w:jc w:val="center"/>
        <w:rPr>
          <w:bCs/>
          <w:kern w:val="20"/>
        </w:rPr>
      </w:pPr>
      <w:r>
        <w:rPr>
          <w:bCs/>
          <w:kern w:val="20"/>
        </w:rPr>
        <w:t>высшего образования</w:t>
      </w:r>
    </w:p>
    <w:p w:rsidR="001F2877" w:rsidRPr="00957E58" w:rsidRDefault="001F2877">
      <w:pPr>
        <w:pStyle w:val="1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"Петербургский государственный университет путей сообщения</w:t>
      </w:r>
    </w:p>
    <w:p w:rsidR="001F2877" w:rsidRDefault="001F2877">
      <w:pPr>
        <w:pStyle w:val="1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Императора Александра </w:t>
      </w:r>
      <w:r>
        <w:rPr>
          <w:b w:val="0"/>
          <w:caps w:val="0"/>
          <w:sz w:val="28"/>
          <w:lang w:val="en-US"/>
        </w:rPr>
        <w:t>I</w:t>
      </w:r>
      <w:r>
        <w:rPr>
          <w:b w:val="0"/>
          <w:caps w:val="0"/>
          <w:sz w:val="28"/>
        </w:rPr>
        <w:t>"</w:t>
      </w:r>
    </w:p>
    <w:p w:rsidR="001F2877" w:rsidRDefault="0050181A">
      <w:pPr>
        <w:jc w:val="center"/>
        <w:rPr>
          <w:bCs/>
          <w:kern w:val="20"/>
        </w:rPr>
      </w:pPr>
      <w:r>
        <w:rPr>
          <w:bCs/>
          <w:kern w:val="20"/>
        </w:rPr>
        <w:t>(ФГБОУ В</w:t>
      </w:r>
      <w:r w:rsidR="001F2877">
        <w:rPr>
          <w:bCs/>
          <w:kern w:val="20"/>
        </w:rPr>
        <w:t>О ПГУПС)</w:t>
      </w:r>
    </w:p>
    <w:p w:rsidR="001F2877" w:rsidRDefault="001F2877">
      <w:pPr>
        <w:jc w:val="center"/>
        <w:rPr>
          <w:kern w:val="20"/>
        </w:rPr>
      </w:pPr>
    </w:p>
    <w:p w:rsidR="001F2877" w:rsidRDefault="001F2877">
      <w:pPr>
        <w:jc w:val="center"/>
        <w:rPr>
          <w:kern w:val="20"/>
        </w:rPr>
      </w:pPr>
      <w:r>
        <w:rPr>
          <w:kern w:val="20"/>
        </w:rPr>
        <w:t>Кафедра "Электрическая тяга"</w:t>
      </w:r>
    </w:p>
    <w:p w:rsidR="001F2877" w:rsidRDefault="001F2877">
      <w:pPr>
        <w:jc w:val="center"/>
        <w:rPr>
          <w:kern w:val="20"/>
        </w:rPr>
      </w:pPr>
    </w:p>
    <w:p w:rsidR="00D912FA" w:rsidRDefault="00D912FA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D912FA" w:rsidRDefault="00D912FA">
      <w:pPr>
        <w:rPr>
          <w:kern w:val="20"/>
        </w:rPr>
      </w:pPr>
    </w:p>
    <w:p w:rsidR="00957AE5" w:rsidRDefault="00957AE5">
      <w:pPr>
        <w:rPr>
          <w:kern w:val="20"/>
        </w:rPr>
      </w:pPr>
    </w:p>
    <w:p w:rsidR="00957AE5" w:rsidRDefault="00957AE5">
      <w:pPr>
        <w:rPr>
          <w:kern w:val="20"/>
        </w:rPr>
      </w:pPr>
    </w:p>
    <w:p w:rsidR="00957AE5" w:rsidRDefault="00957AE5">
      <w:pPr>
        <w:rPr>
          <w:kern w:val="20"/>
        </w:rPr>
      </w:pPr>
    </w:p>
    <w:p w:rsidR="00957AE5" w:rsidRDefault="00957AE5">
      <w:pPr>
        <w:rPr>
          <w:kern w:val="20"/>
        </w:rPr>
      </w:pPr>
    </w:p>
    <w:p w:rsidR="00957AE5" w:rsidRDefault="00957AE5">
      <w:pPr>
        <w:rPr>
          <w:kern w:val="20"/>
        </w:rPr>
      </w:pPr>
    </w:p>
    <w:p w:rsidR="001F2877" w:rsidRDefault="001F2877">
      <w:pPr>
        <w:pStyle w:val="2"/>
        <w:rPr>
          <w:sz w:val="28"/>
        </w:rPr>
      </w:pPr>
      <w:r>
        <w:rPr>
          <w:sz w:val="28"/>
        </w:rPr>
        <w:t>программа</w:t>
      </w:r>
    </w:p>
    <w:p w:rsidR="001F2877" w:rsidRDefault="005563F6">
      <w:pPr>
        <w:jc w:val="center"/>
        <w:rPr>
          <w:i/>
          <w:iCs/>
          <w:kern w:val="20"/>
        </w:rPr>
      </w:pPr>
      <w:r>
        <w:rPr>
          <w:i/>
          <w:iCs/>
          <w:kern w:val="20"/>
        </w:rPr>
        <w:t>практики</w:t>
      </w:r>
    </w:p>
    <w:p w:rsidR="00957AE5" w:rsidRDefault="001F2877" w:rsidP="00975D3D">
      <w:pPr>
        <w:jc w:val="center"/>
        <w:rPr>
          <w:caps/>
          <w:color w:val="000000"/>
        </w:rPr>
      </w:pPr>
      <w:r>
        <w:t>"</w:t>
      </w:r>
      <w:r w:rsidR="005227E9">
        <w:rPr>
          <w:caps/>
          <w:color w:val="000000"/>
        </w:rPr>
        <w:t xml:space="preserve">Производственная </w:t>
      </w:r>
      <w:r w:rsidR="00975D3D">
        <w:rPr>
          <w:caps/>
          <w:color w:val="000000"/>
        </w:rPr>
        <w:t>практика</w:t>
      </w:r>
      <w:r w:rsidR="00957AE5">
        <w:rPr>
          <w:caps/>
          <w:color w:val="000000"/>
        </w:rPr>
        <w:t xml:space="preserve"> ПО ПОЛУЧЕНИЮ </w:t>
      </w:r>
    </w:p>
    <w:p w:rsidR="00957AE5" w:rsidRDefault="00957AE5" w:rsidP="00975D3D">
      <w:pPr>
        <w:jc w:val="center"/>
        <w:rPr>
          <w:caps/>
          <w:color w:val="000000"/>
        </w:rPr>
      </w:pPr>
      <w:r>
        <w:rPr>
          <w:caps/>
          <w:color w:val="000000"/>
        </w:rPr>
        <w:t xml:space="preserve">ПРОФЕССИОНАЛЬНЫХ УМЕНИЙ И ОПЫТА </w:t>
      </w:r>
    </w:p>
    <w:p w:rsidR="001F2877" w:rsidRDefault="00957AE5" w:rsidP="00975D3D">
      <w:pPr>
        <w:jc w:val="center"/>
        <w:rPr>
          <w:bCs/>
        </w:rPr>
      </w:pPr>
      <w:r>
        <w:rPr>
          <w:caps/>
          <w:color w:val="000000"/>
        </w:rPr>
        <w:t>ПРОФЕССИОНАЛЬНОЙ ДЕЯТЕЛЬНОСТИ</w:t>
      </w:r>
      <w:r w:rsidR="001F2877">
        <w:rPr>
          <w:bCs/>
        </w:rPr>
        <w:t>"</w:t>
      </w:r>
      <w:r w:rsidR="00D912FA">
        <w:rPr>
          <w:bCs/>
        </w:rPr>
        <w:t xml:space="preserve"> </w:t>
      </w:r>
      <w:r w:rsidR="00FB7076">
        <w:rPr>
          <w:bCs/>
        </w:rPr>
        <w:t>(</w:t>
      </w:r>
      <w:r w:rsidR="00975D3D" w:rsidRPr="00975D3D">
        <w:rPr>
          <w:bCs/>
        </w:rPr>
        <w:t>Б</w:t>
      </w:r>
      <w:proofErr w:type="gramStart"/>
      <w:r w:rsidR="00975D3D" w:rsidRPr="00975D3D">
        <w:rPr>
          <w:bCs/>
        </w:rPr>
        <w:t>2.</w:t>
      </w:r>
      <w:r w:rsidR="005227E9">
        <w:rPr>
          <w:bCs/>
        </w:rPr>
        <w:t>П</w:t>
      </w:r>
      <w:r w:rsidR="00975D3D" w:rsidRPr="00975D3D">
        <w:rPr>
          <w:bCs/>
        </w:rPr>
        <w:t>.</w:t>
      </w:r>
      <w:proofErr w:type="gramEnd"/>
      <w:r w:rsidR="005227E9">
        <w:rPr>
          <w:bCs/>
        </w:rPr>
        <w:t>2</w:t>
      </w:r>
      <w:r w:rsidR="00FB7076">
        <w:rPr>
          <w:bCs/>
        </w:rPr>
        <w:t>)</w:t>
      </w:r>
    </w:p>
    <w:p w:rsidR="005563F6" w:rsidRDefault="005563F6">
      <w:pPr>
        <w:jc w:val="center"/>
        <w:rPr>
          <w:bCs/>
          <w:iCs/>
          <w:kern w:val="20"/>
        </w:rPr>
      </w:pPr>
      <w:r>
        <w:rPr>
          <w:bCs/>
          <w:iCs/>
          <w:kern w:val="20"/>
        </w:rPr>
        <w:t>для направления</w:t>
      </w:r>
    </w:p>
    <w:p w:rsidR="001F2877" w:rsidRDefault="00D912FA">
      <w:pPr>
        <w:jc w:val="center"/>
        <w:rPr>
          <w:b/>
          <w:kern w:val="20"/>
        </w:rPr>
      </w:pPr>
      <w:r w:rsidRPr="00D912FA">
        <w:rPr>
          <w:bCs/>
          <w:iCs/>
          <w:kern w:val="20"/>
        </w:rPr>
        <w:t>13.04.02</w:t>
      </w:r>
      <w:r>
        <w:rPr>
          <w:bCs/>
          <w:iCs/>
          <w:kern w:val="20"/>
        </w:rPr>
        <w:t xml:space="preserve"> </w:t>
      </w:r>
      <w:r w:rsidR="001F2877">
        <w:rPr>
          <w:bCs/>
          <w:iCs/>
          <w:kern w:val="20"/>
        </w:rPr>
        <w:t>"Электроэнергетика и электротехника"</w:t>
      </w:r>
    </w:p>
    <w:p w:rsidR="005227E9" w:rsidRDefault="00D912FA">
      <w:pPr>
        <w:ind w:firstLine="720"/>
        <w:jc w:val="center"/>
        <w:rPr>
          <w:kern w:val="20"/>
        </w:rPr>
      </w:pPr>
      <w:r>
        <w:rPr>
          <w:kern w:val="20"/>
        </w:rPr>
        <w:t>по магистерской программе</w:t>
      </w:r>
      <w:r w:rsidR="001F2877">
        <w:rPr>
          <w:kern w:val="20"/>
        </w:rPr>
        <w:t xml:space="preserve"> </w:t>
      </w:r>
    </w:p>
    <w:p w:rsidR="001F2877" w:rsidRDefault="001F2877">
      <w:pPr>
        <w:ind w:firstLine="720"/>
        <w:jc w:val="center"/>
        <w:rPr>
          <w:kern w:val="20"/>
        </w:rPr>
      </w:pPr>
      <w:r>
        <w:rPr>
          <w:kern w:val="20"/>
        </w:rPr>
        <w:t>"</w:t>
      </w:r>
      <w:r w:rsidR="006F3935">
        <w:rPr>
          <w:iCs/>
        </w:rPr>
        <w:t>Электрический</w:t>
      </w:r>
      <w:r w:rsidR="005227E9">
        <w:rPr>
          <w:iCs/>
        </w:rPr>
        <w:t xml:space="preserve"> </w:t>
      </w:r>
      <w:r>
        <w:rPr>
          <w:iCs/>
        </w:rPr>
        <w:t>транспорт</w:t>
      </w:r>
      <w:r>
        <w:rPr>
          <w:iCs/>
          <w:kern w:val="20"/>
        </w:rPr>
        <w:t>"</w:t>
      </w:r>
    </w:p>
    <w:p w:rsidR="001F2877" w:rsidRDefault="001F2877">
      <w:pPr>
        <w:ind w:firstLine="709"/>
        <w:jc w:val="center"/>
        <w:rPr>
          <w:kern w:val="20"/>
        </w:rPr>
      </w:pPr>
      <w:r>
        <w:rPr>
          <w:kern w:val="20"/>
        </w:rPr>
        <w:t xml:space="preserve">Форма обучения </w:t>
      </w:r>
      <w:r w:rsidR="00D912FA">
        <w:rPr>
          <w:kern w:val="20"/>
        </w:rPr>
        <w:sym w:font="Symbol" w:char="F02D"/>
      </w:r>
      <w:r>
        <w:rPr>
          <w:kern w:val="20"/>
        </w:rPr>
        <w:t xml:space="preserve"> очная</w:t>
      </w:r>
      <w:r w:rsidR="00D912FA">
        <w:rPr>
          <w:kern w:val="20"/>
        </w:rPr>
        <w:t>, заочная</w:t>
      </w:r>
    </w:p>
    <w:p w:rsidR="001F2877" w:rsidRDefault="001F2877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7839E0" w:rsidRDefault="007839E0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D912FA" w:rsidRDefault="00D912FA">
      <w:pPr>
        <w:ind w:firstLine="709"/>
        <w:jc w:val="both"/>
        <w:rPr>
          <w:kern w:val="20"/>
        </w:rPr>
      </w:pPr>
    </w:p>
    <w:p w:rsidR="001F2877" w:rsidRDefault="001F2877"/>
    <w:p w:rsidR="001F2877" w:rsidRDefault="001F2877">
      <w:pPr>
        <w:jc w:val="center"/>
        <w:rPr>
          <w:kern w:val="20"/>
        </w:rPr>
      </w:pPr>
      <w:r>
        <w:rPr>
          <w:kern w:val="20"/>
        </w:rPr>
        <w:t>Санкт-Петербург</w:t>
      </w:r>
    </w:p>
    <w:p w:rsidR="001F2877" w:rsidRPr="00B71673" w:rsidRDefault="001F2877">
      <w:pPr>
        <w:jc w:val="center"/>
        <w:rPr>
          <w:kern w:val="20"/>
        </w:rPr>
      </w:pPr>
      <w:r>
        <w:rPr>
          <w:kern w:val="20"/>
        </w:rPr>
        <w:t>201</w:t>
      </w:r>
      <w:r w:rsidR="0050181A">
        <w:rPr>
          <w:kern w:val="20"/>
        </w:rPr>
        <w:t>8</w:t>
      </w:r>
    </w:p>
    <w:p w:rsidR="00957AE5" w:rsidRDefault="00957AE5">
      <w:r>
        <w:br w:type="page"/>
      </w:r>
    </w:p>
    <w:p w:rsidR="0099233F" w:rsidRDefault="00166DBD" w:rsidP="0099233F">
      <w:pPr>
        <w:pStyle w:val="1"/>
        <w:rPr>
          <w:sz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4.15pt;margin-top:-70.85pt;width:589.85pt;height:833.95pt;z-index:251659264;mso-position-horizontal:absolute;mso-position-horizontal-relative:text;mso-position-vertical:absolute;mso-position-vertical-relative:text;mso-width-relative:page;mso-height-relative:page">
            <v:imagedata r:id="rId7" o:title="scan"/>
            <w10:wrap type="square"/>
          </v:shape>
        </w:pict>
      </w:r>
    </w:p>
    <w:p w:rsidR="001F2877" w:rsidRPr="00491931" w:rsidRDefault="001F2877" w:rsidP="0099233F">
      <w:pPr>
        <w:pStyle w:val="1"/>
        <w:rPr>
          <w:bCs w:val="0"/>
          <w:sz w:val="28"/>
        </w:rPr>
      </w:pPr>
      <w:r w:rsidRPr="00491931">
        <w:rPr>
          <w:bCs w:val="0"/>
          <w:sz w:val="28"/>
        </w:rPr>
        <w:lastRenderedPageBreak/>
        <w:t>1</w:t>
      </w:r>
      <w:r w:rsidR="00675B2F" w:rsidRPr="00491931">
        <w:rPr>
          <w:bCs w:val="0"/>
          <w:sz w:val="28"/>
        </w:rPr>
        <w:t>.</w:t>
      </w:r>
      <w:r w:rsidRPr="00491931">
        <w:rPr>
          <w:bCs w:val="0"/>
          <w:sz w:val="28"/>
        </w:rPr>
        <w:t xml:space="preserve"> </w:t>
      </w:r>
      <w:r w:rsidR="00675B2F" w:rsidRPr="00491931">
        <w:rPr>
          <w:bCs w:val="0"/>
          <w:sz w:val="28"/>
        </w:rPr>
        <w:t>Вид практики, способы и формы ее проведения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E42D4C" w:rsidRPr="0099207C" w:rsidRDefault="00675B2F" w:rsidP="0099207C">
      <w:pPr>
        <w:jc w:val="both"/>
        <w:rPr>
          <w:bCs/>
        </w:rPr>
      </w:pPr>
      <w:r>
        <w:t>П</w:t>
      </w:r>
      <w:r w:rsidR="00E42D4C" w:rsidRPr="00CA2765">
        <w:t>рограмма составлена в соответствии с ФГОС</w:t>
      </w:r>
      <w:r>
        <w:t xml:space="preserve"> ВО</w:t>
      </w:r>
      <w:r w:rsidR="00E42D4C" w:rsidRPr="00CA2765">
        <w:t>, утвержде</w:t>
      </w:r>
      <w:r w:rsidR="00E42D4C">
        <w:t>нным "21"</w:t>
      </w:r>
      <w:r w:rsidR="00E42D4C" w:rsidRPr="005A682E">
        <w:t xml:space="preserve"> </w:t>
      </w:r>
      <w:r w:rsidR="00E42D4C">
        <w:t>но</w:t>
      </w:r>
      <w:r w:rsidR="00E42D4C" w:rsidRPr="005A682E">
        <w:t>ября 201</w:t>
      </w:r>
      <w:r w:rsidR="00E42D4C">
        <w:t>4 </w:t>
      </w:r>
      <w:r w:rsidR="00E42D4C" w:rsidRPr="005A682E">
        <w:t>г., приказ № 1</w:t>
      </w:r>
      <w:r w:rsidR="00E42D4C">
        <w:t>500</w:t>
      </w:r>
      <w:r w:rsidR="00E42D4C" w:rsidRPr="005A682E">
        <w:t xml:space="preserve"> по направлению </w:t>
      </w:r>
      <w:r w:rsidR="00E42D4C">
        <w:t>13.04.02</w:t>
      </w:r>
      <w:r w:rsidR="00E42D4C" w:rsidRPr="005A682E">
        <w:t xml:space="preserve"> </w:t>
      </w:r>
      <w:r w:rsidR="00E42D4C">
        <w:t>"</w:t>
      </w:r>
      <w:r w:rsidR="00E42D4C" w:rsidRPr="004D0E04">
        <w:rPr>
          <w:szCs w:val="22"/>
        </w:rPr>
        <w:t>Электроэнергетика и электротехника</w:t>
      </w:r>
      <w:r w:rsidR="00E42D4C">
        <w:rPr>
          <w:szCs w:val="22"/>
        </w:rPr>
        <w:t>"</w:t>
      </w:r>
      <w:r w:rsidR="00E42D4C" w:rsidRPr="00CA2765">
        <w:t xml:space="preserve">, по </w:t>
      </w:r>
      <w:r>
        <w:t xml:space="preserve">практике </w:t>
      </w:r>
      <w:r w:rsidR="00E42D4C">
        <w:t>"</w:t>
      </w:r>
      <w:r w:rsidR="005227E9">
        <w:rPr>
          <w:color w:val="000000"/>
        </w:rPr>
        <w:t>Производственная</w:t>
      </w:r>
      <w:r w:rsidR="00975D3D">
        <w:rPr>
          <w:color w:val="000000"/>
        </w:rPr>
        <w:t xml:space="preserve"> практика</w:t>
      </w:r>
      <w:r w:rsidR="002F28FA" w:rsidRPr="002F28FA">
        <w:rPr>
          <w:color w:val="000000"/>
        </w:rPr>
        <w:t xml:space="preserve"> </w:t>
      </w:r>
      <w:r w:rsidR="002F28FA">
        <w:rPr>
          <w:color w:val="000000"/>
        </w:rPr>
        <w:t>по получению профессиональных умений и опыта профессиональной деятельности</w:t>
      </w:r>
      <w:r w:rsidR="00E42D4C">
        <w:t>"</w:t>
      </w:r>
      <w:r w:rsidR="0099207C">
        <w:rPr>
          <w:bCs/>
        </w:rPr>
        <w:t>(</w:t>
      </w:r>
      <w:r w:rsidR="0099207C" w:rsidRPr="00975D3D">
        <w:rPr>
          <w:bCs/>
        </w:rPr>
        <w:t>Б</w:t>
      </w:r>
      <w:proofErr w:type="gramStart"/>
      <w:r w:rsidR="0099207C" w:rsidRPr="00975D3D">
        <w:rPr>
          <w:bCs/>
        </w:rPr>
        <w:t>2.</w:t>
      </w:r>
      <w:r w:rsidR="0099207C">
        <w:rPr>
          <w:bCs/>
        </w:rPr>
        <w:t>П</w:t>
      </w:r>
      <w:r w:rsidR="0099207C" w:rsidRPr="00975D3D">
        <w:rPr>
          <w:bCs/>
        </w:rPr>
        <w:t>.</w:t>
      </w:r>
      <w:proofErr w:type="gramEnd"/>
      <w:r w:rsidR="0099207C">
        <w:rPr>
          <w:bCs/>
        </w:rPr>
        <w:t>2).</w:t>
      </w:r>
    </w:p>
    <w:p w:rsidR="003E65CE" w:rsidRPr="002137C5" w:rsidRDefault="003E65CE" w:rsidP="003E65CE">
      <w:pPr>
        <w:ind w:firstLine="851"/>
        <w:jc w:val="both"/>
      </w:pPr>
      <w:r w:rsidRPr="002137C5">
        <w:t>Тип практики:</w:t>
      </w:r>
      <w:r w:rsidR="002F28FA" w:rsidRPr="002F28FA">
        <w:t xml:space="preserve"> </w:t>
      </w:r>
      <w:r w:rsidR="002F28FA">
        <w:t>п</w:t>
      </w:r>
      <w:r w:rsidR="002F28FA" w:rsidRPr="002137C5">
        <w:t xml:space="preserve">рактика по получению профессиональных умений и </w:t>
      </w:r>
      <w:r w:rsidR="002F28FA">
        <w:t xml:space="preserve">опыта профессиональной </w:t>
      </w:r>
      <w:r w:rsidR="002F28FA" w:rsidRPr="002137C5">
        <w:t>деятельности</w:t>
      </w:r>
      <w:r w:rsidR="002F28FA">
        <w:t>.</w:t>
      </w:r>
    </w:p>
    <w:p w:rsidR="00134C81" w:rsidRDefault="00134C81" w:rsidP="00134C81">
      <w:pPr>
        <w:ind w:firstLine="851"/>
        <w:jc w:val="both"/>
      </w:pPr>
      <w:r>
        <w:t xml:space="preserve">Способ проведения практики – </w:t>
      </w:r>
      <w:r w:rsidRPr="003E65CE">
        <w:t>стационарная</w:t>
      </w:r>
      <w:r>
        <w:t>, выездная.</w:t>
      </w:r>
    </w:p>
    <w:p w:rsidR="00134C81" w:rsidRDefault="00134C81" w:rsidP="00134C81">
      <w:pPr>
        <w:ind w:firstLine="851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134C81" w:rsidRDefault="00134C81" w:rsidP="00134C81">
      <w:pPr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 xml:space="preserve">в </w:t>
      </w:r>
      <w:r>
        <w:rPr>
          <w:color w:val="000000"/>
          <w:spacing w:val="13"/>
        </w:rPr>
        <w:t>ремонтных, эксплуатационных и управляющих подразделениях, научно-исследовательских лабораториях ОАО "РЖД", иных организаций и (или) в структурных подразделениях Университета.</w:t>
      </w:r>
    </w:p>
    <w:p w:rsidR="00134C81" w:rsidRPr="0045109D" w:rsidRDefault="00134C81" w:rsidP="00134C81">
      <w:pPr>
        <w:tabs>
          <w:tab w:val="left" w:pos="1418"/>
        </w:tabs>
        <w:ind w:firstLine="709"/>
        <w:jc w:val="both"/>
      </w:pPr>
      <w:r w:rsidRPr="0045109D">
        <w:t>Задачей проведения практики является закрепление</w:t>
      </w:r>
      <w:r>
        <w:t xml:space="preserve"> </w:t>
      </w:r>
      <w:r w:rsidRPr="0045109D">
        <w:t xml:space="preserve">теоретических знаний обучающихся, полученных на первых курсах обучения, и </w:t>
      </w:r>
      <w:r>
        <w:t>получение профессиональных умений и опыта профессиональной деятельности по избранному направлению.</w:t>
      </w:r>
    </w:p>
    <w:p w:rsidR="00344BDF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 w:rsidRPr="00D2714B">
        <w:rPr>
          <w:b/>
          <w:bCs/>
        </w:rPr>
        <w:t xml:space="preserve">2. </w:t>
      </w:r>
      <w:r w:rsidR="0045109D" w:rsidRPr="00D2714B">
        <w:rPr>
          <w:b/>
          <w:bCs/>
        </w:rPr>
        <w:t xml:space="preserve">Перечень планируемых результатов обучения </w:t>
      </w:r>
      <w:r w:rsidR="0045109D">
        <w:rPr>
          <w:b/>
          <w:bCs/>
        </w:rPr>
        <w:t>при прохождении практики</w:t>
      </w:r>
      <w:r w:rsidR="0045109D" w:rsidRPr="00D2714B">
        <w:rPr>
          <w:b/>
          <w:bCs/>
        </w:rPr>
        <w:t xml:space="preserve">, соотнесенных с планируемыми результатами освоения основной </w:t>
      </w:r>
      <w:r w:rsidR="0045109D">
        <w:rPr>
          <w:b/>
          <w:bCs/>
        </w:rPr>
        <w:t xml:space="preserve">профессиональной </w:t>
      </w:r>
      <w:r w:rsidR="0045109D" w:rsidRPr="00D2714B">
        <w:rPr>
          <w:b/>
          <w:bCs/>
        </w:rPr>
        <w:t>образовательной программы</w:t>
      </w:r>
    </w:p>
    <w:p w:rsidR="00344BDF" w:rsidRPr="00D2714B" w:rsidRDefault="00344BDF" w:rsidP="00344BDF">
      <w:pPr>
        <w:pStyle w:val="a3"/>
        <w:spacing w:before="0" w:line="240" w:lineRule="auto"/>
        <w:ind w:firstLine="0"/>
        <w:jc w:val="center"/>
      </w:pPr>
    </w:p>
    <w:p w:rsidR="0045109D" w:rsidRDefault="0045109D" w:rsidP="0045109D">
      <w:pPr>
        <w:ind w:firstLine="851"/>
        <w:jc w:val="both"/>
      </w:pPr>
      <w:r>
        <w:t>Планируемыми результатами прохождения практики является приобретение знаний</w:t>
      </w:r>
      <w:r w:rsidRPr="00E632E8">
        <w:t>, умений, навыков и</w:t>
      </w:r>
      <w:r w:rsidR="00D6667B">
        <w:t xml:space="preserve"> (</w:t>
      </w:r>
      <w:r w:rsidRPr="00E632E8">
        <w:t>или</w:t>
      </w:r>
      <w:r w:rsidR="00D6667B">
        <w:t>)</w:t>
      </w:r>
      <w:r w:rsidRPr="00E632E8">
        <w:t xml:space="preserve"> опыта деятельности.</w:t>
      </w:r>
    </w:p>
    <w:p w:rsidR="0045109D" w:rsidRDefault="0045109D" w:rsidP="0045109D">
      <w:pPr>
        <w:ind w:firstLine="851"/>
        <w:jc w:val="both"/>
      </w:pPr>
      <w:r>
        <w:t>В результате прохождения практики обучающийся должен:</w:t>
      </w:r>
    </w:p>
    <w:p w:rsidR="00776110" w:rsidRPr="00C1041B" w:rsidRDefault="00776110" w:rsidP="00685F96">
      <w:pPr>
        <w:pStyle w:val="a3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F25F87" w:rsidRDefault="00F25F87" w:rsidP="00F25F8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устройство и принцип работы силовых цепей </w:t>
      </w:r>
      <w:r w:rsidR="006F3935">
        <w:t xml:space="preserve">электрического </w:t>
      </w:r>
      <w:r>
        <w:t>транспорта</w:t>
      </w:r>
      <w:r w:rsidRPr="0062527E">
        <w:rPr>
          <w:rFonts w:eastAsia="Calibri"/>
        </w:rPr>
        <w:t>;</w:t>
      </w:r>
    </w:p>
    <w:p w:rsidR="00F25F87" w:rsidRDefault="00F25F87" w:rsidP="00F25F8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характеристики силовых агрегатов;</w:t>
      </w:r>
    </w:p>
    <w:p w:rsidR="00F25F87" w:rsidRPr="0062527E" w:rsidRDefault="00F25F87" w:rsidP="00F25F87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схемы преобразователей электроэнергии</w:t>
      </w:r>
      <w:r w:rsidRPr="0062527E">
        <w:rPr>
          <w:rFonts w:eastAsia="Calibri"/>
        </w:rPr>
        <w:t>;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преобразователями;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тяговыми и тормозными режимами;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F25F87" w:rsidRPr="005301D6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</w:t>
      </w:r>
      <w:r w:rsidR="00D6667B">
        <w:rPr>
          <w:rFonts w:eastAsia="Calibri"/>
        </w:rPr>
        <w:t xml:space="preserve">производственны </w:t>
      </w:r>
      <w:r w:rsidRPr="005301D6">
        <w:rPr>
          <w:rFonts w:eastAsia="Calibri"/>
        </w:rPr>
        <w:t xml:space="preserve">задач в области </w:t>
      </w:r>
      <w:r>
        <w:rPr>
          <w:rFonts w:eastAsia="Calibri"/>
        </w:rPr>
        <w:t>режимов работы силового электрооборудования</w:t>
      </w:r>
      <w:r w:rsidRPr="00C148AF">
        <w:rPr>
          <w:rFonts w:eastAsia="Calibri"/>
        </w:rPr>
        <w:t>;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t xml:space="preserve">формировать планы испытаний и исследования для различных экспериментальных задач в области </w:t>
      </w:r>
      <w:r>
        <w:rPr>
          <w:rFonts w:eastAsia="Calibri"/>
        </w:rPr>
        <w:t>режимов работы</w:t>
      </w:r>
      <w:r w:rsidRPr="00940C27">
        <w:t xml:space="preserve"> </w:t>
      </w:r>
      <w:r w:rsidR="006F3935">
        <w:t>электрического</w:t>
      </w:r>
      <w:r>
        <w:t xml:space="preserve"> транспорта и обрабатывать полученные результаты.</w:t>
      </w:r>
    </w:p>
    <w:p w:rsidR="00893BFB" w:rsidRPr="002B1476" w:rsidRDefault="00893BFB" w:rsidP="00893BFB">
      <w:pPr>
        <w:pStyle w:val="a3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F25F87" w:rsidRDefault="00F25F87" w:rsidP="00F25F87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lastRenderedPageBreak/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>
        <w:t xml:space="preserve"> </w:t>
      </w:r>
      <w:r w:rsidR="006F3935">
        <w:t>электрического</w:t>
      </w:r>
      <w:r>
        <w:t xml:space="preserve"> транспорта;</w:t>
      </w:r>
    </w:p>
    <w:p w:rsidR="0071088D" w:rsidRDefault="00F25F87" w:rsidP="0071088D">
      <w:pPr>
        <w:numPr>
          <w:ilvl w:val="0"/>
          <w:numId w:val="13"/>
        </w:numPr>
        <w:shd w:val="clear" w:color="auto" w:fill="FFFFFF"/>
        <w:tabs>
          <w:tab w:val="left" w:pos="1134"/>
        </w:tabs>
        <w:suppressAutoHyphens/>
        <w:ind w:left="0" w:firstLine="709"/>
        <w:jc w:val="both"/>
      </w:pPr>
      <w:r>
        <w:t>навыками в области обработки экспериментальных данных.</w:t>
      </w:r>
    </w:p>
    <w:p w:rsidR="0071088D" w:rsidRPr="0071088D" w:rsidRDefault="0071088D" w:rsidP="0071088D">
      <w:pPr>
        <w:shd w:val="clear" w:color="auto" w:fill="FFFFFF"/>
        <w:tabs>
          <w:tab w:val="left" w:pos="1134"/>
        </w:tabs>
        <w:suppressAutoHyphens/>
        <w:ind w:left="709"/>
        <w:jc w:val="both"/>
      </w:pPr>
      <w:r w:rsidRPr="0071088D">
        <w:rPr>
          <w:b/>
          <w:color w:val="000000"/>
        </w:rPr>
        <w:t>ОПЫТ ПРОФЕССИОНАЛЬНОЙ ДЕЯТЕЛЬНОСТИ:</w:t>
      </w:r>
    </w:p>
    <w:p w:rsidR="0071088D" w:rsidRPr="0071088D" w:rsidRDefault="0071088D" w:rsidP="0071088D">
      <w:pPr>
        <w:pStyle w:val="af"/>
        <w:shd w:val="clear" w:color="auto" w:fill="FFFFFF"/>
        <w:tabs>
          <w:tab w:val="left" w:pos="1134"/>
        </w:tabs>
        <w:suppressAutoHyphens/>
        <w:spacing w:line="240" w:lineRule="auto"/>
        <w:ind w:left="1134" w:firstLine="0"/>
        <w:rPr>
          <w:color w:val="000000"/>
          <w:sz w:val="28"/>
          <w:szCs w:val="28"/>
        </w:rPr>
      </w:pPr>
      <w:r w:rsidRPr="0071088D">
        <w:rPr>
          <w:color w:val="000000"/>
          <w:sz w:val="28"/>
          <w:szCs w:val="28"/>
        </w:rPr>
        <w:t>– производственно-технологическая деятельность,</w:t>
      </w:r>
    </w:p>
    <w:p w:rsidR="0071088D" w:rsidRPr="0071088D" w:rsidRDefault="0071088D" w:rsidP="0071088D">
      <w:pPr>
        <w:pStyle w:val="af"/>
        <w:shd w:val="clear" w:color="auto" w:fill="FFFFFF"/>
        <w:tabs>
          <w:tab w:val="left" w:pos="1134"/>
        </w:tabs>
        <w:suppressAutoHyphens/>
        <w:spacing w:line="240" w:lineRule="auto"/>
        <w:ind w:left="1134" w:firstLine="0"/>
        <w:rPr>
          <w:color w:val="000000"/>
          <w:sz w:val="28"/>
          <w:szCs w:val="28"/>
        </w:rPr>
      </w:pPr>
      <w:r w:rsidRPr="0071088D">
        <w:rPr>
          <w:color w:val="000000"/>
          <w:sz w:val="28"/>
          <w:szCs w:val="28"/>
        </w:rPr>
        <w:t>– монтажно-наладочная деятельность,</w:t>
      </w:r>
    </w:p>
    <w:p w:rsidR="0071088D" w:rsidRPr="0071088D" w:rsidRDefault="0071088D" w:rsidP="0071088D">
      <w:pPr>
        <w:pStyle w:val="af"/>
        <w:shd w:val="clear" w:color="auto" w:fill="FFFFFF"/>
        <w:tabs>
          <w:tab w:val="left" w:pos="1134"/>
        </w:tabs>
        <w:suppressAutoHyphens/>
        <w:spacing w:line="240" w:lineRule="auto"/>
        <w:ind w:left="1134" w:firstLine="0"/>
        <w:rPr>
          <w:color w:val="000000"/>
          <w:sz w:val="28"/>
          <w:szCs w:val="28"/>
        </w:rPr>
      </w:pPr>
      <w:r w:rsidRPr="0071088D">
        <w:rPr>
          <w:color w:val="000000"/>
          <w:sz w:val="28"/>
          <w:szCs w:val="28"/>
        </w:rPr>
        <w:t xml:space="preserve">– </w:t>
      </w:r>
      <w:proofErr w:type="spellStart"/>
      <w:r w:rsidRPr="0071088D">
        <w:rPr>
          <w:color w:val="000000"/>
          <w:sz w:val="28"/>
          <w:szCs w:val="28"/>
        </w:rPr>
        <w:t>сервисно</w:t>
      </w:r>
      <w:proofErr w:type="spellEnd"/>
      <w:r w:rsidRPr="0071088D">
        <w:rPr>
          <w:color w:val="000000"/>
          <w:sz w:val="28"/>
          <w:szCs w:val="28"/>
        </w:rPr>
        <w:t>-эксплуатационная деятельность.</w:t>
      </w:r>
    </w:p>
    <w:p w:rsidR="0045109D" w:rsidRPr="00985000" w:rsidRDefault="0045109D" w:rsidP="0045109D">
      <w:pPr>
        <w:ind w:firstLine="851"/>
        <w:jc w:val="both"/>
        <w:rPr>
          <w:i/>
        </w:rPr>
      </w:pPr>
      <w:r>
        <w:t xml:space="preserve">Приобретенные </w:t>
      </w:r>
      <w:r w:rsidRPr="00E632E8">
        <w:t>знания, умения, навыки и/или опыт деятельности,</w:t>
      </w:r>
      <w:r>
        <w:t xml:space="preserve"> </w:t>
      </w:r>
      <w:r w:rsidRPr="00743903">
        <w:t>характеризующие формирование компетенций</w:t>
      </w:r>
      <w:r>
        <w:t>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п.2.4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45109D" w:rsidRPr="00A52159" w:rsidRDefault="0045109D" w:rsidP="0045109D">
      <w:pPr>
        <w:ind w:firstLine="851"/>
        <w:jc w:val="both"/>
      </w:pPr>
      <w:r>
        <w:t xml:space="preserve">Прохождение практики </w:t>
      </w:r>
      <w:r w:rsidRPr="001E6889">
        <w:t>направлено на формирование следующих</w:t>
      </w:r>
      <w:r>
        <w:t xml:space="preserve"> </w:t>
      </w:r>
      <w:r w:rsidR="0059344B" w:rsidRPr="0059344B">
        <w:rPr>
          <w:b/>
        </w:rPr>
        <w:t>общекультурных</w:t>
      </w:r>
      <w:r w:rsidR="0059344B">
        <w:t xml:space="preserve"> </w:t>
      </w:r>
      <w:r w:rsidR="0059344B" w:rsidRPr="00FF1AB5">
        <w:rPr>
          <w:b/>
        </w:rPr>
        <w:t>(</w:t>
      </w:r>
      <w:r w:rsidR="0059344B">
        <w:rPr>
          <w:b/>
        </w:rPr>
        <w:t>О</w:t>
      </w:r>
      <w:r w:rsidR="0059344B" w:rsidRPr="00FF1AB5">
        <w:rPr>
          <w:b/>
        </w:rPr>
        <w:t>К)</w:t>
      </w:r>
      <w:r w:rsidR="0059344B">
        <w:rPr>
          <w:b/>
        </w:rPr>
        <w:t xml:space="preserve"> и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 xml:space="preserve">х </w:t>
      </w:r>
      <w:r w:rsidR="0086417A" w:rsidRPr="0086417A">
        <w:rPr>
          <w:bCs/>
        </w:rPr>
        <w:t>виду</w:t>
      </w:r>
      <w:r w:rsidRPr="00A52159">
        <w:rPr>
          <w:bCs/>
        </w:rPr>
        <w:t xml:space="preserve"> профессиональной деятельности, на </w:t>
      </w:r>
      <w:r w:rsidR="0086417A" w:rsidRPr="0086417A">
        <w:rPr>
          <w:bCs/>
        </w:rPr>
        <w:t>который</w:t>
      </w:r>
      <w:r w:rsidRPr="00A52159">
        <w:rPr>
          <w:bCs/>
        </w:rPr>
        <w:t xml:space="preserve"> ориентирована программа </w:t>
      </w:r>
      <w:r w:rsidRPr="0086417A">
        <w:rPr>
          <w:bCs/>
        </w:rPr>
        <w:t>магистратуры</w:t>
      </w:r>
      <w:r w:rsidRPr="00A52159">
        <w:rPr>
          <w:bCs/>
        </w:rPr>
        <w:t>:</w:t>
      </w:r>
    </w:p>
    <w:p w:rsidR="005664C0" w:rsidRPr="00370486" w:rsidRDefault="005664C0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 xml:space="preserve">- </w:t>
      </w:r>
      <w:r w:rsidRPr="005664C0">
        <w:rPr>
          <w:color w:val="000000"/>
        </w:rPr>
        <w:t>готовностью эксплуатировать, проводить испытания и ремонт технологического оборудования электроэнергетической и электротехнической промышленности</w:t>
      </w:r>
      <w:r w:rsidRPr="00370486">
        <w:rPr>
          <w:color w:val="000000"/>
        </w:rPr>
        <w:t xml:space="preserve"> (ПК</w:t>
      </w:r>
      <w:r w:rsidR="00D6667B">
        <w:rPr>
          <w:color w:val="000000"/>
        </w:rPr>
        <w:t>-</w:t>
      </w:r>
      <w:r w:rsidRPr="00370486">
        <w:rPr>
          <w:color w:val="000000"/>
        </w:rPr>
        <w:t>22);</w:t>
      </w:r>
    </w:p>
    <w:p w:rsidR="005664C0" w:rsidRPr="00370486" w:rsidRDefault="005664C0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 xml:space="preserve">- </w:t>
      </w:r>
      <w:r w:rsidRPr="005664C0">
        <w:rPr>
          <w:color w:val="000000"/>
        </w:rPr>
        <w:t>готовностью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</w:t>
      </w:r>
      <w:r w:rsidRPr="00370486">
        <w:rPr>
          <w:color w:val="000000"/>
        </w:rPr>
        <w:t xml:space="preserve"> (ПК</w:t>
      </w:r>
      <w:r w:rsidR="00D6667B">
        <w:rPr>
          <w:color w:val="000000"/>
        </w:rPr>
        <w:t>-</w:t>
      </w:r>
      <w:r w:rsidRPr="00370486">
        <w:rPr>
          <w:color w:val="000000"/>
        </w:rPr>
        <w:t>23);</w:t>
      </w:r>
    </w:p>
    <w:p w:rsidR="005664C0" w:rsidRPr="00370486" w:rsidRDefault="005664C0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 xml:space="preserve">- </w:t>
      </w:r>
      <w:r w:rsidRPr="005664C0">
        <w:rPr>
          <w:color w:val="000000"/>
        </w:rPr>
        <w:t xml:space="preserve">способностью принимать решения в области электроэнергетики и электротехники с учетом </w:t>
      </w:r>
      <w:proofErr w:type="spellStart"/>
      <w:r w:rsidRPr="005664C0">
        <w:rPr>
          <w:color w:val="000000"/>
        </w:rPr>
        <w:t>энерго</w:t>
      </w:r>
      <w:proofErr w:type="spellEnd"/>
      <w:r w:rsidRPr="005664C0">
        <w:rPr>
          <w:color w:val="000000"/>
        </w:rPr>
        <w:t>- и ресурсосбережения</w:t>
      </w:r>
      <w:r w:rsidRPr="00370486">
        <w:rPr>
          <w:color w:val="000000"/>
        </w:rPr>
        <w:t xml:space="preserve"> (ПК</w:t>
      </w:r>
      <w:r w:rsidR="00D6667B">
        <w:rPr>
          <w:color w:val="000000"/>
        </w:rPr>
        <w:t>-</w:t>
      </w:r>
      <w:r w:rsidRPr="00370486">
        <w:rPr>
          <w:color w:val="000000"/>
        </w:rPr>
        <w:t>24);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разработки планов, программ и методик проведения испытаний электротехнических и электроэнергетических устройств и систем (ПК</w:t>
      </w:r>
      <w:r w:rsidR="00D6667B">
        <w:rPr>
          <w:color w:val="000000"/>
        </w:rPr>
        <w:t>-</w:t>
      </w:r>
      <w:r w:rsidRPr="00370486">
        <w:rPr>
          <w:color w:val="000000"/>
        </w:rPr>
        <w:t>25);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определять эффективные производственно-технологические режимы работы объектов электроэнергетики и электротехники (ПК</w:t>
      </w:r>
      <w:r w:rsidR="00D6667B">
        <w:rPr>
          <w:color w:val="000000"/>
        </w:rPr>
        <w:t>-</w:t>
      </w:r>
      <w:r w:rsidRPr="00370486">
        <w:rPr>
          <w:color w:val="000000"/>
        </w:rPr>
        <w:t>26);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к монтажу, регулировке, испытаниям, наладке и сдаче в эксплуатацию электроэнергетического и электротехнического оборудования (ПК</w:t>
      </w:r>
      <w:r w:rsidR="00D6667B">
        <w:rPr>
          <w:color w:val="000000"/>
        </w:rPr>
        <w:t>-</w:t>
      </w:r>
      <w:r w:rsidRPr="00370486">
        <w:rPr>
          <w:color w:val="000000"/>
        </w:rPr>
        <w:t>27);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к проверке техни</w:t>
      </w:r>
      <w:r w:rsidR="0050181A">
        <w:rPr>
          <w:color w:val="000000"/>
        </w:rPr>
        <w:t xml:space="preserve">ческого состояния и </w:t>
      </w:r>
      <w:proofErr w:type="gramStart"/>
      <w:r w:rsidR="0050181A">
        <w:rPr>
          <w:color w:val="000000"/>
        </w:rPr>
        <w:t xml:space="preserve">остаточного </w:t>
      </w:r>
      <w:r w:rsidRPr="00370486">
        <w:rPr>
          <w:color w:val="000000"/>
        </w:rPr>
        <w:t>ресурса оборудования и организации профилактических осмотров</w:t>
      </w:r>
      <w:proofErr w:type="gramEnd"/>
      <w:r w:rsidRPr="00370486">
        <w:rPr>
          <w:color w:val="000000"/>
        </w:rPr>
        <w:t xml:space="preserve"> и текущего ремонта (ПК</w:t>
      </w:r>
      <w:r w:rsidR="00D6667B">
        <w:rPr>
          <w:color w:val="000000"/>
        </w:rPr>
        <w:t>-</w:t>
      </w:r>
      <w:r w:rsidRPr="00370486">
        <w:rPr>
          <w:color w:val="000000"/>
        </w:rPr>
        <w:t>28);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к подготовке технической документации на ремонт, к составлению заявок на оборудование и запасные части (ПК</w:t>
      </w:r>
      <w:r w:rsidR="00D6667B">
        <w:rPr>
          <w:color w:val="000000"/>
        </w:rPr>
        <w:t>-</w:t>
      </w:r>
      <w:r w:rsidRPr="00370486">
        <w:rPr>
          <w:color w:val="000000"/>
        </w:rPr>
        <w:t>29);</w:t>
      </w:r>
    </w:p>
    <w:p w:rsidR="00370486" w:rsidRPr="00370486" w:rsidRDefault="00370486" w:rsidP="00370486">
      <w:pPr>
        <w:ind w:firstLine="708"/>
        <w:jc w:val="both"/>
        <w:rPr>
          <w:color w:val="000000"/>
        </w:rPr>
      </w:pPr>
      <w:r w:rsidRPr="00370486">
        <w:rPr>
          <w:color w:val="000000"/>
        </w:rPr>
        <w:t>- способностью к составлению инструкций по эксплуатации оборудования и программ испытаний (ПК</w:t>
      </w:r>
      <w:r w:rsidR="00D6667B">
        <w:rPr>
          <w:color w:val="000000"/>
        </w:rPr>
        <w:t>-</w:t>
      </w:r>
      <w:r w:rsidRPr="00370486">
        <w:rPr>
          <w:color w:val="000000"/>
        </w:rPr>
        <w:t>30);</w:t>
      </w:r>
    </w:p>
    <w:p w:rsidR="00F311BA" w:rsidRPr="00D2714B" w:rsidRDefault="00F311BA" w:rsidP="00F311BA">
      <w:pPr>
        <w:pStyle w:val="a3"/>
        <w:spacing w:before="0" w:line="240" w:lineRule="auto"/>
        <w:jc w:val="both"/>
      </w:pPr>
      <w:r w:rsidRPr="00D2714B">
        <w:t>Область профессиональной деятельности обучающихся, освоив</w:t>
      </w:r>
      <w:r>
        <w:t xml:space="preserve">ших </w:t>
      </w:r>
      <w:r>
        <w:lastRenderedPageBreak/>
        <w:t>программу практики, приведена в п.2.1 ОПОП.</w:t>
      </w:r>
    </w:p>
    <w:p w:rsidR="00F311BA" w:rsidRPr="00D2714B" w:rsidRDefault="00F311BA" w:rsidP="00F311BA">
      <w:pPr>
        <w:pStyle w:val="a3"/>
        <w:spacing w:before="0" w:line="240" w:lineRule="auto"/>
        <w:jc w:val="both"/>
      </w:pPr>
      <w:r w:rsidRPr="00D2714B">
        <w:t>Объект</w:t>
      </w:r>
      <w:r>
        <w:t>ы</w:t>
      </w:r>
      <w:r w:rsidRPr="00D2714B">
        <w:t xml:space="preserve"> профессиональной деятельности обучающихся, освоивших </w:t>
      </w:r>
      <w:r>
        <w:t>программу практики</w:t>
      </w:r>
      <w:r w:rsidRPr="00D2714B">
        <w:t xml:space="preserve">, </w:t>
      </w:r>
      <w:r>
        <w:t>приведены в п.2.2 ОПОП.</w:t>
      </w:r>
    </w:p>
    <w:p w:rsidR="004B4BB5" w:rsidRPr="004B4BB5" w:rsidRDefault="004B4BB5" w:rsidP="004B4BB5">
      <w:pPr>
        <w:pStyle w:val="a3"/>
        <w:spacing w:before="0" w:line="240" w:lineRule="auto"/>
        <w:jc w:val="both"/>
      </w:pPr>
    </w:p>
    <w:p w:rsidR="001F2877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3.</w:t>
      </w:r>
      <w:r w:rsidR="001F2877">
        <w:rPr>
          <w:b/>
          <w:bCs/>
        </w:rPr>
        <w:t xml:space="preserve"> Место </w:t>
      </w:r>
      <w:r w:rsidR="0086417A">
        <w:rPr>
          <w:b/>
          <w:bCs/>
        </w:rPr>
        <w:t>практики</w:t>
      </w:r>
      <w:r w:rsidR="001F2877">
        <w:rPr>
          <w:b/>
          <w:bCs/>
        </w:rPr>
        <w:t xml:space="preserve"> в структуре </w:t>
      </w:r>
      <w:r>
        <w:rPr>
          <w:b/>
          <w:bCs/>
        </w:rPr>
        <w:t>основной профессиональной образовательной программы</w:t>
      </w:r>
    </w:p>
    <w:p w:rsidR="001F2877" w:rsidRPr="00D06B80" w:rsidRDefault="001F2877" w:rsidP="00D06B80">
      <w:pPr>
        <w:pStyle w:val="a3"/>
        <w:spacing w:before="0" w:line="240" w:lineRule="auto"/>
        <w:ind w:firstLine="0"/>
        <w:jc w:val="both"/>
        <w:rPr>
          <w:bCs/>
        </w:rPr>
      </w:pPr>
    </w:p>
    <w:p w:rsidR="00D06B80" w:rsidRDefault="00D06B80" w:rsidP="00D06B80">
      <w:pPr>
        <w:pStyle w:val="a3"/>
        <w:spacing w:before="0" w:line="240" w:lineRule="auto"/>
        <w:jc w:val="both"/>
        <w:rPr>
          <w:bCs/>
        </w:rPr>
      </w:pPr>
      <w:r>
        <w:rPr>
          <w:bCs/>
        </w:rPr>
        <w:t>Практика "</w:t>
      </w:r>
      <w:r>
        <w:rPr>
          <w:color w:val="000000"/>
        </w:rPr>
        <w:t>Производственная</w:t>
      </w:r>
      <w:r w:rsidR="00166DBD">
        <w:rPr>
          <w:color w:val="000000"/>
        </w:rPr>
        <w:t xml:space="preserve"> практика по получению профессо</w:t>
      </w:r>
      <w:bookmarkStart w:id="0" w:name="_GoBack"/>
      <w:bookmarkEnd w:id="0"/>
      <w:r>
        <w:rPr>
          <w:color w:val="000000"/>
        </w:rPr>
        <w:t>нальных умений и опыта профессиональной деятельности</w:t>
      </w:r>
      <w:r>
        <w:rPr>
          <w:bCs/>
        </w:rPr>
        <w:t>" (Б</w:t>
      </w:r>
      <w:proofErr w:type="gramStart"/>
      <w:r w:rsidRPr="00975D3D">
        <w:rPr>
          <w:bCs/>
        </w:rPr>
        <w:t>2.</w:t>
      </w:r>
      <w:r>
        <w:rPr>
          <w:bCs/>
        </w:rPr>
        <w:t>П.</w:t>
      </w:r>
      <w:proofErr w:type="gramEnd"/>
      <w:r>
        <w:rPr>
          <w:bCs/>
        </w:rPr>
        <w:t>2) относится к Блоку 2 "Практики, в том числе научно-исследовательская работа (НИР)" и является обязательной.</w:t>
      </w:r>
    </w:p>
    <w:p w:rsidR="001F2877" w:rsidRDefault="001F2877">
      <w:pPr>
        <w:pStyle w:val="a3"/>
        <w:spacing w:before="0" w:line="240" w:lineRule="auto"/>
        <w:ind w:firstLine="0"/>
      </w:pPr>
    </w:p>
    <w:p w:rsidR="001F2877" w:rsidRDefault="001F2877">
      <w:pPr>
        <w:pStyle w:val="a3"/>
        <w:spacing w:before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344BDF">
        <w:rPr>
          <w:b/>
          <w:bCs/>
        </w:rPr>
        <w:t>.</w:t>
      </w:r>
      <w:r>
        <w:rPr>
          <w:b/>
          <w:bCs/>
        </w:rPr>
        <w:t xml:space="preserve"> </w:t>
      </w:r>
      <w:r w:rsidR="00344BDF">
        <w:rPr>
          <w:b/>
          <w:bCs/>
        </w:rPr>
        <w:t xml:space="preserve">Объем </w:t>
      </w:r>
      <w:r w:rsidR="004A1E48">
        <w:rPr>
          <w:b/>
          <w:bCs/>
        </w:rPr>
        <w:t>практики</w:t>
      </w:r>
      <w:r w:rsidR="00344BDF">
        <w:rPr>
          <w:b/>
          <w:bCs/>
        </w:rPr>
        <w:t xml:space="preserve"> и </w:t>
      </w:r>
      <w:r w:rsidR="004A1E48">
        <w:rPr>
          <w:b/>
          <w:bCs/>
        </w:rPr>
        <w:t>ее продолжительность</w:t>
      </w:r>
    </w:p>
    <w:p w:rsidR="00344BDF" w:rsidRDefault="00344BDF">
      <w:pPr>
        <w:pStyle w:val="a3"/>
        <w:spacing w:before="0" w:line="240" w:lineRule="auto"/>
        <w:ind w:firstLine="0"/>
        <w:jc w:val="center"/>
        <w:rPr>
          <w:b/>
          <w:bCs/>
        </w:rPr>
      </w:pPr>
    </w:p>
    <w:p w:rsidR="001F2877" w:rsidRDefault="007B484C">
      <w:pPr>
        <w:pStyle w:val="a3"/>
        <w:spacing w:before="0" w:line="240" w:lineRule="auto"/>
        <w:rPr>
          <w:bCs/>
        </w:rPr>
      </w:pPr>
      <w:r>
        <w:rPr>
          <w:bCs/>
        </w:rPr>
        <w:t>д</w:t>
      </w:r>
      <w:r w:rsidR="00344BDF">
        <w:rPr>
          <w:bCs/>
        </w:rPr>
        <w:t>ля очной формы обучения:</w:t>
      </w: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6"/>
      </w:tblGrid>
      <w:tr w:rsidR="0050181A" w:rsidTr="0050181A">
        <w:trPr>
          <w:cantSplit/>
          <w:trHeight w:val="322"/>
        </w:trPr>
        <w:tc>
          <w:tcPr>
            <w:tcW w:w="49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81A" w:rsidRPr="00307F48" w:rsidRDefault="0050181A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0181A" w:rsidRPr="00307F48" w:rsidRDefault="0050181A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0181A" w:rsidRPr="00307F48" w:rsidRDefault="0050181A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50181A" w:rsidTr="00156CF7">
        <w:trPr>
          <w:cantSplit/>
          <w:trHeight w:val="322"/>
        </w:trPr>
        <w:tc>
          <w:tcPr>
            <w:tcW w:w="49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181A" w:rsidTr="00156CF7">
        <w:tc>
          <w:tcPr>
            <w:tcW w:w="4928" w:type="dxa"/>
            <w:tcBorders>
              <w:left w:val="double" w:sz="4" w:space="0" w:color="auto"/>
              <w:bottom w:val="sing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Форма контроля знаний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Зачет с оценкой</w:t>
            </w:r>
          </w:p>
        </w:tc>
      </w:tr>
      <w:tr w:rsidR="0050181A" w:rsidTr="00156CF7">
        <w:tc>
          <w:tcPr>
            <w:tcW w:w="4928" w:type="dxa"/>
            <w:tcBorders>
              <w:left w:val="doub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Общая трудоемкость: час/</w:t>
            </w:r>
            <w:proofErr w:type="spellStart"/>
            <w:r w:rsidRPr="00307F48">
              <w:rPr>
                <w:bCs/>
              </w:rPr>
              <w:t>з.е</w:t>
            </w:r>
            <w:proofErr w:type="spellEnd"/>
            <w:r w:rsidRPr="00307F48">
              <w:rPr>
                <w:bCs/>
              </w:rPr>
              <w:t>.</w:t>
            </w:r>
          </w:p>
        </w:tc>
        <w:tc>
          <w:tcPr>
            <w:tcW w:w="1276" w:type="dxa"/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</w:tr>
      <w:tr w:rsidR="0050181A" w:rsidTr="00156CF7">
        <w:tc>
          <w:tcPr>
            <w:tcW w:w="4928" w:type="dxa"/>
            <w:tcBorders>
              <w:left w:val="double" w:sz="4" w:space="0" w:color="auto"/>
              <w:bottom w:val="doub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Продолжительность практики: неделя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BA04CB" w:rsidRDefault="00BA04CB">
      <w:pPr>
        <w:pStyle w:val="a3"/>
        <w:spacing w:before="0"/>
        <w:rPr>
          <w:bCs/>
        </w:rPr>
      </w:pPr>
    </w:p>
    <w:p w:rsidR="00BA04CB" w:rsidRDefault="007B484C" w:rsidP="00BA04CB">
      <w:pPr>
        <w:pStyle w:val="a3"/>
        <w:spacing w:before="0" w:line="240" w:lineRule="auto"/>
        <w:rPr>
          <w:bCs/>
        </w:rPr>
      </w:pPr>
      <w:r>
        <w:rPr>
          <w:bCs/>
        </w:rPr>
        <w:t>д</w:t>
      </w:r>
      <w:r w:rsidR="00BA04CB">
        <w:rPr>
          <w:bCs/>
        </w:rPr>
        <w:t>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6"/>
      </w:tblGrid>
      <w:tr w:rsidR="0050181A" w:rsidTr="00A21C05">
        <w:trPr>
          <w:cantSplit/>
          <w:trHeight w:val="322"/>
        </w:trPr>
        <w:tc>
          <w:tcPr>
            <w:tcW w:w="49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81A" w:rsidRPr="00307F48" w:rsidRDefault="0050181A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0181A" w:rsidRPr="00307F48" w:rsidRDefault="0050181A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Всего часов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0181A" w:rsidRPr="00307F48" w:rsidRDefault="0050181A" w:rsidP="001E719E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</w:tr>
      <w:tr w:rsidR="0050181A" w:rsidTr="00017C60">
        <w:trPr>
          <w:cantSplit/>
          <w:trHeight w:val="322"/>
        </w:trPr>
        <w:tc>
          <w:tcPr>
            <w:tcW w:w="49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/>
              </w:rPr>
            </w:pPr>
            <w:r w:rsidRPr="00307F48">
              <w:rPr>
                <w:b/>
              </w:rPr>
              <w:t>3</w:t>
            </w:r>
          </w:p>
        </w:tc>
      </w:tr>
      <w:tr w:rsidR="0050181A" w:rsidTr="00017C60">
        <w:tc>
          <w:tcPr>
            <w:tcW w:w="4928" w:type="dxa"/>
            <w:tcBorders>
              <w:left w:val="double" w:sz="4" w:space="0" w:color="auto"/>
              <w:bottom w:val="sing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Форма контроля знаний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Зачет с оценкой</w:t>
            </w:r>
          </w:p>
        </w:tc>
      </w:tr>
      <w:tr w:rsidR="0050181A" w:rsidTr="00017C60">
        <w:tc>
          <w:tcPr>
            <w:tcW w:w="4928" w:type="dxa"/>
            <w:tcBorders>
              <w:left w:val="doub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Общая трудоемкость: час/</w:t>
            </w:r>
            <w:proofErr w:type="spellStart"/>
            <w:r w:rsidRPr="00307F48">
              <w:rPr>
                <w:bCs/>
              </w:rPr>
              <w:t>з.е</w:t>
            </w:r>
            <w:proofErr w:type="spellEnd"/>
            <w:r w:rsidRPr="00307F48">
              <w:rPr>
                <w:bCs/>
              </w:rPr>
              <w:t>.</w:t>
            </w:r>
          </w:p>
        </w:tc>
        <w:tc>
          <w:tcPr>
            <w:tcW w:w="1276" w:type="dxa"/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Pr="00307F48">
              <w:rPr>
                <w:bCs/>
              </w:rPr>
              <w:t>/</w:t>
            </w:r>
            <w:r>
              <w:rPr>
                <w:bCs/>
              </w:rPr>
              <w:t>9</w:t>
            </w:r>
          </w:p>
        </w:tc>
      </w:tr>
      <w:tr w:rsidR="0050181A" w:rsidTr="00017C60">
        <w:tc>
          <w:tcPr>
            <w:tcW w:w="4928" w:type="dxa"/>
            <w:tcBorders>
              <w:left w:val="double" w:sz="4" w:space="0" w:color="auto"/>
              <w:bottom w:val="double" w:sz="4" w:space="0" w:color="auto"/>
            </w:tcBorders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rPr>
                <w:bCs/>
              </w:rPr>
            </w:pPr>
            <w:r w:rsidRPr="00307F48">
              <w:rPr>
                <w:bCs/>
              </w:rPr>
              <w:t>Продолжительность практики: неделя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50181A" w:rsidRPr="00307F48" w:rsidRDefault="0050181A" w:rsidP="0050181A">
            <w:pPr>
              <w:pStyle w:val="a3"/>
              <w:spacing w:before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1F2877" w:rsidRDefault="001F2877">
      <w:pPr>
        <w:pStyle w:val="a3"/>
        <w:spacing w:before="0" w:line="240" w:lineRule="auto"/>
        <w:ind w:firstLine="0"/>
        <w:rPr>
          <w:bCs/>
        </w:rPr>
      </w:pPr>
    </w:p>
    <w:p w:rsidR="00972927" w:rsidRPr="0050181A" w:rsidRDefault="001F2877" w:rsidP="0050181A">
      <w:pPr>
        <w:pStyle w:val="a3"/>
        <w:spacing w:before="0" w:line="240" w:lineRule="auto"/>
        <w:ind w:firstLine="0"/>
        <w:jc w:val="center"/>
        <w:rPr>
          <w:b/>
        </w:rPr>
      </w:pPr>
      <w:r>
        <w:rPr>
          <w:b/>
        </w:rPr>
        <w:t>5</w:t>
      </w:r>
      <w:r w:rsidR="00D30D64">
        <w:rPr>
          <w:b/>
        </w:rPr>
        <w:t>.</w:t>
      </w:r>
      <w:r>
        <w:rPr>
          <w:b/>
        </w:rPr>
        <w:t xml:space="preserve"> Содержание </w:t>
      </w:r>
      <w:r w:rsidR="00DE3765">
        <w:rPr>
          <w:b/>
        </w:rPr>
        <w:t>практики</w:t>
      </w:r>
    </w:p>
    <w:p w:rsidR="00D624BC" w:rsidRPr="00D624BC" w:rsidRDefault="00DE3765" w:rsidP="00D624BC">
      <w:pPr>
        <w:suppressAutoHyphens/>
        <w:jc w:val="both"/>
      </w:pPr>
      <w:r w:rsidRPr="00D624BC">
        <w:rPr>
          <w:bCs/>
        </w:rPr>
        <w:t>Первая неделя</w:t>
      </w:r>
      <w:r w:rsidR="00D624BC">
        <w:rPr>
          <w:bCs/>
        </w:rPr>
        <w:t xml:space="preserve"> - </w:t>
      </w:r>
      <w:r w:rsidRPr="00D624BC">
        <w:rPr>
          <w:bCs/>
        </w:rPr>
        <w:t xml:space="preserve"> </w:t>
      </w:r>
      <w:r w:rsidR="00D624BC">
        <w:t>ознакомительный</w:t>
      </w:r>
      <w:r w:rsidR="00D624BC" w:rsidRPr="00D624BC">
        <w:t xml:space="preserve"> этап:</w:t>
      </w:r>
    </w:p>
    <w:p w:rsidR="00D624BC" w:rsidRPr="003A5AC0" w:rsidRDefault="00D624BC" w:rsidP="00D624BC">
      <w:pPr>
        <w:pStyle w:val="a3"/>
        <w:spacing w:before="0" w:line="240" w:lineRule="auto"/>
        <w:ind w:firstLine="709"/>
        <w:jc w:val="both"/>
      </w:pPr>
      <w:r w:rsidRPr="00D624BC">
        <w:t>- инструктаж</w:t>
      </w:r>
      <w:r w:rsidR="003A5AC0">
        <w:t xml:space="preserve"> и проверка знаний</w:t>
      </w:r>
      <w:r w:rsidRPr="00D624BC">
        <w:t xml:space="preserve"> по технике безопасности</w:t>
      </w:r>
      <w:r w:rsidR="003A5AC0">
        <w:t>;</w:t>
      </w:r>
    </w:p>
    <w:p w:rsidR="00D624BC" w:rsidRDefault="0050181A" w:rsidP="00D624BC">
      <w:pPr>
        <w:pStyle w:val="a3"/>
        <w:spacing w:before="0" w:line="240" w:lineRule="auto"/>
        <w:ind w:firstLine="709"/>
        <w:jc w:val="both"/>
      </w:pPr>
      <w:r>
        <w:t>- изучение</w:t>
      </w:r>
      <w:r w:rsidR="00D624BC" w:rsidRPr="00D624BC">
        <w:t xml:space="preserve"> </w:t>
      </w:r>
      <w:r>
        <w:t>регламентирующей</w:t>
      </w:r>
      <w:r w:rsidR="00D624BC" w:rsidRPr="00D624BC">
        <w:t xml:space="preserve"> </w:t>
      </w:r>
      <w:r w:rsidR="00D624BC">
        <w:t>информации</w:t>
      </w:r>
      <w:r w:rsidR="00D624BC" w:rsidRPr="00D624BC">
        <w:t xml:space="preserve"> </w:t>
      </w:r>
      <w:r w:rsidR="00D624BC">
        <w:t xml:space="preserve">о </w:t>
      </w:r>
      <w:r w:rsidR="00D624BC" w:rsidRPr="00D624BC">
        <w:t>предприятии</w:t>
      </w:r>
      <w:r w:rsidR="00D624BC">
        <w:t xml:space="preserve"> и подразделении объекта практики</w:t>
      </w:r>
      <w:r w:rsidR="003A5AC0">
        <w:t>;</w:t>
      </w:r>
    </w:p>
    <w:p w:rsidR="00D624BC" w:rsidRPr="00D624BC" w:rsidRDefault="00D624BC" w:rsidP="00D624BC">
      <w:pPr>
        <w:pStyle w:val="a3"/>
        <w:spacing w:before="0" w:line="240" w:lineRule="auto"/>
        <w:ind w:firstLine="709"/>
        <w:jc w:val="both"/>
      </w:pPr>
      <w:r>
        <w:t xml:space="preserve">- </w:t>
      </w:r>
      <w:r w:rsidR="00DE3765">
        <w:t xml:space="preserve">ознакомление с организационными формами и </w:t>
      </w:r>
      <w:r>
        <w:t>режимом работы</w:t>
      </w:r>
      <w:r w:rsidRPr="00D624BC">
        <w:t xml:space="preserve"> </w:t>
      </w:r>
      <w:r>
        <w:t>подразделения объекта практики.</w:t>
      </w:r>
    </w:p>
    <w:p w:rsidR="00DE3765" w:rsidRDefault="00D624BC" w:rsidP="00AB4260">
      <w:pPr>
        <w:suppressAutoHyphens/>
        <w:ind w:firstLine="708"/>
        <w:jc w:val="both"/>
      </w:pPr>
      <w:r>
        <w:rPr>
          <w:bCs/>
        </w:rPr>
        <w:t>Вторая</w:t>
      </w:r>
      <w:r w:rsidRPr="00D624BC">
        <w:rPr>
          <w:bCs/>
        </w:rPr>
        <w:t xml:space="preserve"> неделя</w:t>
      </w:r>
      <w:r>
        <w:rPr>
          <w:bCs/>
        </w:rPr>
        <w:t xml:space="preserve"> - </w:t>
      </w:r>
      <w:r w:rsidRPr="00D624BC">
        <w:rPr>
          <w:bCs/>
        </w:rPr>
        <w:t xml:space="preserve"> </w:t>
      </w:r>
      <w:r w:rsidRPr="00D624BC">
        <w:t>подготовительный этап:</w:t>
      </w:r>
      <w:r w:rsidR="00AB4260" w:rsidRPr="00AB4260">
        <w:rPr>
          <w:sz w:val="20"/>
          <w:szCs w:val="20"/>
        </w:rPr>
        <w:t xml:space="preserve"> </w:t>
      </w:r>
      <w:r w:rsidR="0050181A">
        <w:t xml:space="preserve">разработка программы </w:t>
      </w:r>
      <w:r w:rsidR="00AB4260" w:rsidRPr="00AB4260">
        <w:t xml:space="preserve">и графика </w:t>
      </w:r>
      <w:r w:rsidR="00AB4260">
        <w:t>изуч</w:t>
      </w:r>
      <w:r w:rsidR="003A5AC0">
        <w:t>ения</w:t>
      </w:r>
      <w:r w:rsidR="00AB4260">
        <w:t xml:space="preserve"> </w:t>
      </w:r>
      <w:r w:rsidR="00AB4260" w:rsidRPr="00AB4260">
        <w:t>производственного</w:t>
      </w:r>
      <w:r w:rsidR="003A5AC0">
        <w:t xml:space="preserve"> (технологического)</w:t>
      </w:r>
      <w:r w:rsidR="00AB4260" w:rsidRPr="00AB4260">
        <w:t xml:space="preserve"> цикла</w:t>
      </w:r>
      <w:r w:rsidR="003A5AC0">
        <w:t xml:space="preserve"> (по заданию руководителя практики).</w:t>
      </w:r>
    </w:p>
    <w:p w:rsidR="00AB4260" w:rsidRDefault="00DE3765" w:rsidP="00AB4260">
      <w:pPr>
        <w:suppressAutoHyphens/>
        <w:ind w:firstLine="708"/>
        <w:jc w:val="both"/>
      </w:pPr>
      <w:r>
        <w:t>Третья</w:t>
      </w:r>
      <w:r w:rsidR="003A5AC0">
        <w:t>, четвертая, пятая</w:t>
      </w:r>
      <w:r>
        <w:t xml:space="preserve"> недел</w:t>
      </w:r>
      <w:r w:rsidR="003A5AC0">
        <w:t>и</w:t>
      </w:r>
      <w:r w:rsidR="00AB4260">
        <w:t xml:space="preserve"> -</w:t>
      </w:r>
      <w:r w:rsidR="00363712">
        <w:t xml:space="preserve"> </w:t>
      </w:r>
      <w:r w:rsidR="00AB4260">
        <w:rPr>
          <w:color w:val="000000"/>
        </w:rPr>
        <w:t>производственный</w:t>
      </w:r>
      <w:r w:rsidR="00AB4260">
        <w:t xml:space="preserve"> (рабочий)</w:t>
      </w:r>
      <w:r w:rsidR="00363712">
        <w:t xml:space="preserve"> </w:t>
      </w:r>
      <w:r w:rsidR="00AB4260" w:rsidRPr="00D624BC">
        <w:t>этап</w:t>
      </w:r>
      <w:r w:rsidR="00AB4260">
        <w:t xml:space="preserve">; изучение </w:t>
      </w:r>
      <w:r w:rsidR="00AB4260" w:rsidRPr="00AB4260">
        <w:t xml:space="preserve">производственного </w:t>
      </w:r>
      <w:r w:rsidR="003A5AC0">
        <w:t xml:space="preserve">(технологического) </w:t>
      </w:r>
      <w:r w:rsidR="00AB4260" w:rsidRPr="00AB4260">
        <w:t>цикла</w:t>
      </w:r>
      <w:r w:rsidR="00AB4260">
        <w:t>.</w:t>
      </w:r>
    </w:p>
    <w:p w:rsidR="00B6354C" w:rsidRPr="003A5AC0" w:rsidRDefault="003A5AC0" w:rsidP="00AB4260">
      <w:pPr>
        <w:pStyle w:val="a3"/>
        <w:spacing w:before="0" w:line="240" w:lineRule="auto"/>
        <w:rPr>
          <w:b/>
        </w:rPr>
      </w:pPr>
      <w:r>
        <w:lastRenderedPageBreak/>
        <w:t>Шестая</w:t>
      </w:r>
      <w:r w:rsidR="00DE3765">
        <w:t xml:space="preserve"> неделя</w:t>
      </w:r>
      <w:r w:rsidR="00AB4260">
        <w:t xml:space="preserve"> –</w:t>
      </w:r>
      <w:r w:rsidR="0099207C">
        <w:t xml:space="preserve"> </w:t>
      </w:r>
      <w:r w:rsidR="00AB4260">
        <w:t>итоговый</w:t>
      </w:r>
      <w:r w:rsidR="00AB4260" w:rsidRPr="00AB4260">
        <w:t xml:space="preserve"> </w:t>
      </w:r>
      <w:r w:rsidR="00AB4260" w:rsidRPr="00D624BC">
        <w:t>этап:</w:t>
      </w:r>
      <w:r w:rsidR="00AB4260">
        <w:t xml:space="preserve"> </w:t>
      </w:r>
      <w:r w:rsidR="00AB4260" w:rsidRPr="00AB4260">
        <w:t>обработка и анализ полученной информации</w:t>
      </w:r>
      <w:r w:rsidR="00AB4260">
        <w:t>,</w:t>
      </w:r>
      <w:r w:rsidR="00AB4260" w:rsidRPr="00AB4260">
        <w:t xml:space="preserve"> подготовка отчета по практике</w:t>
      </w:r>
      <w:r>
        <w:t>.</w:t>
      </w:r>
    </w:p>
    <w:p w:rsidR="00AB4260" w:rsidRDefault="00AB4260" w:rsidP="00782571">
      <w:pPr>
        <w:jc w:val="center"/>
        <w:rPr>
          <w:b/>
          <w:bCs/>
        </w:rPr>
      </w:pPr>
    </w:p>
    <w:p w:rsidR="00BD781F" w:rsidRPr="00D2714B" w:rsidRDefault="00BD781F" w:rsidP="00782571">
      <w:pPr>
        <w:jc w:val="center"/>
        <w:rPr>
          <w:b/>
          <w:bCs/>
        </w:rPr>
      </w:pPr>
      <w:r w:rsidRPr="00D2714B">
        <w:rPr>
          <w:b/>
          <w:bCs/>
        </w:rPr>
        <w:t xml:space="preserve">6. </w:t>
      </w:r>
      <w:r w:rsidR="00FD0A79">
        <w:rPr>
          <w:b/>
          <w:bCs/>
        </w:rPr>
        <w:t>Формы отчетности</w:t>
      </w:r>
    </w:p>
    <w:p w:rsidR="00FD0A79" w:rsidRDefault="00FD0A79" w:rsidP="00FD0A79">
      <w:pPr>
        <w:ind w:firstLine="851"/>
        <w:rPr>
          <w:bCs/>
        </w:rPr>
      </w:pPr>
      <w:r w:rsidRPr="00824B94">
        <w:rPr>
          <w:bCs/>
        </w:rPr>
        <w:t>По итогам практики обучающимся составляется отчет</w:t>
      </w:r>
      <w:r>
        <w:rPr>
          <w:bCs/>
        </w:rPr>
        <w:t xml:space="preserve"> с учетом индивидуального задания, выданного руководителем практики от Университета.</w:t>
      </w:r>
    </w:p>
    <w:p w:rsidR="00FD0A79" w:rsidRPr="008D43D6" w:rsidRDefault="00FD0A79" w:rsidP="00FD0A79">
      <w:pPr>
        <w:ind w:firstLine="851"/>
        <w:jc w:val="both"/>
      </w:pPr>
      <w:r>
        <w:t>Структура отчета</w:t>
      </w:r>
      <w:r w:rsidRPr="008D43D6">
        <w:t xml:space="preserve"> по практике представлена в </w:t>
      </w:r>
      <w:r>
        <w:t>фонде оценочных средств</w:t>
      </w:r>
      <w:r w:rsidRPr="008D43D6">
        <w:t>.</w:t>
      </w:r>
    </w:p>
    <w:p w:rsidR="001F2877" w:rsidRDefault="001F2877">
      <w:pPr>
        <w:pStyle w:val="a3"/>
        <w:spacing w:before="0" w:line="240" w:lineRule="auto"/>
        <w:ind w:firstLine="0"/>
        <w:jc w:val="center"/>
        <w:rPr>
          <w:bCs/>
        </w:rPr>
      </w:pPr>
    </w:p>
    <w:p w:rsidR="008927A5" w:rsidRPr="00D2714B" w:rsidRDefault="008927A5" w:rsidP="008927A5">
      <w:pPr>
        <w:jc w:val="center"/>
        <w:rPr>
          <w:b/>
          <w:bCs/>
        </w:rPr>
      </w:pPr>
      <w:r w:rsidRPr="00D2714B">
        <w:rPr>
          <w:b/>
          <w:bCs/>
        </w:rPr>
        <w:t xml:space="preserve">7. </w:t>
      </w:r>
      <w:r w:rsidR="00FD0A79" w:rsidRPr="00D2714B">
        <w:rPr>
          <w:b/>
          <w:bCs/>
        </w:rPr>
        <w:t xml:space="preserve">Фонд оценочных средств для проведения промежуточной аттестации обучающихся по </w:t>
      </w:r>
      <w:r w:rsidR="00FD0A79">
        <w:rPr>
          <w:b/>
          <w:bCs/>
        </w:rPr>
        <w:t>практике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FD0A79" w:rsidRPr="00D2714B" w:rsidRDefault="00FD0A79" w:rsidP="00FD0A79">
      <w:pPr>
        <w:ind w:firstLine="851"/>
        <w:jc w:val="both"/>
        <w:rPr>
          <w:bCs/>
          <w:iCs/>
        </w:rPr>
      </w:pPr>
      <w:r w:rsidRPr="00D2714B">
        <w:rPr>
          <w:bCs/>
        </w:rPr>
        <w:t xml:space="preserve">Фонд оценочных средств по </w:t>
      </w:r>
      <w:r>
        <w:rPr>
          <w:bCs/>
        </w:rPr>
        <w:t>практике</w:t>
      </w:r>
      <w:r w:rsidRPr="00D2714B">
        <w:rPr>
          <w:bCs/>
        </w:rPr>
        <w:t xml:space="preserve"> является неотъемлемой частью программы </w:t>
      </w:r>
      <w:r>
        <w:rPr>
          <w:bCs/>
        </w:rPr>
        <w:t xml:space="preserve">практики </w:t>
      </w:r>
      <w:r w:rsidRPr="00D2714B">
        <w:rPr>
          <w:bCs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8927A5" w:rsidRPr="00774189" w:rsidRDefault="008927A5" w:rsidP="008927A5">
      <w:pPr>
        <w:ind w:firstLine="851"/>
        <w:jc w:val="center"/>
        <w:rPr>
          <w:bCs/>
        </w:rPr>
      </w:pPr>
    </w:p>
    <w:p w:rsidR="008927A5" w:rsidRPr="00D322E9" w:rsidRDefault="008927A5" w:rsidP="008927A5">
      <w:pPr>
        <w:jc w:val="center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 xml:space="preserve">основной и дополнительной учебной литературы, нормативно-правовой документации и других изданий, необходимых для </w:t>
      </w:r>
      <w:r w:rsidR="00FD0A79" w:rsidRPr="00B85382">
        <w:rPr>
          <w:b/>
          <w:bCs/>
        </w:rPr>
        <w:t>проведения</w:t>
      </w:r>
      <w:r w:rsidR="00FD0A79">
        <w:rPr>
          <w:b/>
          <w:bCs/>
        </w:rPr>
        <w:t xml:space="preserve"> практики</w:t>
      </w:r>
    </w:p>
    <w:p w:rsidR="001F2877" w:rsidRDefault="001F2877">
      <w:pPr>
        <w:pStyle w:val="7"/>
        <w:spacing w:before="0"/>
        <w:rPr>
          <w:sz w:val="28"/>
        </w:rPr>
      </w:pPr>
    </w:p>
    <w:p w:rsidR="008927A5" w:rsidRPr="008927A5" w:rsidRDefault="008927A5" w:rsidP="008927A5">
      <w:pPr>
        <w:shd w:val="clear" w:color="auto" w:fill="FFFFFF"/>
        <w:ind w:firstLine="709"/>
        <w:jc w:val="both"/>
        <w:rPr>
          <w:bCs/>
        </w:rPr>
      </w:pPr>
      <w:r w:rsidRPr="008927A5">
        <w:rPr>
          <w:bCs/>
        </w:rPr>
        <w:t>8.1 Перечень основной учебной литературы</w:t>
      </w:r>
      <w:r w:rsidR="00E47C5A">
        <w:rPr>
          <w:bCs/>
        </w:rPr>
        <w:t>.</w:t>
      </w:r>
    </w:p>
    <w:p w:rsidR="00C20678" w:rsidRDefault="00C20678" w:rsidP="00AB42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C20678">
        <w:t>Устройства силовой электроники железнодорожного подвижного состава [Электронный ресурс</w:t>
      </w:r>
      <w:proofErr w:type="gramStart"/>
      <w:r w:rsidRPr="00C20678">
        <w:t>] :</w:t>
      </w:r>
      <w:proofErr w:type="gramEnd"/>
      <w:r w:rsidRPr="00C20678">
        <w:t xml:space="preserve"> учеб. пособие — Электрон. дан. — </w:t>
      </w:r>
      <w:proofErr w:type="gramStart"/>
      <w:r w:rsidRPr="00C20678">
        <w:t>Москва :</w:t>
      </w:r>
      <w:proofErr w:type="gramEnd"/>
      <w:r w:rsidRPr="00C20678">
        <w:t xml:space="preserve"> УМЦ ЖДТ, 2011. — 471 с. — Режим доступа: https://e.lanbook.com/book/6067. — </w:t>
      </w:r>
      <w:proofErr w:type="spellStart"/>
      <w:r w:rsidRPr="00C20678">
        <w:t>Загл</w:t>
      </w:r>
      <w:proofErr w:type="spellEnd"/>
      <w:r w:rsidRPr="00C20678">
        <w:t>. с экрана.</w:t>
      </w:r>
    </w:p>
    <w:p w:rsidR="009745F4" w:rsidRPr="003A350E" w:rsidRDefault="009745F4" w:rsidP="00AB42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9745F4">
        <w:t>Электрические железные дороги [Электронный ресурс</w:t>
      </w:r>
      <w:proofErr w:type="gramStart"/>
      <w:r w:rsidRPr="009745F4">
        <w:t>] :</w:t>
      </w:r>
      <w:proofErr w:type="gramEnd"/>
      <w:r w:rsidRPr="009745F4">
        <w:t xml:space="preserve"> учеб. пособие — Электрон. дан. — </w:t>
      </w:r>
      <w:proofErr w:type="gramStart"/>
      <w:r w:rsidRPr="009745F4">
        <w:t>Москва :</w:t>
      </w:r>
      <w:proofErr w:type="gramEnd"/>
      <w:r w:rsidRPr="009745F4">
        <w:t xml:space="preserve"> УМЦ ЖДТ, 2010. — 356 с. — Режим доступа: https://e.lanbook.com/book/35816. — </w:t>
      </w:r>
      <w:proofErr w:type="spellStart"/>
      <w:r w:rsidRPr="009745F4">
        <w:t>Загл</w:t>
      </w:r>
      <w:proofErr w:type="spellEnd"/>
      <w:r w:rsidRPr="009745F4">
        <w:t>. с экрана.</w:t>
      </w:r>
    </w:p>
    <w:p w:rsidR="00AB4260" w:rsidRPr="00401D27" w:rsidRDefault="00AB4260" w:rsidP="00AB42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B63502">
        <w:rPr>
          <w:color w:val="000000"/>
          <w:shd w:val="clear" w:color="auto" w:fill="FFFFFF"/>
        </w:rPr>
        <w:t xml:space="preserve">Гапанович </w:t>
      </w:r>
      <w:proofErr w:type="spellStart"/>
      <w:r w:rsidRPr="00B63502">
        <w:rPr>
          <w:color w:val="000000"/>
          <w:shd w:val="clear" w:color="auto" w:fill="FFFFFF"/>
        </w:rPr>
        <w:t>В.А.Высокоскоростной</w:t>
      </w:r>
      <w:proofErr w:type="spellEnd"/>
      <w:r w:rsidRPr="00B63502">
        <w:rPr>
          <w:color w:val="000000"/>
          <w:shd w:val="clear" w:color="auto" w:fill="FFFFFF"/>
        </w:rPr>
        <w:t xml:space="preserve"> железнодорожный подвижной состав// В.А. Гапанович, </w:t>
      </w:r>
      <w:proofErr w:type="spellStart"/>
      <w:r w:rsidRPr="00B63502">
        <w:rPr>
          <w:color w:val="000000"/>
          <w:shd w:val="clear" w:color="auto" w:fill="FFFFFF"/>
        </w:rPr>
        <w:t>А.А.Андреев</w:t>
      </w:r>
      <w:proofErr w:type="spellEnd"/>
      <w:r w:rsidRPr="00B63502">
        <w:rPr>
          <w:color w:val="000000"/>
          <w:shd w:val="clear" w:color="auto" w:fill="FFFFFF"/>
        </w:rPr>
        <w:t xml:space="preserve">, Д.В. </w:t>
      </w:r>
      <w:proofErr w:type="spellStart"/>
      <w:proofErr w:type="gramStart"/>
      <w:r w:rsidRPr="00B63502">
        <w:rPr>
          <w:color w:val="000000"/>
          <w:shd w:val="clear" w:color="auto" w:fill="FFFFFF"/>
        </w:rPr>
        <w:t>Пегов</w:t>
      </w:r>
      <w:proofErr w:type="spellEnd"/>
      <w:r w:rsidRPr="00B63502">
        <w:rPr>
          <w:color w:val="000000"/>
          <w:shd w:val="clear" w:color="auto" w:fill="FFFFFF"/>
        </w:rPr>
        <w:t>.-</w:t>
      </w:r>
      <w:proofErr w:type="gramEnd"/>
      <w:r w:rsidRPr="00B63502">
        <w:rPr>
          <w:color w:val="000000"/>
          <w:shd w:val="clear" w:color="auto" w:fill="FFFFFF"/>
        </w:rPr>
        <w:t>СПБ.: «НП-</w:t>
      </w:r>
      <w:proofErr w:type="spellStart"/>
      <w:r w:rsidRPr="00B63502">
        <w:rPr>
          <w:color w:val="000000"/>
          <w:shd w:val="clear" w:color="auto" w:fill="FFFFFF"/>
        </w:rPr>
        <w:t>Принт</w:t>
      </w:r>
      <w:proofErr w:type="spellEnd"/>
      <w:r w:rsidRPr="00B63502">
        <w:rPr>
          <w:color w:val="000000"/>
          <w:shd w:val="clear" w:color="auto" w:fill="FFFFFF"/>
        </w:rPr>
        <w:t xml:space="preserve">» 2014.-295 с. </w:t>
      </w:r>
    </w:p>
    <w:p w:rsidR="00AB4260" w:rsidRDefault="00AB4260" w:rsidP="00AB42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>
        <w:t xml:space="preserve"> </w:t>
      </w:r>
      <w:r w:rsidR="006B73D4" w:rsidRPr="00B96253">
        <w:t>Динамические процессы в асинхронном тяговом приводе магистральных электровозов [Электронный ресурс</w:t>
      </w:r>
      <w:proofErr w:type="gramStart"/>
      <w:r w:rsidR="006B73D4" w:rsidRPr="00B96253">
        <w:t>] :</w:t>
      </w:r>
      <w:proofErr w:type="gramEnd"/>
      <w:r w:rsidR="006B73D4" w:rsidRPr="00B96253">
        <w:t xml:space="preserve"> учеб. пособие / Ю.А. Бахвалов [и др.]. — Электрон</w:t>
      </w:r>
      <w:proofErr w:type="gramStart"/>
      <w:r w:rsidR="006B73D4" w:rsidRPr="00B96253">
        <w:t>.</w:t>
      </w:r>
      <w:proofErr w:type="gramEnd"/>
      <w:r w:rsidR="006B73D4" w:rsidRPr="00B96253">
        <w:t xml:space="preserve"> дан. — </w:t>
      </w:r>
      <w:proofErr w:type="gramStart"/>
      <w:r w:rsidR="006B73D4" w:rsidRPr="00B96253">
        <w:t>Москва :</w:t>
      </w:r>
      <w:proofErr w:type="gramEnd"/>
      <w:r w:rsidR="006B73D4" w:rsidRPr="00B96253">
        <w:t xml:space="preserve"> УМЦ ЖДТ, 2006. — 374 с. — Режим доступа: https://e.lanbook.com/book/35790. — </w:t>
      </w:r>
      <w:proofErr w:type="spellStart"/>
      <w:r w:rsidR="006B73D4" w:rsidRPr="00B96253">
        <w:t>Загл</w:t>
      </w:r>
      <w:proofErr w:type="spellEnd"/>
      <w:r w:rsidR="006B73D4" w:rsidRPr="00B96253">
        <w:t>. с экрана</w:t>
      </w:r>
      <w:r w:rsidR="006B73D4">
        <w:t>.</w:t>
      </w:r>
    </w:p>
    <w:p w:rsidR="00387F69" w:rsidRPr="00731012" w:rsidRDefault="00387F69" w:rsidP="00AB42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</w:pPr>
      <w:r w:rsidRPr="003A350E">
        <w:t>Устройство и эксплуатация высокоскоростного наземного транспорта [Электронный ресурс</w:t>
      </w:r>
      <w:proofErr w:type="gramStart"/>
      <w:r w:rsidRPr="003A350E">
        <w:t>] :</w:t>
      </w:r>
      <w:proofErr w:type="gramEnd"/>
      <w:r w:rsidRPr="003A350E">
        <w:t xml:space="preserve"> учеб. пособие — Электрон. дан. — </w:t>
      </w:r>
      <w:proofErr w:type="gramStart"/>
      <w:r w:rsidRPr="003A350E">
        <w:t>Москва :</w:t>
      </w:r>
      <w:proofErr w:type="gramEnd"/>
      <w:r w:rsidRPr="003A350E">
        <w:t xml:space="preserve"> УМЦ ЖДТ, 2014. — 267 с. — Режим доступа: https://e.lanbook.com/book/55408. — </w:t>
      </w:r>
      <w:proofErr w:type="spellStart"/>
      <w:r w:rsidRPr="003A350E">
        <w:t>Загл</w:t>
      </w:r>
      <w:proofErr w:type="spellEnd"/>
      <w:r w:rsidRPr="003A350E">
        <w:t>. с экрана</w:t>
      </w:r>
      <w:r>
        <w:t>.</w:t>
      </w:r>
    </w:p>
    <w:p w:rsidR="00AB4260" w:rsidRDefault="00AB4260" w:rsidP="00AB4260">
      <w:pPr>
        <w:tabs>
          <w:tab w:val="left" w:pos="1134"/>
        </w:tabs>
        <w:suppressAutoHyphens/>
        <w:jc w:val="both"/>
        <w:rPr>
          <w:color w:val="000000"/>
          <w:shd w:val="clear" w:color="auto" w:fill="FFFFFF"/>
        </w:rPr>
      </w:pPr>
    </w:p>
    <w:p w:rsidR="00AB4260" w:rsidRPr="008927A5" w:rsidRDefault="00AB4260" w:rsidP="00EA7EEF">
      <w:pPr>
        <w:shd w:val="clear" w:color="auto" w:fill="FFFFFF"/>
        <w:ind w:firstLine="709"/>
        <w:rPr>
          <w:bCs/>
        </w:rPr>
      </w:pPr>
      <w:r w:rsidRPr="008927A5">
        <w:rPr>
          <w:color w:val="000000"/>
        </w:rPr>
        <w:t>8.2 </w:t>
      </w:r>
      <w:r w:rsidRPr="008927A5">
        <w:rPr>
          <w:bCs/>
        </w:rPr>
        <w:t>Перечень дополнительной учебной литературы</w:t>
      </w:r>
    </w:p>
    <w:p w:rsidR="00AB4260" w:rsidRDefault="00AB4260" w:rsidP="00AB4260">
      <w:pPr>
        <w:tabs>
          <w:tab w:val="left" w:pos="1134"/>
        </w:tabs>
        <w:suppressAutoHyphens/>
        <w:ind w:firstLine="851"/>
        <w:jc w:val="both"/>
      </w:pPr>
      <w:r>
        <w:lastRenderedPageBreak/>
        <w:t>1.</w:t>
      </w:r>
      <w:r w:rsidR="00EA7EEF">
        <w:t xml:space="preserve"> </w:t>
      </w:r>
      <w:r w:rsidRPr="00C45FC3">
        <w:t>В.А. Рогов, Г.Г. Позняк</w:t>
      </w:r>
      <w:r w:rsidR="005B2BD3">
        <w:t>.</w:t>
      </w:r>
      <w:r w:rsidRPr="00C45FC3">
        <w:t xml:space="preserve"> Методик</w:t>
      </w:r>
      <w:r>
        <w:t>а и практика экспериментов. М.: </w:t>
      </w:r>
      <w:r w:rsidRPr="00C45FC3">
        <w:t>2005.</w:t>
      </w:r>
    </w:p>
    <w:p w:rsidR="00FC713B" w:rsidRDefault="00FC713B" w:rsidP="00FC713B">
      <w:pPr>
        <w:tabs>
          <w:tab w:val="left" w:pos="1134"/>
        </w:tabs>
        <w:suppressAutoHyphens/>
      </w:pPr>
      <w:r>
        <w:t xml:space="preserve">             2.</w:t>
      </w:r>
      <w:r w:rsidRPr="00C45FC3">
        <w:t>Л.Н. Александровская, В.И. Круглов и др. Теоретические основы испытаний и экспериментальная отработка сложных технических систем. М.: АСВ, 2003 – 287 с.</w:t>
      </w:r>
    </w:p>
    <w:p w:rsidR="00FC713B" w:rsidRDefault="00FC713B" w:rsidP="00FC713B">
      <w:pPr>
        <w:tabs>
          <w:tab w:val="left" w:pos="1134"/>
        </w:tabs>
        <w:suppressAutoHyphens/>
        <w:jc w:val="both"/>
      </w:pPr>
      <w:r>
        <w:t xml:space="preserve">            3.</w:t>
      </w:r>
      <w:r w:rsidRPr="00C45FC3">
        <w:t xml:space="preserve">Метрологическое обеспечение испытаний продукции </w:t>
      </w:r>
      <w:proofErr w:type="gramStart"/>
      <w:r w:rsidRPr="00C45FC3">
        <w:t>для  целей</w:t>
      </w:r>
      <w:proofErr w:type="gramEnd"/>
      <w:r w:rsidRPr="00C45FC3">
        <w:t xml:space="preserve"> подтверждения соответствия. – М., 2001.</w:t>
      </w:r>
      <w:r>
        <w:t>;</w:t>
      </w:r>
    </w:p>
    <w:p w:rsidR="00EA7EEF" w:rsidRDefault="00EA7EEF" w:rsidP="00A92354">
      <w:pPr>
        <w:shd w:val="clear" w:color="auto" w:fill="FFFFFF"/>
        <w:ind w:firstLine="709"/>
        <w:jc w:val="center"/>
        <w:rPr>
          <w:bCs/>
        </w:rPr>
      </w:pPr>
    </w:p>
    <w:p w:rsidR="00A92354" w:rsidRPr="00C82526" w:rsidRDefault="00A92354" w:rsidP="00EA7EEF">
      <w:pPr>
        <w:shd w:val="clear" w:color="auto" w:fill="FFFFFF"/>
        <w:ind w:firstLine="709"/>
        <w:rPr>
          <w:bCs/>
        </w:rPr>
      </w:pPr>
      <w:r w:rsidRPr="00C82526">
        <w:rPr>
          <w:bCs/>
        </w:rPr>
        <w:t>8.3 Перечень нормативно-правовой документации</w:t>
      </w:r>
      <w:r w:rsidR="00EA7EEF">
        <w:rPr>
          <w:bCs/>
        </w:rPr>
        <w:t>.</w:t>
      </w:r>
    </w:p>
    <w:p w:rsidR="00A92354" w:rsidRPr="00C82526" w:rsidRDefault="00EA7EEF" w:rsidP="00A92354">
      <w:pPr>
        <w:pStyle w:val="3"/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Но</w:t>
      </w:r>
      <w:r w:rsidR="00A92354" w:rsidRPr="00C82526">
        <w:rPr>
          <w:bCs/>
          <w:sz w:val="28"/>
          <w:szCs w:val="28"/>
        </w:rPr>
        <w:t>рмативно-правовая документация не используется.</w:t>
      </w:r>
    </w:p>
    <w:p w:rsidR="00A92354" w:rsidRDefault="00A92354" w:rsidP="00A92354">
      <w:pPr>
        <w:shd w:val="clear" w:color="auto" w:fill="FFFFFF"/>
        <w:ind w:firstLine="709"/>
        <w:rPr>
          <w:bCs/>
        </w:rPr>
      </w:pPr>
    </w:p>
    <w:p w:rsidR="00A92354" w:rsidRPr="00C82526" w:rsidRDefault="00A92354" w:rsidP="00A92354">
      <w:pPr>
        <w:shd w:val="clear" w:color="auto" w:fill="FFFFFF"/>
        <w:ind w:firstLine="709"/>
        <w:rPr>
          <w:bCs/>
        </w:rPr>
      </w:pPr>
      <w:r w:rsidRPr="00C82526">
        <w:rPr>
          <w:bCs/>
        </w:rPr>
        <w:t xml:space="preserve">8.4 Другие издания, необходимые для </w:t>
      </w:r>
      <w:r w:rsidR="00EA7EEF">
        <w:rPr>
          <w:bCs/>
        </w:rPr>
        <w:t>прохождения практики.</w:t>
      </w:r>
    </w:p>
    <w:p w:rsidR="00A92354" w:rsidRDefault="00EA7EEF" w:rsidP="00A92354">
      <w:pPr>
        <w:pStyle w:val="3"/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92354" w:rsidRPr="00C82526">
        <w:rPr>
          <w:bCs/>
          <w:sz w:val="28"/>
          <w:szCs w:val="28"/>
        </w:rPr>
        <w:t>ругие издания</w:t>
      </w:r>
      <w:r w:rsidR="00A92354" w:rsidRPr="008927A5">
        <w:rPr>
          <w:bCs/>
          <w:sz w:val="28"/>
          <w:szCs w:val="28"/>
        </w:rPr>
        <w:t xml:space="preserve"> не использу</w:t>
      </w:r>
      <w:r w:rsidR="00A92354">
        <w:rPr>
          <w:bCs/>
          <w:sz w:val="28"/>
          <w:szCs w:val="28"/>
        </w:rPr>
        <w:t>ю</w:t>
      </w:r>
      <w:r w:rsidR="00A92354" w:rsidRPr="008927A5">
        <w:rPr>
          <w:bCs/>
          <w:sz w:val="28"/>
          <w:szCs w:val="28"/>
        </w:rPr>
        <w:t>тся</w:t>
      </w:r>
      <w:r w:rsidR="00A92354">
        <w:rPr>
          <w:bCs/>
          <w:sz w:val="28"/>
          <w:szCs w:val="28"/>
        </w:rPr>
        <w:t>.</w:t>
      </w:r>
    </w:p>
    <w:p w:rsidR="00AB4260" w:rsidRPr="00A92354" w:rsidRDefault="00AB4260" w:rsidP="00AB4260">
      <w:pPr>
        <w:suppressAutoHyphens/>
        <w:ind w:firstLine="709"/>
        <w:jc w:val="both"/>
      </w:pPr>
    </w:p>
    <w:p w:rsidR="00B71673" w:rsidRPr="007E2697" w:rsidRDefault="00B71673" w:rsidP="00B71673">
      <w:pPr>
        <w:widowControl w:val="0"/>
        <w:autoSpaceDE w:val="0"/>
        <w:autoSpaceDN w:val="0"/>
        <w:adjustRightInd w:val="0"/>
        <w:spacing w:line="200" w:lineRule="exact"/>
      </w:pPr>
    </w:p>
    <w:p w:rsidR="00B71673" w:rsidRPr="007E2697" w:rsidRDefault="00B71673" w:rsidP="00B71673">
      <w:pPr>
        <w:contextualSpacing/>
        <w:jc w:val="center"/>
        <w:rPr>
          <w:bCs/>
        </w:rPr>
      </w:pPr>
      <w:r w:rsidRPr="007E2697">
        <w:rPr>
          <w:b/>
          <w:bCs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71673" w:rsidRPr="007E2697" w:rsidRDefault="00B71673" w:rsidP="00B71673">
      <w:pPr>
        <w:contextualSpacing/>
        <w:jc w:val="both"/>
        <w:rPr>
          <w:bCs/>
        </w:rPr>
      </w:pPr>
    </w:p>
    <w:p w:rsidR="00B71673" w:rsidRPr="007E2697" w:rsidRDefault="00B71673" w:rsidP="00B71673">
      <w:pPr>
        <w:ind w:firstLine="708"/>
        <w:contextualSpacing/>
        <w:jc w:val="both"/>
        <w:rPr>
          <w:bCs/>
        </w:rPr>
      </w:pPr>
      <w:r w:rsidRPr="007E2697">
        <w:rPr>
          <w:bCs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7E2697">
          <w:rPr>
            <w:rStyle w:val="ae"/>
          </w:rPr>
          <w:t>http://sdo.pgups.ru/</w:t>
        </w:r>
      </w:hyperlink>
      <w:r w:rsidRPr="007E2697">
        <w:rPr>
          <w:bCs/>
        </w:rPr>
        <w:t xml:space="preserve"> (для доступа к полнотекстовым документам требуется авторизация).</w:t>
      </w:r>
    </w:p>
    <w:p w:rsidR="00B71673" w:rsidRDefault="00B71673" w:rsidP="00B71673">
      <w:pPr>
        <w:ind w:firstLine="708"/>
        <w:contextualSpacing/>
        <w:jc w:val="both"/>
        <w:rPr>
          <w:rStyle w:val="ae"/>
        </w:rPr>
      </w:pPr>
      <w:r w:rsidRPr="007E2697">
        <w:rPr>
          <w:bCs/>
        </w:rPr>
        <w:t>2. Электронно</w:t>
      </w:r>
      <w:r w:rsidRPr="007E2697">
        <w:t xml:space="preserve">-библиотечная система «Лань». [Электронный ресурс].– Режим доступа: </w:t>
      </w:r>
      <w:hyperlink r:id="rId9" w:history="1">
        <w:r w:rsidRPr="007E2697">
          <w:rPr>
            <w:rStyle w:val="ae"/>
          </w:rPr>
          <w:t>http://e.lanbook.com/</w:t>
        </w:r>
      </w:hyperlink>
    </w:p>
    <w:p w:rsidR="00B71673" w:rsidRPr="007E2697" w:rsidRDefault="00B71673" w:rsidP="00B71673">
      <w:pPr>
        <w:ind w:firstLine="708"/>
        <w:contextualSpacing/>
        <w:jc w:val="both"/>
      </w:pPr>
      <w:r w:rsidRPr="00B2404B">
        <w:t xml:space="preserve">3. Электронная библиотечная система </w:t>
      </w:r>
      <w:proofErr w:type="spellStart"/>
      <w:r w:rsidRPr="00B2404B">
        <w:t>ibooks</w:t>
      </w:r>
      <w:proofErr w:type="spellEnd"/>
      <w:r w:rsidRPr="00B2404B">
        <w:t xml:space="preserve"> [электр</w:t>
      </w:r>
      <w:r>
        <w:t>онный ре</w:t>
      </w:r>
      <w:r w:rsidRPr="00B2404B">
        <w:t xml:space="preserve">сурс]. – Режим доступа: </w:t>
      </w:r>
      <w:r w:rsidRPr="009638D5">
        <w:rPr>
          <w:color w:val="2E74B5"/>
          <w:u w:val="single"/>
        </w:rPr>
        <w:t>http://ibooks.ru/</w:t>
      </w:r>
    </w:p>
    <w:p w:rsidR="00B71673" w:rsidRPr="007E2697" w:rsidRDefault="00B71673" w:rsidP="00B71673"/>
    <w:p w:rsidR="00B71673" w:rsidRPr="007E2697" w:rsidRDefault="00B71673" w:rsidP="00B71673">
      <w:pPr>
        <w:ind w:firstLine="851"/>
        <w:contextualSpacing/>
        <w:jc w:val="center"/>
        <w:rPr>
          <w:b/>
          <w:bCs/>
        </w:rPr>
      </w:pPr>
      <w:r w:rsidRPr="007E2697">
        <w:rPr>
          <w:b/>
          <w:bCs/>
        </w:rPr>
        <w:t>10. Методические указания для обучающихся по освоению дисциплины</w:t>
      </w:r>
    </w:p>
    <w:p w:rsidR="00B71673" w:rsidRPr="007E2697" w:rsidRDefault="00B71673" w:rsidP="00B71673">
      <w:pPr>
        <w:ind w:firstLine="851"/>
        <w:contextualSpacing/>
        <w:jc w:val="center"/>
        <w:rPr>
          <w:bCs/>
        </w:rPr>
      </w:pP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>Порядок изучения дисциплины следующий:</w:t>
      </w: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>1. Освоение разделов дисциплины</w:t>
      </w:r>
      <w:r>
        <w:rPr>
          <w:bCs/>
        </w:rPr>
        <w:t xml:space="preserve"> производится в порядке, приве</w:t>
      </w:r>
      <w:r w:rsidRPr="00B2404B">
        <w:rPr>
          <w:bCs/>
        </w:rPr>
        <w:t>денном в разделе 5 "Содержание и структура дисциплины". Обучающийся</w:t>
      </w: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>должен освоить все разделы дисциплины с помощью учебно-</w:t>
      </w: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>методического обеспечения, приведенного в</w:t>
      </w:r>
      <w:r>
        <w:rPr>
          <w:bCs/>
        </w:rPr>
        <w:t xml:space="preserve"> разделах 6, 8 и 9 рабочей про</w:t>
      </w:r>
      <w:r w:rsidRPr="00B2404B">
        <w:rPr>
          <w:bCs/>
        </w:rPr>
        <w:t>граммы.</w:t>
      </w: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>2. Для формирования компетен</w:t>
      </w:r>
      <w:r>
        <w:rPr>
          <w:bCs/>
        </w:rPr>
        <w:t>ций обучающийся должен предста</w:t>
      </w:r>
      <w:r w:rsidRPr="00B2404B">
        <w:rPr>
          <w:bCs/>
        </w:rPr>
        <w:t xml:space="preserve">вить выполненные типовые контрольные </w:t>
      </w:r>
      <w:r>
        <w:rPr>
          <w:bCs/>
        </w:rPr>
        <w:t>задания или иные материалы, не</w:t>
      </w:r>
      <w:r w:rsidRPr="00B2404B">
        <w:rPr>
          <w:bCs/>
        </w:rPr>
        <w:t>обходимые для оценки знаний, умений, н</w:t>
      </w:r>
      <w:r>
        <w:rPr>
          <w:bCs/>
        </w:rPr>
        <w:t>авыков и (или) опыта деятельно</w:t>
      </w:r>
      <w:r w:rsidRPr="00B2404B">
        <w:rPr>
          <w:bCs/>
        </w:rPr>
        <w:t>сти, предусмотренные текущим контролем (см. фонд оценочны</w:t>
      </w:r>
      <w:r>
        <w:rPr>
          <w:bCs/>
        </w:rPr>
        <w:t>х средств</w:t>
      </w:r>
      <w:r w:rsidRPr="00B2404B">
        <w:rPr>
          <w:bCs/>
        </w:rPr>
        <w:t xml:space="preserve"> по дисциплине).</w:t>
      </w:r>
    </w:p>
    <w:p w:rsidR="00B71673" w:rsidRPr="00B2404B" w:rsidRDefault="00B71673" w:rsidP="00B71673">
      <w:pPr>
        <w:rPr>
          <w:bCs/>
        </w:rPr>
      </w:pPr>
      <w:r w:rsidRPr="00B2404B">
        <w:rPr>
          <w:bCs/>
        </w:rPr>
        <w:t xml:space="preserve">3. По итогам текущего контроля </w:t>
      </w:r>
      <w:r>
        <w:rPr>
          <w:bCs/>
        </w:rPr>
        <w:t>по дисциплине, обучающийся дол</w:t>
      </w:r>
      <w:r w:rsidRPr="00B2404B">
        <w:rPr>
          <w:bCs/>
        </w:rPr>
        <w:t>жен пройти промежуточную аттестацию (см. фонд оценочных средств по</w:t>
      </w:r>
    </w:p>
    <w:p w:rsidR="00B71673" w:rsidRPr="007E2697" w:rsidRDefault="00B71673" w:rsidP="00B71673">
      <w:pPr>
        <w:rPr>
          <w:bCs/>
        </w:rPr>
      </w:pPr>
      <w:r w:rsidRPr="00B2404B">
        <w:rPr>
          <w:bCs/>
        </w:rPr>
        <w:lastRenderedPageBreak/>
        <w:t>дисциплине).</w:t>
      </w:r>
    </w:p>
    <w:p w:rsidR="00B71673" w:rsidRDefault="00B71673" w:rsidP="00B71673">
      <w:pPr>
        <w:tabs>
          <w:tab w:val="left" w:pos="0"/>
        </w:tabs>
        <w:contextualSpacing/>
        <w:jc w:val="center"/>
        <w:rPr>
          <w:b/>
          <w:bCs/>
        </w:rPr>
      </w:pPr>
    </w:p>
    <w:p w:rsidR="00B71673" w:rsidRPr="007E2697" w:rsidRDefault="00B71673" w:rsidP="00B71673">
      <w:pPr>
        <w:tabs>
          <w:tab w:val="left" w:pos="0"/>
        </w:tabs>
        <w:contextualSpacing/>
        <w:jc w:val="center"/>
        <w:rPr>
          <w:b/>
          <w:bCs/>
        </w:rPr>
      </w:pPr>
      <w:r w:rsidRPr="007E2697">
        <w:rPr>
          <w:b/>
          <w:bCs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71673" w:rsidRPr="007E2697" w:rsidRDefault="00B71673" w:rsidP="00B71673">
      <w:pPr>
        <w:tabs>
          <w:tab w:val="left" w:pos="0"/>
        </w:tabs>
        <w:contextualSpacing/>
        <w:jc w:val="center"/>
        <w:rPr>
          <w:b/>
          <w:bCs/>
        </w:rPr>
      </w:pPr>
    </w:p>
    <w:p w:rsidR="00B71673" w:rsidRPr="00B2404B" w:rsidRDefault="00B71673" w:rsidP="00B71673">
      <w:pPr>
        <w:contextualSpacing/>
        <w:jc w:val="both"/>
        <w:rPr>
          <w:bCs/>
        </w:rPr>
      </w:pPr>
      <w:r w:rsidRPr="007E2697">
        <w:rPr>
          <w:bCs/>
        </w:rPr>
        <w:tab/>
      </w:r>
      <w:r w:rsidRPr="00B2404B">
        <w:rPr>
          <w:bCs/>
        </w:rPr>
        <w:t>Перечень информационных технологий, используемых при осуществлении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образовательного процесса по дисциплине: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1. Технические средства обучения (</w:t>
      </w:r>
      <w:r>
        <w:rPr>
          <w:bCs/>
        </w:rPr>
        <w:t>мультимедийный проектор, интер</w:t>
      </w:r>
      <w:r w:rsidRPr="00B2404B">
        <w:rPr>
          <w:bCs/>
        </w:rPr>
        <w:t>активная доска).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2. Методы обучения с использованием информационных технологий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(демонстрация мультимедийных материалов).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3. Электронная информационно-образовательная среда Петербургского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государственного университета п</w:t>
      </w:r>
      <w:r>
        <w:rPr>
          <w:bCs/>
        </w:rPr>
        <w:t>утей сообщения Императора Алек</w:t>
      </w:r>
      <w:r w:rsidRPr="00B2404B">
        <w:rPr>
          <w:bCs/>
        </w:rPr>
        <w:t xml:space="preserve">сандра I [электронный ресурс]. Режим доступа: </w:t>
      </w:r>
      <w:r w:rsidRPr="009638D5">
        <w:rPr>
          <w:bCs/>
          <w:color w:val="2E74B5"/>
        </w:rPr>
        <w:t>http://sdo.pgups.ru</w:t>
      </w:r>
    </w:p>
    <w:p w:rsidR="00B71673" w:rsidRPr="00B2404B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>Дисциплина обеспечена необходимы</w:t>
      </w:r>
      <w:r>
        <w:rPr>
          <w:bCs/>
        </w:rPr>
        <w:t>м комплектом лицензионного про</w:t>
      </w:r>
      <w:r w:rsidRPr="00B2404B">
        <w:rPr>
          <w:bCs/>
        </w:rPr>
        <w:t>граммного обеспечения, установленного</w:t>
      </w:r>
      <w:r>
        <w:rPr>
          <w:bCs/>
        </w:rPr>
        <w:t xml:space="preserve"> на технических средствах, раз</w:t>
      </w:r>
      <w:r w:rsidRPr="00B2404B">
        <w:rPr>
          <w:bCs/>
        </w:rPr>
        <w:t>мещенных в специальных помещениях и помещениях для самостоятельной</w:t>
      </w:r>
    </w:p>
    <w:p w:rsidR="00B71673" w:rsidRPr="007E2697" w:rsidRDefault="00B71673" w:rsidP="00B71673">
      <w:pPr>
        <w:contextualSpacing/>
        <w:jc w:val="both"/>
        <w:rPr>
          <w:bCs/>
        </w:rPr>
      </w:pPr>
      <w:r w:rsidRPr="00B2404B">
        <w:rPr>
          <w:bCs/>
        </w:rPr>
        <w:t xml:space="preserve">работы: операционная система </w:t>
      </w:r>
      <w:proofErr w:type="spellStart"/>
      <w:r w:rsidRPr="00B2404B">
        <w:rPr>
          <w:bCs/>
        </w:rPr>
        <w:t>Windows</w:t>
      </w:r>
      <w:proofErr w:type="spellEnd"/>
      <w:r w:rsidRPr="00B2404B">
        <w:rPr>
          <w:bCs/>
        </w:rPr>
        <w:t xml:space="preserve">, пакет MS </w:t>
      </w:r>
      <w:proofErr w:type="spellStart"/>
      <w:r w:rsidRPr="00B2404B">
        <w:rPr>
          <w:bCs/>
        </w:rPr>
        <w:t>Office</w:t>
      </w:r>
      <w:proofErr w:type="spellEnd"/>
      <w:r w:rsidRPr="00B2404B">
        <w:rPr>
          <w:bCs/>
        </w:rPr>
        <w:t>.</w:t>
      </w:r>
    </w:p>
    <w:p w:rsidR="00B71673" w:rsidRPr="007E2697" w:rsidRDefault="00B71673" w:rsidP="00B71673">
      <w:pPr>
        <w:contextualSpacing/>
        <w:jc w:val="center"/>
        <w:rPr>
          <w:bCs/>
        </w:rPr>
      </w:pPr>
      <w:r w:rsidRPr="007E2697">
        <w:rPr>
          <w:b/>
          <w:bCs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71673" w:rsidRPr="007E2697" w:rsidRDefault="00B71673" w:rsidP="00B71673">
      <w:pPr>
        <w:ind w:firstLine="708"/>
        <w:contextualSpacing/>
        <w:jc w:val="both"/>
        <w:rPr>
          <w:bCs/>
        </w:rPr>
      </w:pP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Материально-техническая база обеспечивает проведение всех видов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учебных занятий, предусмотренных учебным планом по направлению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13.04.02 "Электроэнергетика и электроте</w:t>
      </w:r>
      <w:r>
        <w:rPr>
          <w:bCs/>
        </w:rPr>
        <w:t>хника" и соответствует действу</w:t>
      </w:r>
      <w:r w:rsidRPr="00B2404B">
        <w:rPr>
          <w:bCs/>
        </w:rPr>
        <w:t>ющим санитарным и противопожарным нормам и правилам.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Она содержит: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лекционных и практических занятий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(занятий семинарского типа), укомплектованных специализированной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учебной мебелью и техническими средствами обучения, служащими для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представления учебной информации бол</w:t>
      </w:r>
      <w:r>
        <w:rPr>
          <w:bCs/>
        </w:rPr>
        <w:t>ьшой аудитории (настенным экра</w:t>
      </w:r>
      <w:r w:rsidRPr="00B2404B">
        <w:rPr>
          <w:bCs/>
        </w:rPr>
        <w:t>ном с дистанционным управлением, маркерной доской, считывающим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устройством для передачи информации в компьютер, мультимедийным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проектором и другими информационно-демонстрационными средствами).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В случае отсутствия в аудитории техничес</w:t>
      </w:r>
      <w:r>
        <w:rPr>
          <w:bCs/>
        </w:rPr>
        <w:t>ких средств обучения для предо</w:t>
      </w:r>
      <w:r w:rsidRPr="00B2404B">
        <w:rPr>
          <w:bCs/>
        </w:rPr>
        <w:t>ставления учебной информации используется переносной п</w:t>
      </w:r>
      <w:r>
        <w:rPr>
          <w:bCs/>
        </w:rPr>
        <w:t>роектор и мар</w:t>
      </w:r>
      <w:r w:rsidRPr="00B2404B">
        <w:rPr>
          <w:bCs/>
        </w:rPr>
        <w:t>керная доска (стена). Для проведения з</w:t>
      </w:r>
      <w:r>
        <w:rPr>
          <w:bCs/>
        </w:rPr>
        <w:t>анятий лекционного типа исполь</w:t>
      </w:r>
      <w:r w:rsidRPr="00B2404B">
        <w:rPr>
          <w:bCs/>
        </w:rPr>
        <w:t>зуются учебно-наглядные материалы в в</w:t>
      </w:r>
      <w:r>
        <w:rPr>
          <w:bCs/>
        </w:rPr>
        <w:t>иде презентаций, которые обеспе</w:t>
      </w:r>
      <w:r w:rsidRPr="00B2404B">
        <w:rPr>
          <w:bCs/>
        </w:rPr>
        <w:lastRenderedPageBreak/>
        <w:t>чивают тематические иллюстрации в соответствии с рабочей программой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дисциплины;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</w:t>
      </w:r>
      <w:r>
        <w:rPr>
          <w:bCs/>
        </w:rPr>
        <w:t>групповых и индивидуальных кон</w:t>
      </w:r>
      <w:r w:rsidRPr="00B2404B">
        <w:rPr>
          <w:bCs/>
        </w:rPr>
        <w:t>сультаций;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проведения текущего контроля и промежуточной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аттестации;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>
        <w:rPr>
          <w:bCs/>
        </w:rPr>
        <w:t>-</w:t>
      </w:r>
      <w:r w:rsidRPr="00B2404B">
        <w:rPr>
          <w:bCs/>
        </w:rPr>
        <w:t xml:space="preserve"> помещения для самостоятельной работы оснащены компьютерной</w:t>
      </w:r>
    </w:p>
    <w:p w:rsidR="00B71673" w:rsidRPr="00B2404B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bCs/>
        </w:rPr>
      </w:pPr>
      <w:r w:rsidRPr="00B2404B">
        <w:rPr>
          <w:bCs/>
        </w:rPr>
        <w:t>техникой с возможностью подключения к сети "Интернет" с обеспечением</w:t>
      </w:r>
    </w:p>
    <w:p w:rsidR="00B71673" w:rsidRPr="007E2697" w:rsidRDefault="00B71673" w:rsidP="00B71673">
      <w:pPr>
        <w:widowControl w:val="0"/>
        <w:autoSpaceDE w:val="0"/>
        <w:autoSpaceDN w:val="0"/>
        <w:adjustRightInd w:val="0"/>
        <w:spacing w:before="4" w:line="276" w:lineRule="auto"/>
        <w:rPr>
          <w:color w:val="000000"/>
        </w:rPr>
      </w:pPr>
      <w:r w:rsidRPr="00B2404B">
        <w:rPr>
          <w:bCs/>
        </w:rPr>
        <w:t>доступа в электронную информационно-образовательную среду.</w:t>
      </w:r>
    </w:p>
    <w:p w:rsidR="00E17381" w:rsidRDefault="00E17381" w:rsidP="00E17381">
      <w:pPr>
        <w:pStyle w:val="a3"/>
        <w:spacing w:before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E17381" w:rsidRPr="009527F4" w:rsidTr="00576E63">
        <w:tc>
          <w:tcPr>
            <w:tcW w:w="3402" w:type="dxa"/>
            <w:shd w:val="clear" w:color="auto" w:fill="auto"/>
          </w:tcPr>
          <w:p w:rsidR="00E17381" w:rsidRPr="009527F4" w:rsidRDefault="00E17381" w:rsidP="00576E63">
            <w:pPr>
              <w:tabs>
                <w:tab w:val="left" w:pos="851"/>
              </w:tabs>
              <w:jc w:val="both"/>
            </w:pPr>
            <w:r w:rsidRPr="009527F4"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E17381" w:rsidRPr="009527F4" w:rsidRDefault="00E17381" w:rsidP="00576E63">
            <w:pPr>
              <w:tabs>
                <w:tab w:val="left" w:pos="851"/>
              </w:tabs>
              <w:jc w:val="center"/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E17381" w:rsidRPr="009527F4" w:rsidRDefault="00E17381" w:rsidP="00576E63">
            <w:pPr>
              <w:tabs>
                <w:tab w:val="left" w:pos="851"/>
              </w:tabs>
              <w:jc w:val="center"/>
            </w:pPr>
          </w:p>
        </w:tc>
      </w:tr>
      <w:tr w:rsidR="00E17381" w:rsidRPr="009527F4" w:rsidTr="00576E63">
        <w:tc>
          <w:tcPr>
            <w:tcW w:w="3402" w:type="dxa"/>
            <w:shd w:val="clear" w:color="auto" w:fill="auto"/>
          </w:tcPr>
          <w:p w:rsidR="00E17381" w:rsidRDefault="00B71673" w:rsidP="00576E63">
            <w:pPr>
              <w:tabs>
                <w:tab w:val="left" w:pos="851"/>
              </w:tabs>
              <w:jc w:val="both"/>
            </w:pPr>
            <w:r>
              <w:t>П</w:t>
            </w:r>
            <w:r w:rsidR="00E17381">
              <w:t>рофессор</w:t>
            </w:r>
          </w:p>
          <w:p w:rsidR="00B71673" w:rsidRPr="00B71673" w:rsidRDefault="00B71673" w:rsidP="00576E63">
            <w:pPr>
              <w:tabs>
                <w:tab w:val="left" w:pos="851"/>
              </w:tabs>
              <w:jc w:val="both"/>
            </w:pPr>
            <w:r>
              <w:rPr>
                <w:lang w:val="en-US"/>
              </w:rPr>
              <w:t>“</w:t>
            </w:r>
            <w:r>
              <w:t>23</w:t>
            </w:r>
            <w:r>
              <w:rPr>
                <w:lang w:val="en-US"/>
              </w:rPr>
              <w:t>”</w:t>
            </w:r>
            <w:r>
              <w:t xml:space="preserve"> апреля 2018</w:t>
            </w:r>
          </w:p>
          <w:p w:rsidR="00B71673" w:rsidRPr="009527F4" w:rsidRDefault="00B71673" w:rsidP="00576E63">
            <w:pPr>
              <w:tabs>
                <w:tab w:val="left" w:pos="851"/>
              </w:tabs>
              <w:jc w:val="both"/>
            </w:pPr>
          </w:p>
        </w:tc>
        <w:tc>
          <w:tcPr>
            <w:tcW w:w="3515" w:type="dxa"/>
            <w:shd w:val="clear" w:color="auto" w:fill="auto"/>
            <w:vAlign w:val="bottom"/>
          </w:tcPr>
          <w:p w:rsidR="00E17381" w:rsidRPr="009527F4" w:rsidRDefault="00E17381" w:rsidP="00576E63">
            <w:pPr>
              <w:tabs>
                <w:tab w:val="left" w:pos="851"/>
              </w:tabs>
              <w:jc w:val="center"/>
            </w:pPr>
            <w:r>
              <w:object w:dxaOrig="2100" w:dyaOrig="1065">
                <v:shape id="_x0000_i1025" type="#_x0000_t75" style="width:105pt;height:53.25pt" o:ole="">
                  <v:imagedata r:id="rId10" o:title=""/>
                </v:shape>
                <o:OLEObject Type="Embed" ProgID="PBrush" ShapeID="_x0000_i1025" DrawAspect="Content" ObjectID="_1588577635" r:id="rId11"/>
              </w:objec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E17381" w:rsidRPr="009527F4" w:rsidRDefault="00E17381" w:rsidP="00576E63">
            <w:pPr>
              <w:tabs>
                <w:tab w:val="left" w:pos="851"/>
              </w:tabs>
              <w:jc w:val="center"/>
            </w:pPr>
            <w:r>
              <w:t>А.Я.Якушев</w:t>
            </w:r>
          </w:p>
        </w:tc>
      </w:tr>
    </w:tbl>
    <w:p w:rsidR="001F2877" w:rsidRPr="00144176" w:rsidRDefault="001F2877" w:rsidP="00E17381">
      <w:pPr>
        <w:pStyle w:val="a3"/>
        <w:spacing w:before="0" w:line="240" w:lineRule="auto"/>
        <w:ind w:firstLine="0"/>
      </w:pPr>
    </w:p>
    <w:sectPr w:rsidR="001F2877" w:rsidRPr="00144176" w:rsidSect="000F40A7">
      <w:footerReference w:type="even" r:id="rId12"/>
      <w:footerReference w:type="default" r:id="rId13"/>
      <w:pgSz w:w="11906" w:h="16838" w:code="9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11" w:rsidRDefault="00F35C11">
      <w:r>
        <w:separator/>
      </w:r>
    </w:p>
  </w:endnote>
  <w:endnote w:type="continuationSeparator" w:id="0">
    <w:p w:rsidR="00F35C11" w:rsidRDefault="00F3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0F40A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F28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877" w:rsidRDefault="001F287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77" w:rsidRDefault="001F287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11" w:rsidRDefault="00F35C11">
      <w:r>
        <w:separator/>
      </w:r>
    </w:p>
  </w:footnote>
  <w:footnote w:type="continuationSeparator" w:id="0">
    <w:p w:rsidR="00F35C11" w:rsidRDefault="00F3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4F1326E"/>
    <w:multiLevelType w:val="hybridMultilevel"/>
    <w:tmpl w:val="B394A542"/>
    <w:lvl w:ilvl="0" w:tplc="CF906876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7A60C9"/>
    <w:multiLevelType w:val="hybridMultilevel"/>
    <w:tmpl w:val="7F8221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7A4F"/>
    <w:multiLevelType w:val="hybridMultilevel"/>
    <w:tmpl w:val="F512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166AA1"/>
    <w:multiLevelType w:val="hybridMultilevel"/>
    <w:tmpl w:val="CF7454C8"/>
    <w:lvl w:ilvl="0" w:tplc="BA18BA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15BC8"/>
    <w:multiLevelType w:val="hybridMultilevel"/>
    <w:tmpl w:val="01101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2FA"/>
    <w:rsid w:val="00025912"/>
    <w:rsid w:val="000429C9"/>
    <w:rsid w:val="000662DB"/>
    <w:rsid w:val="00075F23"/>
    <w:rsid w:val="00080146"/>
    <w:rsid w:val="00094AB0"/>
    <w:rsid w:val="000A1BF7"/>
    <w:rsid w:val="000C76AF"/>
    <w:rsid w:val="000D2B05"/>
    <w:rsid w:val="000E190F"/>
    <w:rsid w:val="000E331A"/>
    <w:rsid w:val="000F097D"/>
    <w:rsid w:val="000F0FE8"/>
    <w:rsid w:val="000F40A7"/>
    <w:rsid w:val="00102ADB"/>
    <w:rsid w:val="0011040C"/>
    <w:rsid w:val="0011354F"/>
    <w:rsid w:val="00126087"/>
    <w:rsid w:val="00134C81"/>
    <w:rsid w:val="00144176"/>
    <w:rsid w:val="00166DBD"/>
    <w:rsid w:val="00167C59"/>
    <w:rsid w:val="00181F73"/>
    <w:rsid w:val="00197CA9"/>
    <w:rsid w:val="001E4677"/>
    <w:rsid w:val="001E719E"/>
    <w:rsid w:val="001F2877"/>
    <w:rsid w:val="002368A3"/>
    <w:rsid w:val="00246213"/>
    <w:rsid w:val="00274599"/>
    <w:rsid w:val="002A7FAC"/>
    <w:rsid w:val="002E4010"/>
    <w:rsid w:val="002F28FA"/>
    <w:rsid w:val="002F2D73"/>
    <w:rsid w:val="00300C4E"/>
    <w:rsid w:val="00307F48"/>
    <w:rsid w:val="00314554"/>
    <w:rsid w:val="00316DBF"/>
    <w:rsid w:val="003405BA"/>
    <w:rsid w:val="00341F3F"/>
    <w:rsid w:val="00344BDF"/>
    <w:rsid w:val="00363712"/>
    <w:rsid w:val="00370486"/>
    <w:rsid w:val="00383DBB"/>
    <w:rsid w:val="00387F69"/>
    <w:rsid w:val="003A350E"/>
    <w:rsid w:val="003A5AC0"/>
    <w:rsid w:val="003B179E"/>
    <w:rsid w:val="003D459E"/>
    <w:rsid w:val="003D6B2C"/>
    <w:rsid w:val="003E65CE"/>
    <w:rsid w:val="004138F7"/>
    <w:rsid w:val="004472FD"/>
    <w:rsid w:val="0045109D"/>
    <w:rsid w:val="00454D82"/>
    <w:rsid w:val="00477A74"/>
    <w:rsid w:val="00491931"/>
    <w:rsid w:val="004A1E48"/>
    <w:rsid w:val="004A73C2"/>
    <w:rsid w:val="004B06D9"/>
    <w:rsid w:val="004B4BB5"/>
    <w:rsid w:val="004C6096"/>
    <w:rsid w:val="004E6925"/>
    <w:rsid w:val="004F3F61"/>
    <w:rsid w:val="0050181A"/>
    <w:rsid w:val="005217CF"/>
    <w:rsid w:val="005227E9"/>
    <w:rsid w:val="00527434"/>
    <w:rsid w:val="0053254A"/>
    <w:rsid w:val="0054353D"/>
    <w:rsid w:val="005563F6"/>
    <w:rsid w:val="0055653B"/>
    <w:rsid w:val="00556CAF"/>
    <w:rsid w:val="00566499"/>
    <w:rsid w:val="005664C0"/>
    <w:rsid w:val="00576509"/>
    <w:rsid w:val="0059344B"/>
    <w:rsid w:val="00596C24"/>
    <w:rsid w:val="005A04F5"/>
    <w:rsid w:val="005B2BD3"/>
    <w:rsid w:val="005F54CF"/>
    <w:rsid w:val="00627A0F"/>
    <w:rsid w:val="006302F2"/>
    <w:rsid w:val="0063195B"/>
    <w:rsid w:val="00643E58"/>
    <w:rsid w:val="00651472"/>
    <w:rsid w:val="00675B2F"/>
    <w:rsid w:val="00675E7A"/>
    <w:rsid w:val="006814CA"/>
    <w:rsid w:val="00685F96"/>
    <w:rsid w:val="00695E8B"/>
    <w:rsid w:val="006B73D4"/>
    <w:rsid w:val="006D00AA"/>
    <w:rsid w:val="006F3935"/>
    <w:rsid w:val="0071088D"/>
    <w:rsid w:val="007356C8"/>
    <w:rsid w:val="007509B3"/>
    <w:rsid w:val="00750E66"/>
    <w:rsid w:val="00751288"/>
    <w:rsid w:val="00763E85"/>
    <w:rsid w:val="00776110"/>
    <w:rsid w:val="00776581"/>
    <w:rsid w:val="007820A7"/>
    <w:rsid w:val="00782571"/>
    <w:rsid w:val="007839E0"/>
    <w:rsid w:val="00790C02"/>
    <w:rsid w:val="00795CEC"/>
    <w:rsid w:val="007A50E8"/>
    <w:rsid w:val="007A669D"/>
    <w:rsid w:val="007B484C"/>
    <w:rsid w:val="007D7FFD"/>
    <w:rsid w:val="007E2C0A"/>
    <w:rsid w:val="007F020E"/>
    <w:rsid w:val="007F38CC"/>
    <w:rsid w:val="008064EF"/>
    <w:rsid w:val="00850396"/>
    <w:rsid w:val="008526CE"/>
    <w:rsid w:val="00855C33"/>
    <w:rsid w:val="0086417A"/>
    <w:rsid w:val="00876534"/>
    <w:rsid w:val="0088002B"/>
    <w:rsid w:val="00882050"/>
    <w:rsid w:val="0088206E"/>
    <w:rsid w:val="008917D1"/>
    <w:rsid w:val="008927A5"/>
    <w:rsid w:val="0089378D"/>
    <w:rsid w:val="00893BFB"/>
    <w:rsid w:val="00894C64"/>
    <w:rsid w:val="008A09D7"/>
    <w:rsid w:val="008B16C8"/>
    <w:rsid w:val="008D3A05"/>
    <w:rsid w:val="008D44FA"/>
    <w:rsid w:val="008D47E9"/>
    <w:rsid w:val="00905E4E"/>
    <w:rsid w:val="00926E59"/>
    <w:rsid w:val="00957AE5"/>
    <w:rsid w:val="00957E58"/>
    <w:rsid w:val="0096643F"/>
    <w:rsid w:val="00970BEF"/>
    <w:rsid w:val="00972927"/>
    <w:rsid w:val="009745F4"/>
    <w:rsid w:val="00975D3D"/>
    <w:rsid w:val="0099207C"/>
    <w:rsid w:val="0099233F"/>
    <w:rsid w:val="00992D52"/>
    <w:rsid w:val="009E5BE1"/>
    <w:rsid w:val="00A05243"/>
    <w:rsid w:val="00A16BFF"/>
    <w:rsid w:val="00A55649"/>
    <w:rsid w:val="00A92354"/>
    <w:rsid w:val="00AB4260"/>
    <w:rsid w:val="00AC0677"/>
    <w:rsid w:val="00AC3C8D"/>
    <w:rsid w:val="00AE245C"/>
    <w:rsid w:val="00B02935"/>
    <w:rsid w:val="00B104FE"/>
    <w:rsid w:val="00B14619"/>
    <w:rsid w:val="00B3685F"/>
    <w:rsid w:val="00B40EAC"/>
    <w:rsid w:val="00B4467C"/>
    <w:rsid w:val="00B5454A"/>
    <w:rsid w:val="00B6354C"/>
    <w:rsid w:val="00B71673"/>
    <w:rsid w:val="00B72C2C"/>
    <w:rsid w:val="00BA04CB"/>
    <w:rsid w:val="00BC23D4"/>
    <w:rsid w:val="00BD781F"/>
    <w:rsid w:val="00BF3477"/>
    <w:rsid w:val="00C04347"/>
    <w:rsid w:val="00C06D08"/>
    <w:rsid w:val="00C20678"/>
    <w:rsid w:val="00C27763"/>
    <w:rsid w:val="00C51B9B"/>
    <w:rsid w:val="00C65354"/>
    <w:rsid w:val="00CA4BAB"/>
    <w:rsid w:val="00CA71B2"/>
    <w:rsid w:val="00CD0D5A"/>
    <w:rsid w:val="00CE53D5"/>
    <w:rsid w:val="00D06B80"/>
    <w:rsid w:val="00D20F87"/>
    <w:rsid w:val="00D23CE7"/>
    <w:rsid w:val="00D30D64"/>
    <w:rsid w:val="00D447F7"/>
    <w:rsid w:val="00D624BC"/>
    <w:rsid w:val="00D6667B"/>
    <w:rsid w:val="00D77DF5"/>
    <w:rsid w:val="00D817E8"/>
    <w:rsid w:val="00D912FA"/>
    <w:rsid w:val="00D92D81"/>
    <w:rsid w:val="00DC5BE1"/>
    <w:rsid w:val="00DD6264"/>
    <w:rsid w:val="00DE3765"/>
    <w:rsid w:val="00DE47E2"/>
    <w:rsid w:val="00E17381"/>
    <w:rsid w:val="00E310A2"/>
    <w:rsid w:val="00E31A6D"/>
    <w:rsid w:val="00E33134"/>
    <w:rsid w:val="00E42D4C"/>
    <w:rsid w:val="00E47C5A"/>
    <w:rsid w:val="00E54964"/>
    <w:rsid w:val="00E55D16"/>
    <w:rsid w:val="00E57DEB"/>
    <w:rsid w:val="00E63518"/>
    <w:rsid w:val="00E91840"/>
    <w:rsid w:val="00E93BC4"/>
    <w:rsid w:val="00E9550B"/>
    <w:rsid w:val="00EA7EEF"/>
    <w:rsid w:val="00EB0310"/>
    <w:rsid w:val="00EF6FB9"/>
    <w:rsid w:val="00F05B02"/>
    <w:rsid w:val="00F25F87"/>
    <w:rsid w:val="00F311BA"/>
    <w:rsid w:val="00F35C11"/>
    <w:rsid w:val="00F35CEB"/>
    <w:rsid w:val="00F824B6"/>
    <w:rsid w:val="00F94D89"/>
    <w:rsid w:val="00F968A0"/>
    <w:rsid w:val="00FA0349"/>
    <w:rsid w:val="00FA20C5"/>
    <w:rsid w:val="00FA3FFD"/>
    <w:rsid w:val="00FB7076"/>
    <w:rsid w:val="00FC713B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3561F2B"/>
  <w15:docId w15:val="{255DF5DE-5CD5-4DF3-A238-AD177D8A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A7"/>
    <w:rPr>
      <w:sz w:val="28"/>
      <w:szCs w:val="28"/>
    </w:rPr>
  </w:style>
  <w:style w:type="paragraph" w:styleId="1">
    <w:name w:val="heading 1"/>
    <w:basedOn w:val="a"/>
    <w:next w:val="a"/>
    <w:qFormat/>
    <w:rsid w:val="000F40A7"/>
    <w:pPr>
      <w:keepNext/>
      <w:jc w:val="center"/>
      <w:outlineLvl w:val="0"/>
    </w:pPr>
    <w:rPr>
      <w:b/>
      <w:bCs/>
      <w:caps/>
      <w:sz w:val="48"/>
    </w:rPr>
  </w:style>
  <w:style w:type="paragraph" w:styleId="2">
    <w:name w:val="heading 2"/>
    <w:basedOn w:val="a"/>
    <w:next w:val="a"/>
    <w:qFormat/>
    <w:rsid w:val="000F40A7"/>
    <w:pPr>
      <w:keepNext/>
      <w:jc w:val="center"/>
      <w:outlineLvl w:val="1"/>
    </w:pPr>
    <w:rPr>
      <w:b/>
      <w:bCs/>
      <w:caps/>
      <w:sz w:val="36"/>
    </w:rPr>
  </w:style>
  <w:style w:type="paragraph" w:styleId="4">
    <w:name w:val="heading 4"/>
    <w:basedOn w:val="a"/>
    <w:next w:val="a"/>
    <w:qFormat/>
    <w:rsid w:val="000F40A7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0F40A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40A7"/>
    <w:pPr>
      <w:widowControl w:val="0"/>
      <w:spacing w:before="180" w:line="280" w:lineRule="exact"/>
      <w:ind w:firstLine="720"/>
    </w:pPr>
  </w:style>
  <w:style w:type="paragraph" w:styleId="a5">
    <w:name w:val="Title"/>
    <w:basedOn w:val="a"/>
    <w:qFormat/>
    <w:rsid w:val="000F40A7"/>
    <w:pPr>
      <w:jc w:val="center"/>
    </w:pPr>
    <w:rPr>
      <w:b/>
      <w:bCs/>
      <w:caps/>
      <w:szCs w:val="24"/>
    </w:rPr>
  </w:style>
  <w:style w:type="paragraph" w:styleId="20">
    <w:name w:val="Body Text Indent 2"/>
    <w:basedOn w:val="a"/>
    <w:semiHidden/>
    <w:rsid w:val="000F40A7"/>
    <w:pPr>
      <w:widowControl w:val="0"/>
      <w:ind w:hanging="24"/>
      <w:jc w:val="both"/>
    </w:pPr>
  </w:style>
  <w:style w:type="character" w:styleId="a6">
    <w:name w:val="Strong"/>
    <w:qFormat/>
    <w:rsid w:val="000F40A7"/>
    <w:rPr>
      <w:b/>
      <w:bCs/>
    </w:rPr>
  </w:style>
  <w:style w:type="paragraph" w:styleId="3">
    <w:name w:val="Body Text Indent 3"/>
    <w:basedOn w:val="a"/>
    <w:link w:val="30"/>
    <w:rsid w:val="000F40A7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semiHidden/>
    <w:rsid w:val="000F40A7"/>
    <w:pPr>
      <w:jc w:val="center"/>
    </w:pPr>
    <w:rPr>
      <w:rFonts w:eastAsia="MS Mincho"/>
      <w:b/>
      <w:szCs w:val="20"/>
    </w:rPr>
  </w:style>
  <w:style w:type="paragraph" w:styleId="a8">
    <w:name w:val="header"/>
    <w:basedOn w:val="a"/>
    <w:semiHidden/>
    <w:rsid w:val="000F40A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F40A7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0F40A7"/>
  </w:style>
  <w:style w:type="paragraph" w:styleId="ab">
    <w:name w:val="Balloon Text"/>
    <w:basedOn w:val="a"/>
    <w:link w:val="ac"/>
    <w:uiPriority w:val="99"/>
    <w:semiHidden/>
    <w:unhideWhenUsed/>
    <w:rsid w:val="008064EF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64EF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D4C"/>
    <w:pPr>
      <w:ind w:left="720"/>
      <w:contextualSpacing/>
    </w:pPr>
    <w:rPr>
      <w:rFonts w:eastAsia="Calibri" w:cs="Tahoma"/>
      <w:szCs w:val="20"/>
    </w:rPr>
  </w:style>
  <w:style w:type="character" w:customStyle="1" w:styleId="ad">
    <w:name w:val="Основной текст_"/>
    <w:link w:val="31"/>
    <w:rsid w:val="00763E85"/>
    <w:rPr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rsid w:val="0076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763E85"/>
    <w:pPr>
      <w:widowControl w:val="0"/>
      <w:shd w:val="clear" w:color="auto" w:fill="FFFFFF"/>
      <w:spacing w:line="0" w:lineRule="atLeast"/>
    </w:pPr>
    <w:rPr>
      <w:spacing w:val="-2"/>
      <w:sz w:val="20"/>
      <w:szCs w:val="20"/>
    </w:rPr>
  </w:style>
  <w:style w:type="character" w:customStyle="1" w:styleId="32">
    <w:name w:val="Заголовок №3_"/>
    <w:link w:val="33"/>
    <w:rsid w:val="004B4BB5"/>
    <w:rPr>
      <w:b/>
      <w:bCs/>
      <w:spacing w:val="-1"/>
      <w:shd w:val="clear" w:color="auto" w:fill="FFFFFF"/>
    </w:rPr>
  </w:style>
  <w:style w:type="paragraph" w:customStyle="1" w:styleId="33">
    <w:name w:val="Заголовок №3"/>
    <w:basedOn w:val="a"/>
    <w:link w:val="32"/>
    <w:rsid w:val="004B4BB5"/>
    <w:pPr>
      <w:widowControl w:val="0"/>
      <w:shd w:val="clear" w:color="auto" w:fill="FFFFFF"/>
      <w:spacing w:line="504" w:lineRule="exact"/>
      <w:ind w:firstLine="700"/>
      <w:jc w:val="both"/>
      <w:outlineLvl w:val="2"/>
    </w:pPr>
    <w:rPr>
      <w:b/>
      <w:bCs/>
      <w:spacing w:val="-1"/>
      <w:sz w:val="20"/>
      <w:szCs w:val="20"/>
    </w:rPr>
  </w:style>
  <w:style w:type="character" w:customStyle="1" w:styleId="30">
    <w:name w:val="Основной текст с отступом 3 Знак"/>
    <w:link w:val="3"/>
    <w:locked/>
    <w:rsid w:val="00025912"/>
    <w:rPr>
      <w:sz w:val="16"/>
      <w:szCs w:val="16"/>
    </w:rPr>
  </w:style>
  <w:style w:type="character" w:styleId="ae">
    <w:name w:val="Hyperlink"/>
    <w:rsid w:val="008927A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EF6FB9"/>
    <w:pPr>
      <w:widowControl w:val="0"/>
      <w:spacing w:line="300" w:lineRule="auto"/>
      <w:ind w:left="720" w:firstLine="500"/>
      <w:contextualSpacing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link w:val="a3"/>
    <w:locked/>
    <w:rsid w:val="00B4467C"/>
    <w:rPr>
      <w:sz w:val="28"/>
      <w:szCs w:val="28"/>
    </w:rPr>
  </w:style>
  <w:style w:type="paragraph" w:customStyle="1" w:styleId="21">
    <w:name w:val="Абзац списка2"/>
    <w:basedOn w:val="a"/>
    <w:rsid w:val="00776581"/>
    <w:pPr>
      <w:ind w:left="720"/>
      <w:contextualSpacing/>
    </w:pPr>
    <w:rPr>
      <w:rFonts w:eastAsia="Calibri" w:cs="Tahoma"/>
    </w:rPr>
  </w:style>
  <w:style w:type="character" w:customStyle="1" w:styleId="apple-converted-space">
    <w:name w:val="apple-converted-space"/>
    <w:rsid w:val="00AB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артель "Напрасный труд"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Иващенко В.О.</dc:creator>
  <cp:lastModifiedBy>Admin</cp:lastModifiedBy>
  <cp:revision>36</cp:revision>
  <cp:lastPrinted>2016-03-17T15:12:00Z</cp:lastPrinted>
  <dcterms:created xsi:type="dcterms:W3CDTF">2018-02-04T09:50:00Z</dcterms:created>
  <dcterms:modified xsi:type="dcterms:W3CDTF">2018-05-23T07:48:00Z</dcterms:modified>
</cp:coreProperties>
</file>