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4501B" w:rsidRPr="00D4501B">
        <w:rPr>
          <w:rFonts w:ascii="Times New Roman" w:hAnsi="Times New Roman" w:cs="Times New Roman"/>
          <w:sz w:val="28"/>
          <w:szCs w:val="28"/>
        </w:rPr>
        <w:t>ИННОВАЦИОННЫЕ СИСТЕМЫ ВЫСОКОСКОРОСТНОГО</w:t>
      </w:r>
      <w:r w:rsidR="00C347A3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3A9" w:rsidRPr="00D2714B" w:rsidRDefault="00632136" w:rsidP="00E923A9">
      <w:pPr>
        <w:spacing w:line="240" w:lineRule="auto"/>
        <w:jc w:val="center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3A9" w:rsidRPr="00E923A9"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  <w:r w:rsidR="00E923A9" w:rsidRPr="00D2714B">
        <w:rPr>
          <w:sz w:val="28"/>
          <w:szCs w:val="28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3A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D4501B" w:rsidRPr="00D4501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4CC1" w:rsidRDefault="00C84CC1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Дисциплина «</w:t>
      </w:r>
      <w:r w:rsidR="00D4501B">
        <w:rPr>
          <w:rFonts w:ascii="Times New Roman" w:hAnsi="Times New Roman" w:cs="Times New Roman"/>
          <w:sz w:val="24"/>
          <w:szCs w:val="24"/>
        </w:rPr>
        <w:t>И</w:t>
      </w:r>
      <w:r w:rsidR="00D4501B" w:rsidRPr="00D4501B">
        <w:rPr>
          <w:rFonts w:ascii="Times New Roman" w:hAnsi="Times New Roman" w:cs="Times New Roman"/>
          <w:sz w:val="24"/>
          <w:szCs w:val="24"/>
        </w:rPr>
        <w:t>нновационные системы высокоскоростного</w:t>
      </w:r>
      <w:r w:rsidRPr="00C84CC1">
        <w:rPr>
          <w:rFonts w:ascii="Times New Roman" w:hAnsi="Times New Roman" w:cs="Times New Roman"/>
          <w:sz w:val="24"/>
          <w:szCs w:val="24"/>
        </w:rPr>
        <w:t>» (Б1.В.</w:t>
      </w:r>
      <w:r w:rsidR="00D4501B">
        <w:rPr>
          <w:rFonts w:ascii="Times New Roman" w:hAnsi="Times New Roman" w:cs="Times New Roman"/>
          <w:sz w:val="24"/>
          <w:szCs w:val="24"/>
        </w:rPr>
        <w:t>ОД</w:t>
      </w:r>
      <w:r w:rsidRPr="00C84CC1">
        <w:rPr>
          <w:rFonts w:ascii="Times New Roman" w:hAnsi="Times New Roman" w:cs="Times New Roman"/>
          <w:sz w:val="24"/>
          <w:szCs w:val="24"/>
        </w:rPr>
        <w:t xml:space="preserve">.1) относится к вариативой части и является </w:t>
      </w:r>
      <w:r w:rsidR="00D4501B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C84CC1">
        <w:rPr>
          <w:rFonts w:ascii="Times New Roman" w:hAnsi="Times New Roman" w:cs="Times New Roman"/>
          <w:sz w:val="24"/>
          <w:szCs w:val="24"/>
        </w:rPr>
        <w:t>ди</w:t>
      </w:r>
      <w:r w:rsidR="00D4501B">
        <w:rPr>
          <w:rFonts w:ascii="Times New Roman" w:hAnsi="Times New Roman" w:cs="Times New Roman"/>
          <w:sz w:val="24"/>
          <w:szCs w:val="24"/>
        </w:rPr>
        <w:t>сциплиной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4CC1" w:rsidRDefault="00C84CC1" w:rsidP="00C84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создание условий для комплексной подготовки будущего магистра-электротехника (электромеханика) 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 </w:t>
      </w:r>
    </w:p>
    <w:p w:rsidR="001A149C" w:rsidRPr="001A149C" w:rsidRDefault="001A149C" w:rsidP="001A149C">
      <w:pPr>
        <w:pStyle w:val="a9"/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подготовить магистранта к восприятию новых научных фактов и гипотез в области электротехники;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 xml:space="preserve">научить магистранта критически анализировать инновационные технические решения, отбирать из них действительно приносящие пользу для общества и способствовать их быстрому внедрению на транспорте;  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научить магистранта рассчитывать силовые электромеханические характеристики перспективных транспортных систем на инженерном уровне с использованием пакетов прикладных программ;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дать представление о низкотемпературном эксперименте и особенностях конструкций сверхпроводниковых систем возбуждения, используемых в высокоскоростных транспортных системах;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ознакомить магистранта с конструкциями высокоскоростных транспортных систем специального назначения.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96A0D">
        <w:rPr>
          <w:rFonts w:ascii="Times New Roman" w:hAnsi="Times New Roman" w:cs="Times New Roman"/>
          <w:sz w:val="24"/>
          <w:szCs w:val="24"/>
        </w:rPr>
        <w:t>ПК-6, ПК-8, ПК-9, ПК-14, ПК-15.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84CC1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ЗНАТЬ:</w:t>
      </w:r>
    </w:p>
    <w:p w:rsidR="00596A0D" w:rsidRP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онтологию развития высокоскоростного движения; </w:t>
      </w:r>
    </w:p>
    <w:p w:rsidR="00596A0D" w:rsidRP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>принцип действия существующих перспективных высокоскоростных транспортных систем;</w:t>
      </w:r>
    </w:p>
    <w:p w:rsidR="00596A0D" w:rsidRP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классификацию возможных принципов магнитного подвеса экипажа и устройств их обеспечивающих; </w:t>
      </w:r>
    </w:p>
    <w:p w:rsidR="00596A0D" w:rsidRP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>классификацию и принцип действия систем тяги высокоскоростных транспортных систем;</w:t>
      </w:r>
    </w:p>
    <w:p w:rsidR="00596A0D" w:rsidRP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>специфику, связанную с использованием сверхпроводниковых систем возбуждения;</w:t>
      </w:r>
    </w:p>
    <w:p w:rsid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lastRenderedPageBreak/>
        <w:t>возможные негативные воздействия перспективных высокоскоростных транспортных систем на ноосферу.</w:t>
      </w:r>
    </w:p>
    <w:p w:rsidR="00596A0D" w:rsidRPr="00596A0D" w:rsidRDefault="00596A0D" w:rsidP="0059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УМЕТЬ:</w:t>
      </w:r>
    </w:p>
    <w:p w:rsidR="00596A0D" w:rsidRPr="00596A0D" w:rsidRDefault="00596A0D" w:rsidP="00596A0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на базе всего позитивного, накопленное на всем протяжении развития электротехнической науки, техники и транспорта, находить оптимальные технические решения увеличения скорости движения транспортных систем; </w:t>
      </w:r>
    </w:p>
    <w:p w:rsidR="00596A0D" w:rsidRPr="00596A0D" w:rsidRDefault="00596A0D" w:rsidP="00596A0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рассматривать проблему высокоскоростного транспортного движения как комплексную, включающую в себя вопросы, связанные с использованием инновационной техники, энергосбережения, безопасности, экологии и т.п.; </w:t>
      </w:r>
    </w:p>
    <w:p w:rsidR="00596A0D" w:rsidRPr="00596A0D" w:rsidRDefault="00596A0D" w:rsidP="00596A0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с помощью инженерных методик рассчитывать силовые характеристики высокоскоростных транспортных систем с использованием явления сверхпроводимости и магнитного подвеса; </w:t>
      </w:r>
    </w:p>
    <w:p w:rsidR="00596A0D" w:rsidRDefault="00596A0D" w:rsidP="00596A0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>разрабатывать мероприятия по обеспечению электромагнитной совместимости оборудования транспортной системы, уменьшению влияния электромагнитных полей на обслуживающий персонал и пассажиров, нивелированию негативного воздействия данных транспортных систем на окружающую среду.</w:t>
      </w:r>
    </w:p>
    <w:p w:rsidR="00596A0D" w:rsidRPr="00596A0D" w:rsidRDefault="00596A0D" w:rsidP="0059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ВЛАДЕТЬ:</w:t>
      </w:r>
    </w:p>
    <w:p w:rsidR="00596A0D" w:rsidRPr="00596A0D" w:rsidRDefault="00596A0D" w:rsidP="00596A0D">
      <w:pPr>
        <w:numPr>
          <w:ilvl w:val="0"/>
          <w:numId w:val="9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>вопросами методологии научных исследований в области создания инновационных транспортных систем электродвижения;</w:t>
      </w:r>
    </w:p>
    <w:p w:rsidR="00596A0D" w:rsidRPr="00596A0D" w:rsidRDefault="00596A0D" w:rsidP="00596A0D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596A0D">
        <w:rPr>
          <w:spacing w:val="1"/>
          <w:sz w:val="24"/>
          <w:szCs w:val="24"/>
        </w:rPr>
        <w:t>основами теории и расчета транспортных систем со скоростями движения долее 200 км/час, принцип действия которых основан на последних достижениях науки и техники;</w:t>
      </w:r>
    </w:p>
    <w:p w:rsidR="00596A0D" w:rsidRPr="00596A0D" w:rsidRDefault="00596A0D" w:rsidP="00596A0D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596A0D">
        <w:rPr>
          <w:spacing w:val="1"/>
          <w:sz w:val="24"/>
          <w:szCs w:val="24"/>
        </w:rPr>
        <w:t>основами теории и расчета транспортных систем специального назначения.</w:t>
      </w:r>
    </w:p>
    <w:p w:rsidR="00632136" w:rsidRPr="00C84C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763"/>
      </w:tblGrid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596A0D">
              <w:rPr>
                <w:b/>
                <w:sz w:val="24"/>
                <w:szCs w:val="24"/>
              </w:rPr>
              <w:t xml:space="preserve"> </w:t>
            </w:r>
            <w:r w:rsidRPr="00596A0D">
              <w:rPr>
                <w:sz w:val="24"/>
                <w:szCs w:val="24"/>
              </w:rPr>
              <w:t>Использование сверхпроводящих обмоток и магнитного подвеса в системах электродвижения  транспортного назначения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Магнитный подвес на станциях и при движении на малых скоростях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rStyle w:val="aa"/>
                <w:color w:val="auto"/>
                <w:sz w:val="24"/>
                <w:szCs w:val="24"/>
                <w:u w:val="none"/>
              </w:rPr>
              <w:t>Электродинамический подвес со сплошной и дискретной катушечными путевыми структурами при движении экипажа с крейсерской скоростью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rStyle w:val="aa"/>
                <w:color w:val="auto"/>
                <w:sz w:val="24"/>
                <w:szCs w:val="24"/>
                <w:u w:val="none"/>
              </w:rPr>
              <w:t>Тяговый линейный синхронный двигатель со сверхпроводящей обмоткой возбуждения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Аспекты теории синхронных машин со СПОВ, связанные со спецификой магнитного подвеса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Диссипативные процессы, происходящие в сверхпроводящих обмотках возбуждения.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Системы автоматического причаливания и стыковки космических аппаратов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Электродинамические импульсные ускорительные системы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0CD0" w:rsidRPr="00010CD0" w:rsidRDefault="00010CD0" w:rsidP="00010CD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="00596A0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96A0D">
        <w:rPr>
          <w:rFonts w:ascii="Times New Roman" w:hAnsi="Times New Roman" w:cs="Times New Roman"/>
          <w:sz w:val="24"/>
          <w:szCs w:val="24"/>
        </w:rPr>
        <w:t>_ зачетные</w:t>
      </w:r>
      <w:r w:rsidR="00010CD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96A0D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="00596A0D">
        <w:rPr>
          <w:rFonts w:ascii="Times New Roman" w:hAnsi="Times New Roman" w:cs="Times New Roman"/>
          <w:sz w:val="24"/>
          <w:szCs w:val="24"/>
          <w:u w:val="single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596A0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596A0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10CD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="00596A0D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1C5E4A" w:rsidRDefault="001C5E4A" w:rsidP="001C5E4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144"/>
    <w:multiLevelType w:val="hybridMultilevel"/>
    <w:tmpl w:val="5FA0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34CA0"/>
    <w:multiLevelType w:val="hybridMultilevel"/>
    <w:tmpl w:val="6754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429B"/>
    <w:multiLevelType w:val="hybridMultilevel"/>
    <w:tmpl w:val="12DE1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DA3830"/>
    <w:multiLevelType w:val="hybridMultilevel"/>
    <w:tmpl w:val="9BF2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7B0E"/>
    <w:multiLevelType w:val="hybridMultilevel"/>
    <w:tmpl w:val="7DA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B68F3"/>
    <w:multiLevelType w:val="hybridMultilevel"/>
    <w:tmpl w:val="476690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BA5793E"/>
    <w:multiLevelType w:val="hybridMultilevel"/>
    <w:tmpl w:val="A61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00A37"/>
    <w:multiLevelType w:val="hybridMultilevel"/>
    <w:tmpl w:val="FCC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95F63"/>
    <w:multiLevelType w:val="hybridMultilevel"/>
    <w:tmpl w:val="8B9E9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2A06D6"/>
    <w:multiLevelType w:val="hybridMultilevel"/>
    <w:tmpl w:val="D5407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16"/>
  </w:num>
  <w:num w:numId="10">
    <w:abstractNumId w:val="9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11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0CD0"/>
    <w:rsid w:val="000E3C53"/>
    <w:rsid w:val="001176FC"/>
    <w:rsid w:val="00142E74"/>
    <w:rsid w:val="00187C47"/>
    <w:rsid w:val="001A149C"/>
    <w:rsid w:val="001C5E4A"/>
    <w:rsid w:val="00564299"/>
    <w:rsid w:val="00596A0D"/>
    <w:rsid w:val="00632136"/>
    <w:rsid w:val="0075466E"/>
    <w:rsid w:val="007E3C95"/>
    <w:rsid w:val="00804786"/>
    <w:rsid w:val="00872A54"/>
    <w:rsid w:val="00A879DD"/>
    <w:rsid w:val="00BB4561"/>
    <w:rsid w:val="00C347A3"/>
    <w:rsid w:val="00C84CC1"/>
    <w:rsid w:val="00CA35C1"/>
    <w:rsid w:val="00D06585"/>
    <w:rsid w:val="00D4501B"/>
    <w:rsid w:val="00D5166C"/>
    <w:rsid w:val="00E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5C796-D6E8-49C5-968D-73F0D3D4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осн часть"/>
    <w:basedOn w:val="a"/>
    <w:rsid w:val="00C84CC1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C84CC1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8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_центр"/>
    <w:basedOn w:val="a5"/>
    <w:rsid w:val="00C84CC1"/>
    <w:pPr>
      <w:keepNext/>
      <w:suppressAutoHyphens/>
      <w:spacing w:before="120" w:after="120"/>
      <w:ind w:firstLine="0"/>
      <w:jc w:val="center"/>
    </w:pPr>
    <w:rPr>
      <w:b/>
      <w:bCs/>
    </w:rPr>
  </w:style>
  <w:style w:type="paragraph" w:styleId="a9">
    <w:name w:val="No Spacing"/>
    <w:uiPriority w:val="1"/>
    <w:qFormat/>
    <w:rsid w:val="00010CD0"/>
    <w:pPr>
      <w:spacing w:after="0" w:line="240" w:lineRule="auto"/>
    </w:pPr>
  </w:style>
  <w:style w:type="character" w:styleId="aa">
    <w:name w:val="Hyperlink"/>
    <w:rsid w:val="00596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ТОЭ2</cp:lastModifiedBy>
  <cp:revision>5</cp:revision>
  <cp:lastPrinted>2016-02-10T06:34:00Z</cp:lastPrinted>
  <dcterms:created xsi:type="dcterms:W3CDTF">2017-12-17T11:57:00Z</dcterms:created>
  <dcterms:modified xsi:type="dcterms:W3CDTF">2018-04-28T08:31:00Z</dcterms:modified>
</cp:coreProperties>
</file>