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71" w:rsidRPr="00793DBF" w:rsidRDefault="00167271" w:rsidP="00793DBF">
      <w:pPr>
        <w:spacing w:after="200" w:line="276" w:lineRule="auto"/>
        <w:jc w:val="center"/>
      </w:pPr>
    </w:p>
    <w:p w:rsidR="00167271" w:rsidRPr="00793DBF" w:rsidRDefault="00167271" w:rsidP="00560B04">
      <w:pPr>
        <w:spacing w:line="276" w:lineRule="auto"/>
        <w:jc w:val="center"/>
      </w:pPr>
      <w:r w:rsidRPr="00793DBF">
        <w:t>АННОТАЦИЯ</w:t>
      </w:r>
    </w:p>
    <w:p w:rsidR="00167271" w:rsidRPr="00793DBF" w:rsidRDefault="00167271" w:rsidP="00560B04">
      <w:pPr>
        <w:spacing w:line="276" w:lineRule="auto"/>
        <w:jc w:val="center"/>
      </w:pPr>
      <w:r w:rsidRPr="00793DBF">
        <w:t>дисциплины</w:t>
      </w:r>
    </w:p>
    <w:p w:rsidR="00167271" w:rsidRPr="00793DBF" w:rsidRDefault="00167271" w:rsidP="00560B04">
      <w:pPr>
        <w:spacing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167271" w:rsidRPr="00793DBF" w:rsidRDefault="00167271" w:rsidP="00560B04">
      <w:pPr>
        <w:spacing w:line="276" w:lineRule="auto"/>
      </w:pPr>
    </w:p>
    <w:p w:rsidR="00167271" w:rsidRPr="00793DBF" w:rsidRDefault="00167271" w:rsidP="00560B04">
      <w:pPr>
        <w:spacing w:line="276" w:lineRule="auto"/>
      </w:pPr>
      <w:r w:rsidRPr="00793DBF">
        <w:t>Направление подготовки – 08.03.01 «Строительство»</w:t>
      </w:r>
    </w:p>
    <w:p w:rsidR="00167271" w:rsidRPr="00793DBF" w:rsidRDefault="00167271" w:rsidP="00560B04">
      <w:pPr>
        <w:spacing w:line="276" w:lineRule="auto"/>
      </w:pPr>
      <w:r w:rsidRPr="00793DBF">
        <w:t xml:space="preserve">Квалификация (степень) выпускника – </w:t>
      </w:r>
      <w:r>
        <w:t>магистр</w:t>
      </w:r>
    </w:p>
    <w:p w:rsidR="00167271" w:rsidRPr="00793DBF" w:rsidRDefault="00167271" w:rsidP="00560B04">
      <w:pPr>
        <w:tabs>
          <w:tab w:val="left" w:pos="851"/>
        </w:tabs>
      </w:pPr>
      <w:r>
        <w:t>Магистерская программа</w:t>
      </w:r>
      <w:r w:rsidRPr="00793DBF">
        <w:t xml:space="preserve"> – «</w:t>
      </w:r>
      <w:r w:rsidRPr="003021AC">
        <w:rPr>
          <w:color w:val="000000"/>
        </w:rPr>
        <w:t>Организация строительства высокоскоростных железнодорожных магистралей</w:t>
      </w:r>
      <w:r w:rsidRPr="00793DBF">
        <w:t>»</w:t>
      </w:r>
    </w:p>
    <w:p w:rsidR="00167271" w:rsidRPr="00793DBF" w:rsidRDefault="00167271" w:rsidP="00560B0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>Дисциплина «Специальные разделы высшей математики» (</w:t>
      </w:r>
      <w:r w:rsidRPr="00E011B2">
        <w:t>Б1.Б.3</w:t>
      </w:r>
      <w:r w:rsidRPr="00793DBF">
        <w:t>) относится к базовой части и является обязательной дисциплиной для обучающегося.</w:t>
      </w:r>
    </w:p>
    <w:p w:rsidR="00167271" w:rsidRPr="00793DBF" w:rsidRDefault="00167271" w:rsidP="00560B0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167271" w:rsidRPr="00793DBF" w:rsidRDefault="00167271" w:rsidP="00560B04">
      <w:pPr>
        <w:ind w:firstLine="600"/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67271" w:rsidRPr="00793DBF" w:rsidRDefault="00167271" w:rsidP="00560B04">
      <w:pPr>
        <w:ind w:firstLine="600"/>
        <w:jc w:val="both"/>
      </w:pPr>
      <w:r w:rsidRPr="00793DBF">
        <w:t>Для достижения поставленных целей решаются следующие задачи:</w:t>
      </w:r>
    </w:p>
    <w:p w:rsidR="00167271" w:rsidRPr="00793DBF" w:rsidRDefault="00167271" w:rsidP="00560B04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167271" w:rsidRPr="00793DBF" w:rsidRDefault="00167271" w:rsidP="00560B04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167271" w:rsidRPr="00793DBF" w:rsidRDefault="00167271" w:rsidP="00560B04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167271" w:rsidRPr="00793DBF" w:rsidRDefault="00167271" w:rsidP="00560B04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167271" w:rsidRPr="0003506F" w:rsidRDefault="00167271" w:rsidP="00560B04">
      <w:pPr>
        <w:ind w:left="480" w:hanging="480"/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67271" w:rsidRPr="00793DBF" w:rsidRDefault="00167271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167271" w:rsidRDefault="00167271" w:rsidP="00560B04">
      <w:pPr>
        <w:spacing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>ОК-1, ОПК-</w:t>
      </w:r>
      <w:r>
        <w:t>4</w:t>
      </w:r>
      <w:r w:rsidRPr="00793DBF">
        <w:t>,</w:t>
      </w:r>
      <w:r w:rsidRPr="003A0419">
        <w:t xml:space="preserve"> </w:t>
      </w:r>
      <w:r w:rsidRPr="00793DBF">
        <w:t>ОПК-</w:t>
      </w:r>
      <w:r>
        <w:t>5</w:t>
      </w:r>
      <w:r w:rsidRPr="00793DBF">
        <w:t>,</w:t>
      </w:r>
      <w:r w:rsidRPr="003A0419">
        <w:t xml:space="preserve"> </w:t>
      </w:r>
      <w:r w:rsidRPr="00793DBF">
        <w:t>ОПК-</w:t>
      </w:r>
      <w:r>
        <w:t>6</w:t>
      </w:r>
      <w:r w:rsidRPr="00793DBF">
        <w:t>, ОПК-</w:t>
      </w:r>
      <w:r>
        <w:t>10</w:t>
      </w:r>
      <w:r w:rsidRPr="00793DBF">
        <w:t>,</w:t>
      </w:r>
      <w:r w:rsidRPr="003A0419">
        <w:t xml:space="preserve"> </w:t>
      </w:r>
      <w:r w:rsidRPr="00793DBF">
        <w:t>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>В результате освоения дисциплины обучающийся должен:</w:t>
      </w:r>
    </w:p>
    <w:p w:rsidR="00167271" w:rsidRPr="003A0419" w:rsidRDefault="00167271" w:rsidP="00560B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167271" w:rsidRPr="003A0419" w:rsidRDefault="00167271" w:rsidP="00560B0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167271" w:rsidRPr="003A0419" w:rsidRDefault="00167271" w:rsidP="00560B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167271" w:rsidRPr="003A0419" w:rsidRDefault="00167271" w:rsidP="00560B0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167271" w:rsidRPr="003A0419" w:rsidRDefault="00167271" w:rsidP="00560B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167271" w:rsidRPr="003A0419" w:rsidRDefault="00167271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167271" w:rsidRPr="00793DBF" w:rsidRDefault="00167271" w:rsidP="00560B0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167271" w:rsidRDefault="00167271" w:rsidP="00560B04">
      <w:pPr>
        <w:spacing w:line="276" w:lineRule="auto"/>
        <w:jc w:val="both"/>
      </w:pPr>
      <w:r>
        <w:t>Теоретические основы планирования эксперимента. Теория измерений.</w:t>
      </w:r>
    </w:p>
    <w:p w:rsidR="00167271" w:rsidRDefault="00167271" w:rsidP="00560B04">
      <w:pPr>
        <w:spacing w:line="276" w:lineRule="auto"/>
        <w:jc w:val="both"/>
      </w:pPr>
      <w:r>
        <w:t>Расчет параметров модели.</w:t>
      </w:r>
    </w:p>
    <w:p w:rsidR="00167271" w:rsidRPr="003A0419" w:rsidRDefault="00167271" w:rsidP="00560B04">
      <w:pPr>
        <w:spacing w:line="276" w:lineRule="auto"/>
        <w:jc w:val="both"/>
      </w:pPr>
      <w:r w:rsidRPr="003A0419">
        <w:t>Оценка ошибок эксперимента.</w:t>
      </w:r>
    </w:p>
    <w:p w:rsidR="00167271" w:rsidRPr="00793DBF" w:rsidRDefault="00167271" w:rsidP="00560B0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167271" w:rsidRPr="003A0419" w:rsidRDefault="00167271" w:rsidP="00560B04">
      <w:pPr>
        <w:spacing w:line="276" w:lineRule="auto"/>
        <w:jc w:val="both"/>
      </w:pPr>
      <w:r w:rsidRPr="003A0419">
        <w:t>Для очной формы обучения: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>практические занятия – 36 час.</w:t>
      </w:r>
    </w:p>
    <w:p w:rsidR="00167271" w:rsidRDefault="00167271" w:rsidP="00560B04">
      <w:pPr>
        <w:spacing w:line="276" w:lineRule="auto"/>
        <w:jc w:val="both"/>
      </w:pPr>
      <w:r w:rsidRPr="00793DBF">
        <w:t xml:space="preserve">самостоятельная работа – </w:t>
      </w:r>
      <w:r>
        <w:t>45</w:t>
      </w:r>
      <w:r w:rsidRPr="00793DBF">
        <w:t xml:space="preserve"> час.</w:t>
      </w:r>
    </w:p>
    <w:p w:rsidR="00167271" w:rsidRDefault="00167271" w:rsidP="00560B04">
      <w:pPr>
        <w:spacing w:line="276" w:lineRule="auto"/>
        <w:jc w:val="both"/>
      </w:pPr>
      <w:r>
        <w:t xml:space="preserve">контроль </w:t>
      </w:r>
      <w:r w:rsidRPr="00793DBF">
        <w:t xml:space="preserve">– </w:t>
      </w:r>
      <w:r>
        <w:t>27</w:t>
      </w:r>
      <w:r w:rsidRPr="00793DBF">
        <w:t xml:space="preserve"> час.</w:t>
      </w:r>
    </w:p>
    <w:p w:rsidR="00167271" w:rsidRDefault="00167271" w:rsidP="00560B04">
      <w:pPr>
        <w:spacing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167271" w:rsidRDefault="00167271" w:rsidP="00560B04">
      <w:pPr>
        <w:spacing w:line="276" w:lineRule="auto"/>
        <w:jc w:val="both"/>
      </w:pPr>
    </w:p>
    <w:p w:rsidR="00167271" w:rsidRPr="003A0419" w:rsidRDefault="00167271" w:rsidP="00560B04">
      <w:pPr>
        <w:spacing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167271" w:rsidRPr="00793DBF" w:rsidRDefault="00167271" w:rsidP="00560B04">
      <w:pPr>
        <w:spacing w:line="276" w:lineRule="auto"/>
        <w:jc w:val="both"/>
      </w:pPr>
      <w:r w:rsidRPr="00793DBF">
        <w:t xml:space="preserve">практические занятия – </w:t>
      </w:r>
      <w:r>
        <w:t>14</w:t>
      </w:r>
      <w:r w:rsidRPr="00793DBF">
        <w:t xml:space="preserve"> час.</w:t>
      </w:r>
    </w:p>
    <w:p w:rsidR="00167271" w:rsidRDefault="00167271" w:rsidP="00560B04">
      <w:pPr>
        <w:spacing w:line="276" w:lineRule="auto"/>
        <w:jc w:val="both"/>
      </w:pPr>
      <w:r w:rsidRPr="00793DBF">
        <w:t xml:space="preserve">самостоятельная работа – </w:t>
      </w:r>
      <w:r>
        <w:t>85</w:t>
      </w:r>
      <w:r w:rsidRPr="00793DBF">
        <w:t xml:space="preserve"> час.</w:t>
      </w:r>
    </w:p>
    <w:p w:rsidR="00167271" w:rsidRPr="00793DBF" w:rsidRDefault="00167271" w:rsidP="00560B04">
      <w:pPr>
        <w:spacing w:line="276" w:lineRule="auto"/>
        <w:jc w:val="both"/>
      </w:pPr>
      <w:r>
        <w:t xml:space="preserve">контроль </w:t>
      </w:r>
      <w:r w:rsidRPr="00793DBF">
        <w:t xml:space="preserve">– </w:t>
      </w:r>
      <w:r>
        <w:t>9</w:t>
      </w:r>
      <w:bookmarkStart w:id="0" w:name="_GoBack"/>
      <w:bookmarkEnd w:id="0"/>
      <w:r w:rsidRPr="00793DBF">
        <w:t xml:space="preserve"> час.</w:t>
      </w:r>
    </w:p>
    <w:p w:rsidR="00167271" w:rsidRDefault="00167271" w:rsidP="00560B04">
      <w:pPr>
        <w:spacing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167271" w:rsidRDefault="00167271" w:rsidP="002D6831">
      <w:pPr>
        <w:pStyle w:val="10"/>
        <w:ind w:left="0"/>
        <w:jc w:val="center"/>
        <w:rPr>
          <w:b/>
          <w:bCs/>
          <w:caps/>
        </w:rPr>
      </w:pPr>
    </w:p>
    <w:p w:rsidR="00167271" w:rsidRDefault="00167271" w:rsidP="002D6831">
      <w:pPr>
        <w:pStyle w:val="10"/>
        <w:ind w:left="0"/>
        <w:jc w:val="center"/>
        <w:rPr>
          <w:b/>
          <w:bCs/>
          <w:caps/>
        </w:rPr>
      </w:pPr>
    </w:p>
    <w:sectPr w:rsidR="00167271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71" w:rsidRDefault="00167271">
      <w:r>
        <w:separator/>
      </w:r>
    </w:p>
  </w:endnote>
  <w:endnote w:type="continuationSeparator" w:id="0">
    <w:p w:rsidR="00167271" w:rsidRDefault="001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71" w:rsidRDefault="00167271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71" w:rsidRDefault="00167271">
      <w:r>
        <w:separator/>
      </w:r>
    </w:p>
  </w:footnote>
  <w:footnote w:type="continuationSeparator" w:id="0">
    <w:p w:rsidR="00167271" w:rsidRDefault="001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11335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26A22"/>
    <w:rsid w:val="00140032"/>
    <w:rsid w:val="00152146"/>
    <w:rsid w:val="00167271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34E8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32B6F"/>
    <w:rsid w:val="00360A1B"/>
    <w:rsid w:val="003627DF"/>
    <w:rsid w:val="00391EBB"/>
    <w:rsid w:val="0039512C"/>
    <w:rsid w:val="00397DA8"/>
    <w:rsid w:val="003A0419"/>
    <w:rsid w:val="003B1EDD"/>
    <w:rsid w:val="003B39DA"/>
    <w:rsid w:val="003C4146"/>
    <w:rsid w:val="003D0672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60B04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15BB8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73CDB"/>
    <w:rsid w:val="00B85CDE"/>
    <w:rsid w:val="00B9014F"/>
    <w:rsid w:val="00B91B16"/>
    <w:rsid w:val="00BA35AA"/>
    <w:rsid w:val="00BA6C85"/>
    <w:rsid w:val="00BB52A9"/>
    <w:rsid w:val="00BD404D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441</Words>
  <Characters>2518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2015-03-17T15:43:00Z</cp:lastPrinted>
  <dcterms:created xsi:type="dcterms:W3CDTF">2018-06-13T15:11:00Z</dcterms:created>
  <dcterms:modified xsi:type="dcterms:W3CDTF">2018-06-13T15:11:00Z</dcterms:modified>
</cp:coreProperties>
</file>