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505AE" w:rsidRPr="00BC5FA0" w:rsidRDefault="007505AE" w:rsidP="007505AE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BC5FA0">
        <w:rPr>
          <w:sz w:val="28"/>
          <w:szCs w:val="28"/>
        </w:rPr>
        <w:t>«СОВРЕМЕННЫЕ МЕТОДЫ ХИМИЧЕСКИХ ИССЛЕДОВАНИЙ</w:t>
      </w:r>
      <w:r>
        <w:rPr>
          <w:sz w:val="28"/>
          <w:szCs w:val="28"/>
        </w:rPr>
        <w:t>» (</w:t>
      </w:r>
      <w:r w:rsidRPr="00BC5FA0">
        <w:rPr>
          <w:sz w:val="28"/>
          <w:szCs w:val="28"/>
        </w:rPr>
        <w:t>Б1.В.ДВ.2.1</w:t>
      </w:r>
      <w:r>
        <w:rPr>
          <w:sz w:val="28"/>
          <w:szCs w:val="28"/>
        </w:rPr>
        <w:t>)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</w:t>
      </w:r>
      <w:r w:rsidRPr="007505AE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7EB" w:rsidRDefault="008B37EB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7505AE" w:rsidRDefault="00CE0241" w:rsidP="00DE705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DE7053">
        <w:rPr>
          <w:sz w:val="28"/>
          <w:szCs w:val="28"/>
        </w:rPr>
        <w:t>8</w:t>
      </w:r>
      <w:r w:rsidR="007505AE">
        <w:rPr>
          <w:sz w:val="28"/>
          <w:szCs w:val="28"/>
          <w:lang w:eastAsia="en-US"/>
        </w:rPr>
        <w:br w:type="page"/>
      </w:r>
    </w:p>
    <w:p w:rsidR="007505AE" w:rsidRPr="00D2714B" w:rsidRDefault="007505AE" w:rsidP="007505AE">
      <w:pPr>
        <w:widowControl/>
        <w:spacing w:line="240" w:lineRule="auto"/>
        <w:ind w:firstLine="0"/>
        <w:rPr>
          <w:sz w:val="28"/>
          <w:szCs w:val="28"/>
        </w:rPr>
      </w:pPr>
    </w:p>
    <w:p w:rsidR="007505AE" w:rsidRPr="00D2714B" w:rsidRDefault="00464B65" w:rsidP="007505AE">
      <w:pPr>
        <w:widowControl/>
        <w:spacing w:line="240" w:lineRule="auto"/>
        <w:ind w:firstLine="0"/>
        <w:rPr>
          <w:sz w:val="28"/>
          <w:szCs w:val="28"/>
        </w:rPr>
      </w:pPr>
      <w:r w:rsidRPr="00464B65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DB" w:rsidRPr="00D2714B" w:rsidRDefault="008649D8" w:rsidP="00933C9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октября2014</w:t>
      </w:r>
      <w:r w:rsidRPr="00D2714B">
        <w:rPr>
          <w:sz w:val="28"/>
          <w:szCs w:val="28"/>
        </w:rPr>
        <w:t xml:space="preserve"> г., приказ № </w:t>
      </w:r>
      <w:r w:rsidR="00C05ADB">
        <w:rPr>
          <w:sz w:val="28"/>
          <w:szCs w:val="28"/>
        </w:rPr>
        <w:t>1419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 xml:space="preserve">08.04.01«Строительство»,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05ADB">
        <w:rPr>
          <w:sz w:val="28"/>
          <w:szCs w:val="28"/>
        </w:rPr>
        <w:t>Современные методы химических исследований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>«Современные методы химических исследований»</w:t>
      </w:r>
      <w:r w:rsidRPr="00B511BC">
        <w:rPr>
          <w:sz w:val="28"/>
          <w:szCs w:val="28"/>
        </w:rPr>
        <w:t xml:space="preserve">является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>их практическое применение в областях современного материаловедения и геоэкохимии</w:t>
      </w:r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</w:t>
      </w:r>
      <w:r w:rsidR="00950D3A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0D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0D3A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950D3A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950D3A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950D3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CE0241">
        <w:rPr>
          <w:sz w:val="28"/>
          <w:szCs w:val="28"/>
        </w:rPr>
        <w:t>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950D3A" w:rsidRPr="00950D3A">
        <w:t xml:space="preserve"> </w:t>
      </w:r>
      <w:r w:rsidR="00950D3A" w:rsidRPr="00950D3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950D3A" w:rsidRPr="00950D3A">
        <w:t xml:space="preserve"> </w:t>
      </w:r>
      <w:r w:rsidR="00950D3A" w:rsidRPr="00950D3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tabs>
          <w:tab w:val="left" w:pos="1418"/>
        </w:tabs>
        <w:spacing w:line="264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355F">
        <w:rPr>
          <w:sz w:val="28"/>
          <w:szCs w:val="28"/>
        </w:rPr>
        <w:t>Современные методы химических исследований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Б1.В.ДВ.2.1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CE0241" w:rsidRPr="00D2714B" w:rsidRDefault="00CE02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E0241" w:rsidRDefault="00CE024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70FD0" w:rsidRDefault="00E70F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046A" w:rsidRPr="00D2714B" w:rsidTr="005C01E5">
        <w:trPr>
          <w:jc w:val="center"/>
        </w:trPr>
        <w:tc>
          <w:tcPr>
            <w:tcW w:w="5353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046A" w:rsidRPr="00D2714B" w:rsidRDefault="00CE0241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046A" w:rsidRPr="002E2ECF" w:rsidTr="005C01E5">
        <w:trPr>
          <w:jc w:val="center"/>
        </w:trPr>
        <w:tc>
          <w:tcPr>
            <w:tcW w:w="5353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lastRenderedPageBreak/>
              <w:t>В том числе: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лекции (Л)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практические занятия (ПЗ)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10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6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10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6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046A" w:rsidRPr="002E2ECF" w:rsidRDefault="0005046A" w:rsidP="00D65D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5</w:t>
            </w:r>
            <w:r w:rsidR="00D65D70" w:rsidRPr="002E2EC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05046A" w:rsidRPr="002E2ECF" w:rsidRDefault="0005046A" w:rsidP="00D65D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5</w:t>
            </w:r>
            <w:r w:rsidR="00D65D70" w:rsidRPr="002E2ECF">
              <w:rPr>
                <w:sz w:val="28"/>
                <w:szCs w:val="28"/>
              </w:rPr>
              <w:t>8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Наносистемы. Основные явления, процессы и понятия.</w:t>
            </w:r>
          </w:p>
        </w:tc>
        <w:tc>
          <w:tcPr>
            <w:tcW w:w="5387" w:type="dxa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Дисперсные системы и их классификации. Самопроизвольные процессы на поверхности.</w:t>
            </w:r>
            <w:r w:rsidRPr="003C1991">
              <w:rPr>
                <w:color w:val="000000"/>
                <w:sz w:val="28"/>
                <w:szCs w:val="28"/>
              </w:rPr>
              <w:t xml:space="preserve"> Классификация наносистем.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07034">
              <w:rPr>
                <w:sz w:val="28"/>
                <w:szCs w:val="28"/>
              </w:rPr>
              <w:t>спользование нанотехнологий в строительном материалове-дении и геоэкологии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Понятие нанотехнологии. Классификация нанотехнологий. История развития. Примеры использования в материаловедении и защите окружающей среды.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5387" w:type="dxa"/>
          </w:tcPr>
          <w:p w:rsidR="00BF5123" w:rsidRPr="003C1991" w:rsidRDefault="00BF5123" w:rsidP="007505AE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Классические понятия и их новое понимание, предложенное на кафедре «Инженерная химия и естествознание» ПГУПС в 2000–2012 гг.</w:t>
            </w:r>
            <w:bookmarkStart w:id="0" w:name="_Toc339271538"/>
            <w:r w:rsidRPr="003C1991">
              <w:rPr>
                <w:sz w:val="28"/>
                <w:szCs w:val="28"/>
              </w:rPr>
              <w:t xml:space="preserve"> Обезвреживание ионов тяжелых металлов</w:t>
            </w:r>
            <w:bookmarkStart w:id="1" w:name="_Toc339271539"/>
            <w:bookmarkEnd w:id="0"/>
            <w:r w:rsidRPr="003C1991">
              <w:rPr>
                <w:sz w:val="28"/>
                <w:szCs w:val="28"/>
              </w:rPr>
              <w:t>. Управление теплозащитностью строительного раствора с учетом физико-химических параметров твердых фаз</w:t>
            </w:r>
            <w:bookmarkEnd w:id="1"/>
            <w:r w:rsidRPr="003C1991">
              <w:rPr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Информационное значение энтропии веществ, 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>, Дж/моль·К, для управления теплозащитностью материалов. Использование термодинамических функций для разработки технологий ликивидации аварийных разливов нефтепродуктов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Устойчивое развитие. Зеленая химия. Экологическая химия.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Моль-атомная масса, как фундаментальная характеристика вещества. Атомная эффективность.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</w:t>
            </w:r>
            <w:r>
              <w:rPr>
                <w:sz w:val="28"/>
                <w:szCs w:val="28"/>
              </w:rPr>
              <w:t>ьтернативных источников энергии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Традиционные источники энергии. Проблема исчерпаемости ресурсов. Альтернативные источники.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Загрязнение окружающей среды органическими растворителями. Пути решения проблемы.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E0241" w:rsidRPr="00D2714B" w:rsidRDefault="00CE02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F5123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E0241" w:rsidRPr="00D95491" w:rsidRDefault="00CE0241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Наносистемы. Основные явления, процессы и понятия.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Использование нанотехнологий в строительном материалове-дении и геоэкологии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E70FD0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E70FD0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046A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CE0241" w:rsidRPr="00D95491" w:rsidRDefault="00CE0241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05046A" w:rsidRPr="003C1991" w:rsidTr="005C01E5">
        <w:tc>
          <w:tcPr>
            <w:tcW w:w="617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07034" w:rsidRPr="003C1991" w:rsidTr="005C01E5">
        <w:tc>
          <w:tcPr>
            <w:tcW w:w="617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207034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Наносистемы. Основные явления, процессы и понятия.</w:t>
            </w:r>
          </w:p>
        </w:tc>
        <w:tc>
          <w:tcPr>
            <w:tcW w:w="987" w:type="dxa"/>
            <w:vMerge w:val="restart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 xml:space="preserve">Использование нанотехнологий в </w:t>
            </w:r>
            <w:r w:rsidRPr="00207034">
              <w:rPr>
                <w:sz w:val="28"/>
                <w:szCs w:val="28"/>
              </w:rPr>
              <w:lastRenderedPageBreak/>
              <w:t>строительном материалове-дении и геоэкологии</w:t>
            </w:r>
          </w:p>
        </w:tc>
        <w:tc>
          <w:tcPr>
            <w:tcW w:w="987" w:type="dxa"/>
            <w:vMerge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2E2ECF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7</w:t>
            </w:r>
          </w:p>
        </w:tc>
      </w:tr>
      <w:tr w:rsidR="00207034" w:rsidRPr="002E2ECF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9</w:t>
            </w:r>
          </w:p>
        </w:tc>
      </w:tr>
      <w:tr w:rsidR="0005046A" w:rsidRPr="00BC2512" w:rsidTr="005C01E5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2EC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7336D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5</w:t>
            </w:r>
            <w:r w:rsidR="0007336D" w:rsidRPr="002E2ECF">
              <w:rPr>
                <w:b/>
                <w:sz w:val="28"/>
                <w:szCs w:val="28"/>
              </w:rPr>
              <w:t>8</w:t>
            </w:r>
          </w:p>
        </w:tc>
      </w:tr>
    </w:tbl>
    <w:p w:rsidR="0005046A" w:rsidRDefault="0005046A" w:rsidP="0005046A"/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334"/>
        <w:gridCol w:w="5392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Наносистемы. Основные явления, процессы и понятия.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Использование нанотехнологий в строительном материалове-дении и геоэкологии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Естественно-научные основы геоэкозащитныхсвойств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Инженерно-химические основы наносистем для геоэкозащиты</w:t>
            </w:r>
            <w:r w:rsidRPr="00BF5123">
              <w:rPr>
                <w:spacing w:val="-4"/>
                <w:sz w:val="28"/>
                <w:szCs w:val="28"/>
              </w:rPr>
              <w:t>и строительства на железнодорожном транспорте : учеб.пособие / Л</w:t>
            </w:r>
            <w:r w:rsidRPr="00BF5123">
              <w:rPr>
                <w:sz w:val="28"/>
                <w:szCs w:val="28"/>
              </w:rPr>
              <w:t xml:space="preserve">. Б. Сватовская, А. М. Сычева, Е. И. Макарова, М. В. Шершнева, А. В. </w:t>
            </w:r>
            <w:r w:rsidRPr="00BF5123">
              <w:rPr>
                <w:sz w:val="28"/>
                <w:szCs w:val="28"/>
              </w:rPr>
              <w:lastRenderedPageBreak/>
              <w:t>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> : Петербургский гос. университет путей сообщения, 2012. – 24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(детоксикации окружающей среды и сбережения энергии) :учеб.пособие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Байдарашвили,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гос. университет путей сообщения, 2013. – 82 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>Инженерно-химические основы наносистем для геоэкозащиты</w:t>
      </w:r>
      <w:r w:rsidRPr="00F75190">
        <w:rPr>
          <w:spacing w:val="-4"/>
          <w:sz w:val="28"/>
          <w:szCs w:val="28"/>
        </w:rPr>
        <w:t>и строительства на железнодорожном транспорте : учеб.пособие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> : Петербургский гос. университет путей сообщения, 2012. – 24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</w:t>
      </w:r>
      <w:r w:rsidRPr="00F75190">
        <w:rPr>
          <w:sz w:val="28"/>
          <w:szCs w:val="28"/>
        </w:rPr>
        <w:lastRenderedPageBreak/>
        <w:t xml:space="preserve">устойчивого развития общества(детоксикации окружающей среды и сбережения энергии) : учеб.пособие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Байдарашвили, А. В. Хитров, И. В. Степанова. –</w:t>
      </w:r>
      <w:r w:rsidRPr="00F75190">
        <w:rPr>
          <w:sz w:val="28"/>
          <w:szCs w:val="28"/>
        </w:rPr>
        <w:t xml:space="preserve"> СПб. : Петербургский гос. университет путей сообщения, 2013. – 82 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BF5123" w:rsidRPr="00E57638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505AE" w:rsidRDefault="007505AE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05AE">
        <w:rPr>
          <w:bCs/>
          <w:sz w:val="28"/>
          <w:szCs w:val="28"/>
        </w:rPr>
        <w:t>1.</w:t>
      </w:r>
      <w:r w:rsidRPr="007505AE">
        <w:rPr>
          <w:bCs/>
          <w:sz w:val="28"/>
          <w:szCs w:val="28"/>
        </w:rPr>
        <w:tab/>
        <w:t>Естественно-научные основы геоэкозащитныхсвойств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7053" w:rsidRDefault="00DE7053" w:rsidP="00DE7053">
      <w:pPr>
        <w:jc w:val="center"/>
        <w:rPr>
          <w:b/>
          <w:sz w:val="28"/>
          <w:szCs w:val="28"/>
        </w:rPr>
      </w:pPr>
    </w:p>
    <w:p w:rsidR="00DE7053" w:rsidRPr="00C877E7" w:rsidRDefault="00DE7053" w:rsidP="00DE7053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r w:rsidRPr="00C877E7">
        <w:rPr>
          <w:rFonts w:eastAsia="Calibri"/>
          <w:sz w:val="28"/>
          <w:szCs w:val="28"/>
          <w:lang w:val="en-US" w:eastAsia="en-US"/>
        </w:rPr>
        <w:t>sdo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pgups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ru</w:t>
      </w:r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DE7053" w:rsidRDefault="00DE7053" w:rsidP="00DE7053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>
        <w:rPr>
          <w:bCs/>
          <w:sz w:val="28"/>
          <w:szCs w:val="28"/>
        </w:rPr>
        <w:t>ook.com/books — Загл. с экрана.</w:t>
      </w:r>
    </w:p>
    <w:p w:rsidR="00DE7053" w:rsidRPr="00020BFF" w:rsidRDefault="00DE7053" w:rsidP="00DE7053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</w:t>
      </w:r>
    </w:p>
    <w:p w:rsidR="00DE7053" w:rsidRPr="00DE7053" w:rsidRDefault="00DE7053" w:rsidP="00DE7053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http:// ibooks.ru/ — Загл. с экрана</w:t>
      </w:r>
    </w:p>
    <w:p w:rsidR="00DE7053" w:rsidRPr="00C877E7" w:rsidRDefault="00DE7053" w:rsidP="00DE7053">
      <w:pPr>
        <w:widowControl/>
        <w:suppressAutoHyphens/>
        <w:spacing w:line="240" w:lineRule="auto"/>
        <w:ind w:left="720" w:firstLine="0"/>
        <w:rPr>
          <w:bCs/>
          <w:sz w:val="28"/>
          <w:szCs w:val="28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7505AE" w:rsidRPr="00C877E7" w:rsidRDefault="007505AE" w:rsidP="007505AE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lastRenderedPageBreak/>
        <w:t>Порядок изучения дисциплины следующий:</w:t>
      </w:r>
    </w:p>
    <w:p w:rsidR="007505AE" w:rsidRPr="00C877E7" w:rsidRDefault="007505AE" w:rsidP="007505AE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05AE" w:rsidRPr="00C877E7" w:rsidRDefault="007505AE" w:rsidP="00950D3A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505AE" w:rsidRPr="00C877E7" w:rsidRDefault="007505AE" w:rsidP="00950D3A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05AE" w:rsidRPr="00C877E7" w:rsidRDefault="007505AE" w:rsidP="007505AE">
      <w:pPr>
        <w:widowControl/>
        <w:suppressAutoHyphens/>
        <w:spacing w:line="240" w:lineRule="auto"/>
        <w:ind w:firstLine="0"/>
        <w:rPr>
          <w:rFonts w:eastAsia="Calibri"/>
          <w:b/>
          <w:bCs/>
          <w:sz w:val="28"/>
          <w:szCs w:val="28"/>
          <w:lang w:eastAsia="zh-CN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– технические средства (компьютерная техника, проектор);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– методы обучения с использованием информационных технологий (демонстрация мультимедийных материалов);</w:t>
      </w:r>
    </w:p>
    <w:p w:rsid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8" w:history="1">
        <w:r w:rsidRPr="000944D2">
          <w:rPr>
            <w:rStyle w:val="aa"/>
            <w:rFonts w:eastAsia="Calibri"/>
            <w:bCs/>
            <w:sz w:val="28"/>
            <w:szCs w:val="28"/>
            <w:lang w:eastAsia="en-US"/>
          </w:rPr>
          <w:t>http://sdo.pgups.ru</w:t>
        </w:r>
      </w:hyperlink>
      <w:r w:rsidRPr="00950D3A">
        <w:rPr>
          <w:rFonts w:eastAsia="Calibri"/>
          <w:bCs/>
          <w:sz w:val="28"/>
          <w:szCs w:val="28"/>
          <w:lang w:eastAsia="en-US"/>
        </w:rPr>
        <w:t>.</w:t>
      </w:r>
    </w:p>
    <w:p w:rsidR="007505AE" w:rsidRPr="00C877E7" w:rsidRDefault="007505AE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505AE" w:rsidRPr="00C877E7" w:rsidRDefault="007505AE" w:rsidP="007505A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DE7053" w:rsidRPr="002278E1" w:rsidRDefault="00DE7053" w:rsidP="00DE7053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DE7053" w:rsidRPr="00C877E7" w:rsidRDefault="00DE7053" w:rsidP="00DE7053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7053" w:rsidRPr="00C877E7" w:rsidRDefault="00DE7053" w:rsidP="00DE7053">
      <w:pPr>
        <w:widowControl/>
        <w:spacing w:line="240" w:lineRule="auto"/>
        <w:ind w:firstLine="851"/>
        <w:rPr>
          <w:bCs/>
          <w:sz w:val="28"/>
        </w:rPr>
      </w:pPr>
    </w:p>
    <w:p w:rsidR="00DE7053" w:rsidRPr="00C877E7" w:rsidRDefault="00DE7053" w:rsidP="00DE7053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EB4F74">
        <w:rPr>
          <w:rFonts w:eastAsia="Calibri"/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C877E7">
        <w:rPr>
          <w:rFonts w:eastAsia="Calibri"/>
          <w:sz w:val="28"/>
          <w:szCs w:val="28"/>
          <w:lang w:eastAsia="zh-CN"/>
        </w:rPr>
        <w:t xml:space="preserve">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DE7053" w:rsidRDefault="00DE7053" w:rsidP="00EB7AA2">
      <w:pPr>
        <w:widowControl/>
        <w:spacing w:line="240" w:lineRule="auto"/>
        <w:ind w:firstLine="851"/>
        <w:rPr>
          <w:sz w:val="28"/>
          <w:szCs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учебные аудитории  для проведения занятий лекционного типа, практических занятий, групповых и </w:t>
      </w:r>
      <w:r w:rsidRPr="00C877E7">
        <w:rPr>
          <w:rFonts w:eastAsia="Calibri"/>
          <w:bCs/>
          <w:sz w:val="28"/>
          <w:szCs w:val="22"/>
          <w:lang w:eastAsia="en-US"/>
        </w:rPr>
        <w:lastRenderedPageBreak/>
        <w:t xml:space="preserve">индивидуальных консультаций, текущего контроля и промежуточной </w:t>
      </w:r>
      <w:bookmarkStart w:id="2" w:name="_GoBack"/>
      <w:bookmarkEnd w:id="2"/>
      <w:r w:rsidR="00EB7AA2" w:rsidRPr="00EB7AA2">
        <w:rPr>
          <w:rFonts w:eastAsia="Calibri"/>
          <w:bCs/>
          <w:noProof/>
          <w:sz w:val="28"/>
          <w:szCs w:val="22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53" w:rsidSect="008B37E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29" w:rsidRDefault="00856129" w:rsidP="008B37EB">
      <w:pPr>
        <w:spacing w:line="240" w:lineRule="auto"/>
      </w:pPr>
      <w:r>
        <w:separator/>
      </w:r>
    </w:p>
  </w:endnote>
  <w:endnote w:type="continuationSeparator" w:id="0">
    <w:p w:rsidR="00856129" w:rsidRDefault="00856129" w:rsidP="008B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7157"/>
      <w:docPartObj>
        <w:docPartGallery w:val="Page Numbers (Bottom of Page)"/>
        <w:docPartUnique/>
      </w:docPartObj>
    </w:sdtPr>
    <w:sdtEndPr/>
    <w:sdtContent>
      <w:p w:rsidR="008B37EB" w:rsidRDefault="002F362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A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37EB" w:rsidRDefault="008B37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29" w:rsidRDefault="00856129" w:rsidP="008B37EB">
      <w:pPr>
        <w:spacing w:line="240" w:lineRule="auto"/>
      </w:pPr>
      <w:r>
        <w:separator/>
      </w:r>
    </w:p>
  </w:footnote>
  <w:footnote w:type="continuationSeparator" w:id="0">
    <w:p w:rsidR="00856129" w:rsidRDefault="00856129" w:rsidP="008B3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046A"/>
    <w:rsid w:val="00072DF0"/>
    <w:rsid w:val="000733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703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CE6"/>
    <w:rsid w:val="002E0DFE"/>
    <w:rsid w:val="002E1FE1"/>
    <w:rsid w:val="002E2ECF"/>
    <w:rsid w:val="002F362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889"/>
    <w:rsid w:val="003A4CC6"/>
    <w:rsid w:val="003A777B"/>
    <w:rsid w:val="003C199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0EF6"/>
    <w:rsid w:val="00464B6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5EFD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0F7F"/>
    <w:rsid w:val="00567324"/>
    <w:rsid w:val="00574AF6"/>
    <w:rsid w:val="005820CB"/>
    <w:rsid w:val="005833BA"/>
    <w:rsid w:val="00583E77"/>
    <w:rsid w:val="00591BE7"/>
    <w:rsid w:val="0059512C"/>
    <w:rsid w:val="0059703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2C9E"/>
    <w:rsid w:val="006622A4"/>
    <w:rsid w:val="00665E04"/>
    <w:rsid w:val="00667747"/>
    <w:rsid w:val="00670DC4"/>
    <w:rsid w:val="006758BB"/>
    <w:rsid w:val="006759B2"/>
    <w:rsid w:val="00677827"/>
    <w:rsid w:val="00685313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5AE"/>
    <w:rsid w:val="0076272E"/>
    <w:rsid w:val="00762FB4"/>
    <w:rsid w:val="00766ED7"/>
    <w:rsid w:val="00766FB6"/>
    <w:rsid w:val="00772142"/>
    <w:rsid w:val="0077355F"/>
    <w:rsid w:val="00776D08"/>
    <w:rsid w:val="007841D6"/>
    <w:rsid w:val="007907DF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6129"/>
    <w:rsid w:val="008633AD"/>
    <w:rsid w:val="008649D8"/>
    <w:rsid w:val="008651E5"/>
    <w:rsid w:val="00872BF8"/>
    <w:rsid w:val="008738C0"/>
    <w:rsid w:val="00876F1E"/>
    <w:rsid w:val="008839F8"/>
    <w:rsid w:val="008B37EB"/>
    <w:rsid w:val="008B3A13"/>
    <w:rsid w:val="008B3C0E"/>
    <w:rsid w:val="008C144C"/>
    <w:rsid w:val="008D697A"/>
    <w:rsid w:val="008E100F"/>
    <w:rsid w:val="008E1BA1"/>
    <w:rsid w:val="008E203C"/>
    <w:rsid w:val="009022BA"/>
    <w:rsid w:val="00902896"/>
    <w:rsid w:val="00905F80"/>
    <w:rsid w:val="009114CB"/>
    <w:rsid w:val="009244C4"/>
    <w:rsid w:val="00933C9F"/>
    <w:rsid w:val="00933EC2"/>
    <w:rsid w:val="00935641"/>
    <w:rsid w:val="00942B00"/>
    <w:rsid w:val="00950D3A"/>
    <w:rsid w:val="0095427B"/>
    <w:rsid w:val="0095601A"/>
    <w:rsid w:val="00957562"/>
    <w:rsid w:val="00970132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A4D77"/>
    <w:rsid w:val="009B66A3"/>
    <w:rsid w:val="009D471B"/>
    <w:rsid w:val="009D66E8"/>
    <w:rsid w:val="009E5E2B"/>
    <w:rsid w:val="00A01F44"/>
    <w:rsid w:val="00A037C3"/>
    <w:rsid w:val="00A03C11"/>
    <w:rsid w:val="00A03CA9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776C"/>
    <w:rsid w:val="00A96BD2"/>
    <w:rsid w:val="00AB57D4"/>
    <w:rsid w:val="00AB689B"/>
    <w:rsid w:val="00AC197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6B05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86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0241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D70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95B"/>
    <w:rsid w:val="00DB2A19"/>
    <w:rsid w:val="00DB40A3"/>
    <w:rsid w:val="00DB6259"/>
    <w:rsid w:val="00DB7F70"/>
    <w:rsid w:val="00DC6162"/>
    <w:rsid w:val="00DD1949"/>
    <w:rsid w:val="00DD2FB4"/>
    <w:rsid w:val="00DE049B"/>
    <w:rsid w:val="00DE7053"/>
    <w:rsid w:val="00DF7688"/>
    <w:rsid w:val="00E05466"/>
    <w:rsid w:val="00E10201"/>
    <w:rsid w:val="00E20F70"/>
    <w:rsid w:val="00E25B65"/>
    <w:rsid w:val="00E357C8"/>
    <w:rsid w:val="00E4212F"/>
    <w:rsid w:val="00E44EBF"/>
    <w:rsid w:val="00E46014"/>
    <w:rsid w:val="00E6137C"/>
    <w:rsid w:val="00E61448"/>
    <w:rsid w:val="00E64FBC"/>
    <w:rsid w:val="00E70167"/>
    <w:rsid w:val="00E70FD0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AA2"/>
    <w:rsid w:val="00EB7F44"/>
    <w:rsid w:val="00EC214C"/>
    <w:rsid w:val="00ED101F"/>
    <w:rsid w:val="00ED1ADD"/>
    <w:rsid w:val="00ED448C"/>
    <w:rsid w:val="00ED4AE1"/>
    <w:rsid w:val="00F01EB0"/>
    <w:rsid w:val="00F0473C"/>
    <w:rsid w:val="00F05DEA"/>
    <w:rsid w:val="00F13FAB"/>
    <w:rsid w:val="00F15715"/>
    <w:rsid w:val="00F23B7B"/>
    <w:rsid w:val="00F4289A"/>
    <w:rsid w:val="00F518B7"/>
    <w:rsid w:val="00F54398"/>
    <w:rsid w:val="00F57136"/>
    <w:rsid w:val="00F5749D"/>
    <w:rsid w:val="00F57ED6"/>
    <w:rsid w:val="00F75190"/>
    <w:rsid w:val="00F83805"/>
    <w:rsid w:val="00F9428F"/>
    <w:rsid w:val="00FA0C8F"/>
    <w:rsid w:val="00FB13BE"/>
    <w:rsid w:val="00FB6870"/>
    <w:rsid w:val="00FB6A66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C2775-A046-4290-8CBC-BB6DC5A6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EB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EB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95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</cp:revision>
  <cp:lastPrinted>2017-10-13T11:58:00Z</cp:lastPrinted>
  <dcterms:created xsi:type="dcterms:W3CDTF">2018-05-18T11:26:00Z</dcterms:created>
  <dcterms:modified xsi:type="dcterms:W3CDTF">2018-05-18T11:27:00Z</dcterms:modified>
</cp:coreProperties>
</file>