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0B" w:rsidRPr="007B3515" w:rsidRDefault="00F82D0B" w:rsidP="00F82D0B">
      <w:pPr>
        <w:pageBreakBefore/>
        <w:widowControl/>
        <w:suppressAutoHyphens/>
        <w:spacing w:line="240" w:lineRule="auto"/>
        <w:ind w:firstLine="0"/>
        <w:jc w:val="center"/>
        <w:rPr>
          <w:rFonts w:eastAsia="Calibri"/>
          <w:sz w:val="28"/>
          <w:szCs w:val="28"/>
          <w:lang w:eastAsia="zh-CN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 xml:space="preserve">ФЕДЕРАЛЬНОЕ АГЕНТСТВО ЖЕЛЕЗНОДОРОЖНОГО ТРАНСПОРТА 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 xml:space="preserve">Императора Александра </w:t>
      </w:r>
      <w:r w:rsidRPr="007B3515">
        <w:rPr>
          <w:sz w:val="28"/>
          <w:szCs w:val="28"/>
          <w:lang w:val="en-US"/>
        </w:rPr>
        <w:t>I</w:t>
      </w:r>
      <w:r w:rsidRPr="007B3515">
        <w:rPr>
          <w:sz w:val="28"/>
          <w:szCs w:val="28"/>
        </w:rPr>
        <w:t>»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(ФГБОУ ВО ПГУПС)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Кафедра «Экономика и менеджмент в строительстве»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B3515">
        <w:rPr>
          <w:b/>
          <w:bCs/>
          <w:sz w:val="28"/>
          <w:szCs w:val="28"/>
        </w:rPr>
        <w:t>РАБОЧАЯ ПРОГРАММА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7B3515">
        <w:rPr>
          <w:iCs/>
          <w:sz w:val="28"/>
          <w:szCs w:val="28"/>
        </w:rPr>
        <w:t>дисциплины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F82D0B" w:rsidRPr="00F82D0B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82D0B">
        <w:rPr>
          <w:sz w:val="28"/>
          <w:szCs w:val="28"/>
        </w:rPr>
        <w:t>«ЭКОНОМИКА И МЕНЕДЖМЕНТ В СИСТЕМАХ ЖКХ» (Б1.В.ДВ.4.2)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rFonts w:eastAsia="Calibri"/>
          <w:sz w:val="32"/>
          <w:szCs w:val="32"/>
        </w:rPr>
      </w:pPr>
      <w:r w:rsidRPr="007B3515">
        <w:rPr>
          <w:sz w:val="32"/>
          <w:szCs w:val="32"/>
        </w:rPr>
        <w:t xml:space="preserve"> 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для направления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 xml:space="preserve"> 08.04.01 «Строительство»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по магистерской программе «Технология и сооружения для очистки сточных вод на предприятиях транспорта и в системах ЖКХ»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Форма обучения – очная</w:t>
      </w: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2D0B" w:rsidRPr="007B3515" w:rsidRDefault="00F82D0B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B3515">
        <w:rPr>
          <w:sz w:val="28"/>
          <w:szCs w:val="28"/>
        </w:rPr>
        <w:t>Санкт-Петербург</w:t>
      </w:r>
    </w:p>
    <w:p w:rsidR="00F82D0B" w:rsidRPr="007B3515" w:rsidRDefault="000A6876" w:rsidP="00F82D0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25AA0">
        <w:rPr>
          <w:sz w:val="28"/>
          <w:szCs w:val="28"/>
        </w:rPr>
        <w:t>8</w:t>
      </w:r>
    </w:p>
    <w:p w:rsidR="00500276" w:rsidRDefault="00E530B6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72200" cy="816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33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276">
        <w:rPr>
          <w:sz w:val="28"/>
          <w:szCs w:val="28"/>
        </w:rPr>
        <w:br w:type="page"/>
      </w:r>
    </w:p>
    <w:p w:rsidR="008649D8" w:rsidRPr="00073311" w:rsidRDefault="008649D8" w:rsidP="000A6876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5078C1" w:rsidRPr="005078C1">
        <w:rPr>
          <w:sz w:val="28"/>
          <w:szCs w:val="28"/>
          <w:u w:val="single"/>
        </w:rPr>
        <w:t>30</w:t>
      </w:r>
      <w:r w:rsidRPr="00D2714B">
        <w:rPr>
          <w:sz w:val="28"/>
          <w:szCs w:val="28"/>
        </w:rPr>
        <w:t xml:space="preserve">» </w:t>
      </w:r>
      <w:r w:rsidR="005078C1">
        <w:rPr>
          <w:sz w:val="28"/>
          <w:szCs w:val="28"/>
          <w:u w:val="single"/>
        </w:rPr>
        <w:t>октября</w:t>
      </w:r>
      <w:r w:rsidRPr="00D2714B">
        <w:rPr>
          <w:sz w:val="28"/>
          <w:szCs w:val="28"/>
        </w:rPr>
        <w:t xml:space="preserve"> </w:t>
      </w:r>
      <w:r w:rsidR="00A931F3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20</w:t>
      </w:r>
      <w:r w:rsidR="005078C1">
        <w:rPr>
          <w:sz w:val="28"/>
          <w:szCs w:val="28"/>
        </w:rPr>
        <w:t xml:space="preserve">14 </w:t>
      </w:r>
      <w:r w:rsidRPr="00D2714B">
        <w:rPr>
          <w:sz w:val="28"/>
          <w:szCs w:val="28"/>
        </w:rPr>
        <w:t xml:space="preserve">г., приказ № </w:t>
      </w:r>
      <w:r w:rsidR="005078C1">
        <w:rPr>
          <w:sz w:val="28"/>
          <w:szCs w:val="28"/>
          <w:u w:val="single"/>
        </w:rPr>
        <w:t>1419</w:t>
      </w:r>
      <w:r w:rsidR="005078C1">
        <w:rPr>
          <w:sz w:val="28"/>
          <w:szCs w:val="28"/>
        </w:rPr>
        <w:t xml:space="preserve"> по направлению</w:t>
      </w:r>
      <w:r w:rsidRPr="00D2714B">
        <w:rPr>
          <w:sz w:val="28"/>
          <w:szCs w:val="28"/>
        </w:rPr>
        <w:t xml:space="preserve"> </w:t>
      </w:r>
      <w:r w:rsidRPr="005078C1">
        <w:rPr>
          <w:sz w:val="28"/>
          <w:szCs w:val="28"/>
        </w:rPr>
        <w:t>0</w:t>
      </w:r>
      <w:r w:rsidR="005078C1">
        <w:rPr>
          <w:sz w:val="28"/>
          <w:szCs w:val="28"/>
        </w:rPr>
        <w:t>8</w:t>
      </w:r>
      <w:r w:rsidRPr="005078C1">
        <w:rPr>
          <w:sz w:val="28"/>
          <w:szCs w:val="28"/>
        </w:rPr>
        <w:t>.0</w:t>
      </w:r>
      <w:r w:rsidR="005078C1">
        <w:rPr>
          <w:sz w:val="28"/>
          <w:szCs w:val="28"/>
        </w:rPr>
        <w:t>4</w:t>
      </w:r>
      <w:r w:rsidRPr="005078C1">
        <w:rPr>
          <w:sz w:val="28"/>
          <w:szCs w:val="28"/>
        </w:rPr>
        <w:t>.0</w:t>
      </w:r>
      <w:r w:rsidR="005078C1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 w:rsidR="005078C1">
        <w:rPr>
          <w:sz w:val="28"/>
          <w:szCs w:val="28"/>
        </w:rPr>
        <w:t>Строительство (уровень магистратуры)</w:t>
      </w:r>
      <w:r w:rsidRPr="00D2714B">
        <w:rPr>
          <w:sz w:val="28"/>
          <w:szCs w:val="28"/>
        </w:rPr>
        <w:t>», по дисциплине «</w:t>
      </w:r>
      <w:r w:rsidR="00A931F3" w:rsidRPr="00A931F3">
        <w:rPr>
          <w:bCs/>
          <w:sz w:val="28"/>
          <w:szCs w:val="28"/>
        </w:rPr>
        <w:t>Экономика и менеджмент в системах ЖКХ</w:t>
      </w:r>
      <w:r w:rsidRPr="00D2714B">
        <w:rPr>
          <w:sz w:val="28"/>
          <w:szCs w:val="28"/>
        </w:rPr>
        <w:t>».</w:t>
      </w:r>
    </w:p>
    <w:p w:rsidR="005078C1" w:rsidRDefault="008649D8" w:rsidP="005078C1">
      <w:pPr>
        <w:tabs>
          <w:tab w:val="left" w:pos="5954"/>
          <w:tab w:val="left" w:pos="7655"/>
        </w:tabs>
        <w:ind w:firstLine="993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5078C1">
        <w:rPr>
          <w:sz w:val="28"/>
          <w:szCs w:val="28"/>
        </w:rPr>
        <w:t>подготовка магистров в области проектирования, строительства, эксплуатации станций очистки сточных вод от населенных мест и промышленных предприятий; 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показатели.</w:t>
      </w:r>
    </w:p>
    <w:p w:rsidR="005078C1" w:rsidRPr="00FF0376" w:rsidRDefault="005078C1" w:rsidP="005078C1">
      <w:pPr>
        <w:tabs>
          <w:tab w:val="left" w:pos="5954"/>
          <w:tab w:val="left" w:pos="7655"/>
        </w:tabs>
        <w:ind w:firstLine="993"/>
        <w:rPr>
          <w:sz w:val="28"/>
          <w:szCs w:val="28"/>
        </w:rPr>
      </w:pPr>
      <w:r w:rsidRPr="001E45F7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:rsidR="005078C1" w:rsidRDefault="005078C1" w:rsidP="005078C1">
      <w:pPr>
        <w:widowControl/>
        <w:numPr>
          <w:ilvl w:val="0"/>
          <w:numId w:val="21"/>
        </w:numPr>
        <w:tabs>
          <w:tab w:val="left" w:pos="5954"/>
          <w:tab w:val="left" w:pos="7655"/>
        </w:tabs>
        <w:suppressAutoHyphens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технико-экономическое обоснование инвестиционных проектов;</w:t>
      </w:r>
    </w:p>
    <w:p w:rsidR="005078C1" w:rsidRDefault="005078C1" w:rsidP="005078C1">
      <w:pPr>
        <w:widowControl/>
        <w:numPr>
          <w:ilvl w:val="0"/>
          <w:numId w:val="21"/>
        </w:numPr>
        <w:tabs>
          <w:tab w:val="left" w:pos="5954"/>
          <w:tab w:val="left" w:pos="7655"/>
        </w:tabs>
        <w:suppressAutoHyphens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овладение методами расчетов экономической эффективности инвестиций в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мероприятия;</w:t>
      </w:r>
    </w:p>
    <w:p w:rsidR="005078C1" w:rsidRDefault="005078C1" w:rsidP="005078C1">
      <w:pPr>
        <w:widowControl/>
        <w:numPr>
          <w:ilvl w:val="0"/>
          <w:numId w:val="21"/>
        </w:numPr>
        <w:tabs>
          <w:tab w:val="left" w:pos="5954"/>
          <w:tab w:val="left" w:pos="7655"/>
        </w:tabs>
        <w:suppressAutoHyphens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изучение экономических основ производственно-хозяйственной деятельности водопроводно-канализационных предприятий;</w:t>
      </w:r>
    </w:p>
    <w:p w:rsidR="005078C1" w:rsidRDefault="005078C1" w:rsidP="005078C1">
      <w:pPr>
        <w:widowControl/>
        <w:numPr>
          <w:ilvl w:val="0"/>
          <w:numId w:val="21"/>
        </w:numPr>
        <w:tabs>
          <w:tab w:val="left" w:pos="5954"/>
          <w:tab w:val="left" w:pos="7655"/>
        </w:tabs>
        <w:suppressAutoHyphens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овладение методами определения производительности труда и организации заработной платы;</w:t>
      </w:r>
    </w:p>
    <w:p w:rsidR="005078C1" w:rsidRDefault="005078C1" w:rsidP="00F82D0B">
      <w:pPr>
        <w:widowControl/>
        <w:numPr>
          <w:ilvl w:val="0"/>
          <w:numId w:val="21"/>
        </w:numPr>
        <w:tabs>
          <w:tab w:val="left" w:pos="5954"/>
          <w:tab w:val="left" w:pos="7655"/>
        </w:tabs>
        <w:suppressAutoHyphens/>
        <w:autoSpaceDE w:val="0"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знание порядка определения себестоимости, прибыли и рентабельности продукции (услуг, работ) водопроводно-канализационных предприятий;</w:t>
      </w:r>
    </w:p>
    <w:p w:rsidR="005078C1" w:rsidRDefault="005078C1" w:rsidP="00F82D0B">
      <w:pPr>
        <w:widowControl/>
        <w:numPr>
          <w:ilvl w:val="0"/>
          <w:numId w:val="21"/>
        </w:numPr>
        <w:tabs>
          <w:tab w:val="left" w:pos="5954"/>
          <w:tab w:val="left" w:pos="7655"/>
        </w:tabs>
        <w:suppressAutoHyphens/>
        <w:autoSpaceDE w:val="0"/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рациональное управление процессами финансирования хозяйственной деятельности водопрово</w:t>
      </w:r>
      <w:r w:rsidR="00F82D0B">
        <w:rPr>
          <w:sz w:val="28"/>
          <w:szCs w:val="28"/>
        </w:rPr>
        <w:t>дно-канализационных предприятий;</w:t>
      </w:r>
    </w:p>
    <w:p w:rsidR="00F82D0B" w:rsidRPr="00F82D0B" w:rsidRDefault="00F82D0B" w:rsidP="00F82D0B">
      <w:pPr>
        <w:pStyle w:val="a3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F82D0B">
        <w:rPr>
          <w:sz w:val="28"/>
          <w:szCs w:val="28"/>
        </w:rPr>
        <w:t xml:space="preserve">разрабатывать мероприятия по </w:t>
      </w:r>
      <w:r>
        <w:rPr>
          <w:sz w:val="28"/>
          <w:szCs w:val="28"/>
        </w:rPr>
        <w:t>в</w:t>
      </w:r>
      <w:r w:rsidRPr="00F82D0B">
        <w:rPr>
          <w:sz w:val="28"/>
          <w:szCs w:val="28"/>
        </w:rPr>
        <w:t>ыбор</w:t>
      </w:r>
      <w:r>
        <w:rPr>
          <w:sz w:val="28"/>
          <w:szCs w:val="28"/>
        </w:rPr>
        <w:t>у</w:t>
      </w:r>
      <w:r w:rsidRPr="00F82D0B">
        <w:rPr>
          <w:sz w:val="28"/>
          <w:szCs w:val="28"/>
        </w:rPr>
        <w:t xml:space="preserve"> направлений инноваций</w:t>
      </w:r>
      <w:r>
        <w:rPr>
          <w:sz w:val="28"/>
          <w:szCs w:val="28"/>
        </w:rPr>
        <w:t xml:space="preserve"> строительного производства.</w:t>
      </w:r>
    </w:p>
    <w:p w:rsidR="008649D8" w:rsidRPr="00D2714B" w:rsidRDefault="008649D8" w:rsidP="005078C1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87C89" w:rsidRDefault="005078C1" w:rsidP="00087C8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- методологию экономических расчетов в области </w:t>
      </w:r>
      <w:r w:rsidR="00087C89">
        <w:rPr>
          <w:bCs/>
          <w:sz w:val="28"/>
          <w:szCs w:val="28"/>
        </w:rPr>
        <w:t>э</w:t>
      </w:r>
      <w:r w:rsidR="00087C89" w:rsidRPr="00A931F3">
        <w:rPr>
          <w:bCs/>
          <w:sz w:val="28"/>
          <w:szCs w:val="28"/>
        </w:rPr>
        <w:t>кономик</w:t>
      </w:r>
      <w:r w:rsidR="00087C89">
        <w:rPr>
          <w:bCs/>
          <w:sz w:val="28"/>
          <w:szCs w:val="28"/>
        </w:rPr>
        <w:t>и</w:t>
      </w:r>
      <w:r w:rsidR="00087C89" w:rsidRPr="00A931F3">
        <w:rPr>
          <w:bCs/>
          <w:sz w:val="28"/>
          <w:szCs w:val="28"/>
        </w:rPr>
        <w:t xml:space="preserve"> и менеджмент</w:t>
      </w:r>
      <w:r w:rsidR="00087C89">
        <w:rPr>
          <w:bCs/>
          <w:sz w:val="28"/>
          <w:szCs w:val="28"/>
        </w:rPr>
        <w:t>а</w:t>
      </w:r>
      <w:r w:rsidR="00087C89" w:rsidRPr="00A931F3">
        <w:rPr>
          <w:bCs/>
          <w:sz w:val="28"/>
          <w:szCs w:val="28"/>
        </w:rPr>
        <w:t xml:space="preserve"> </w:t>
      </w:r>
      <w:r w:rsidR="00087C89">
        <w:rPr>
          <w:bCs/>
          <w:sz w:val="28"/>
          <w:szCs w:val="28"/>
        </w:rPr>
        <w:t>систем</w:t>
      </w:r>
      <w:r w:rsidR="00087C89" w:rsidRPr="00A931F3">
        <w:rPr>
          <w:bCs/>
          <w:sz w:val="28"/>
          <w:szCs w:val="28"/>
        </w:rPr>
        <w:t xml:space="preserve"> ЖКХ</w:t>
      </w:r>
      <w:r w:rsidR="00087C89">
        <w:rPr>
          <w:bCs/>
          <w:sz w:val="28"/>
          <w:szCs w:val="28"/>
        </w:rPr>
        <w:t>.</w:t>
      </w:r>
    </w:p>
    <w:p w:rsidR="00087C89" w:rsidRPr="00CA2765" w:rsidRDefault="00087C89" w:rsidP="00087C8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087C89" w:rsidRDefault="005078C1" w:rsidP="00087C89">
      <w:pPr>
        <w:widowControl/>
        <w:spacing w:line="240" w:lineRule="auto"/>
        <w:ind w:firstLine="851"/>
        <w:rPr>
          <w:sz w:val="28"/>
          <w:szCs w:val="28"/>
        </w:rPr>
      </w:pPr>
      <w:r w:rsidRPr="00FF0376">
        <w:rPr>
          <w:sz w:val="28"/>
          <w:szCs w:val="28"/>
        </w:rPr>
        <w:t xml:space="preserve">- </w:t>
      </w:r>
      <w:r>
        <w:rPr>
          <w:sz w:val="28"/>
          <w:szCs w:val="28"/>
        </w:rPr>
        <w:t>делать выводы по результатам проведенного экономического анализа в производственно-</w:t>
      </w:r>
      <w:r w:rsidR="00087C89">
        <w:rPr>
          <w:sz w:val="28"/>
          <w:szCs w:val="28"/>
        </w:rPr>
        <w:t>хозяйственной и инвестиционно-строительной</w:t>
      </w:r>
      <w:r>
        <w:rPr>
          <w:sz w:val="28"/>
          <w:szCs w:val="28"/>
        </w:rPr>
        <w:t xml:space="preserve"> деятельности </w:t>
      </w:r>
      <w:r w:rsidR="00087C89">
        <w:rPr>
          <w:bCs/>
          <w:sz w:val="28"/>
          <w:szCs w:val="28"/>
        </w:rPr>
        <w:t>систем</w:t>
      </w:r>
      <w:r w:rsidR="00087C89" w:rsidRPr="00A931F3">
        <w:rPr>
          <w:bCs/>
          <w:sz w:val="28"/>
          <w:szCs w:val="28"/>
        </w:rPr>
        <w:t xml:space="preserve"> ЖКХ</w:t>
      </w:r>
      <w:r>
        <w:rPr>
          <w:sz w:val="28"/>
          <w:szCs w:val="28"/>
        </w:rPr>
        <w:t>.</w:t>
      </w:r>
    </w:p>
    <w:p w:rsidR="005078C1" w:rsidRPr="00CA2765" w:rsidRDefault="005078C1" w:rsidP="005078C1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ВЛАДЕТЬ</w:t>
      </w:r>
      <w:r w:rsidRPr="00CA2765">
        <w:rPr>
          <w:bCs/>
          <w:sz w:val="28"/>
          <w:szCs w:val="28"/>
        </w:rPr>
        <w:t>:</w:t>
      </w:r>
    </w:p>
    <w:p w:rsidR="005078C1" w:rsidRDefault="005078C1" w:rsidP="005078C1">
      <w:pPr>
        <w:tabs>
          <w:tab w:val="left" w:pos="5954"/>
          <w:tab w:val="left" w:pos="7655"/>
        </w:tabs>
        <w:spacing w:line="240" w:lineRule="auto"/>
        <w:ind w:firstLine="851"/>
        <w:rPr>
          <w:sz w:val="28"/>
          <w:szCs w:val="28"/>
        </w:rPr>
      </w:pPr>
      <w:r w:rsidRPr="00FF0376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специальной терминологией и лексикой, методами расчета экономической эффективности инвестиционных природоохранных проектов.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5078C1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36334" w:rsidRPr="00186836" w:rsidRDefault="00C36334" w:rsidP="00C36334">
      <w:pPr>
        <w:tabs>
          <w:tab w:val="left" w:pos="142"/>
        </w:tabs>
        <w:spacing w:line="240" w:lineRule="auto"/>
        <w:rPr>
          <w:sz w:val="28"/>
          <w:szCs w:val="28"/>
        </w:rPr>
      </w:pPr>
      <w:r w:rsidRPr="00186836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186836">
        <w:rPr>
          <w:b/>
          <w:sz w:val="28"/>
          <w:szCs w:val="28"/>
        </w:rPr>
        <w:t>общекультурных компетенций (ОК)</w:t>
      </w:r>
      <w:r w:rsidRPr="00186836">
        <w:rPr>
          <w:sz w:val="28"/>
          <w:szCs w:val="28"/>
        </w:rPr>
        <w:t>:</w:t>
      </w:r>
      <w:r w:rsidRPr="00186836">
        <w:t xml:space="preserve"> </w:t>
      </w:r>
    </w:p>
    <w:p w:rsidR="00C36334" w:rsidRPr="00186836" w:rsidRDefault="00C36334" w:rsidP="00C36334">
      <w:pPr>
        <w:numPr>
          <w:ilvl w:val="0"/>
          <w:numId w:val="25"/>
        </w:numPr>
        <w:tabs>
          <w:tab w:val="left" w:pos="142"/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186836">
        <w:rPr>
          <w:sz w:val="28"/>
          <w:szCs w:val="28"/>
        </w:rPr>
        <w:t>способность к абстрактному мышлению, анализу, синтезу (ОК-1);</w:t>
      </w:r>
    </w:p>
    <w:p w:rsidR="00C36334" w:rsidRPr="00186836" w:rsidRDefault="00C36334" w:rsidP="00C36334">
      <w:pPr>
        <w:numPr>
          <w:ilvl w:val="0"/>
          <w:numId w:val="25"/>
        </w:numPr>
        <w:tabs>
          <w:tab w:val="left" w:pos="142"/>
          <w:tab w:val="num" w:pos="540"/>
          <w:tab w:val="left" w:pos="851"/>
          <w:tab w:val="left" w:pos="900"/>
          <w:tab w:val="left" w:pos="1260"/>
        </w:tabs>
        <w:spacing w:line="240" w:lineRule="auto"/>
        <w:ind w:left="0" w:firstLine="0"/>
        <w:rPr>
          <w:rFonts w:ascii="ArialMT" w:hAnsi="ArialMT" w:cs="ArialMT"/>
          <w:sz w:val="20"/>
        </w:rPr>
      </w:pPr>
      <w:r w:rsidRPr="00186836">
        <w:rPr>
          <w:sz w:val="28"/>
          <w:szCs w:val="28"/>
        </w:rPr>
        <w:t>готовность действовать в нестандартных ситуациях, нести социальную и этическую ответственно</w:t>
      </w:r>
      <w:r>
        <w:rPr>
          <w:sz w:val="28"/>
          <w:szCs w:val="28"/>
        </w:rPr>
        <w:t>сть за принятые решения(ОК-2).</w:t>
      </w:r>
    </w:p>
    <w:p w:rsidR="00C36334" w:rsidRPr="00186836" w:rsidRDefault="00C36334" w:rsidP="00C36334">
      <w:pPr>
        <w:tabs>
          <w:tab w:val="left" w:pos="142"/>
          <w:tab w:val="left" w:pos="1418"/>
        </w:tabs>
        <w:spacing w:line="240" w:lineRule="auto"/>
        <w:rPr>
          <w:sz w:val="28"/>
          <w:szCs w:val="28"/>
        </w:rPr>
      </w:pPr>
      <w:r w:rsidRPr="00186836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186836">
        <w:rPr>
          <w:b/>
          <w:sz w:val="28"/>
          <w:szCs w:val="28"/>
        </w:rPr>
        <w:t>общепрофессиональных компетенций (ОПК)</w:t>
      </w:r>
      <w:r w:rsidRPr="00186836">
        <w:rPr>
          <w:sz w:val="28"/>
          <w:szCs w:val="28"/>
        </w:rPr>
        <w:t>:</w:t>
      </w:r>
    </w:p>
    <w:p w:rsidR="00C36334" w:rsidRDefault="00C36334" w:rsidP="00C36334">
      <w:pPr>
        <w:numPr>
          <w:ilvl w:val="0"/>
          <w:numId w:val="24"/>
        </w:numPr>
        <w:tabs>
          <w:tab w:val="left" w:pos="142"/>
          <w:tab w:val="left" w:pos="851"/>
          <w:tab w:val="left" w:pos="1260"/>
        </w:tabs>
        <w:spacing w:line="240" w:lineRule="auto"/>
        <w:ind w:left="0" w:firstLine="0"/>
        <w:rPr>
          <w:sz w:val="28"/>
          <w:szCs w:val="28"/>
        </w:rPr>
      </w:pPr>
      <w:r w:rsidRPr="00186836">
        <w:rPr>
          <w:sz w:val="28"/>
          <w:szCs w:val="28"/>
        </w:rPr>
        <w:t>способность использовать на практике навыки и умения в организации 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 (ОПК-3);</w:t>
      </w:r>
    </w:p>
    <w:p w:rsidR="00C36334" w:rsidRPr="00B6290D" w:rsidRDefault="00C36334" w:rsidP="00C36334">
      <w:pPr>
        <w:numPr>
          <w:ilvl w:val="0"/>
          <w:numId w:val="24"/>
        </w:numPr>
        <w:tabs>
          <w:tab w:val="left" w:pos="142"/>
          <w:tab w:val="left" w:pos="851"/>
          <w:tab w:val="left" w:pos="1260"/>
        </w:tabs>
        <w:spacing w:line="240" w:lineRule="auto"/>
        <w:ind w:left="0" w:firstLine="0"/>
        <w:rPr>
          <w:sz w:val="28"/>
          <w:szCs w:val="28"/>
        </w:rPr>
      </w:pPr>
      <w:r w:rsidRPr="00B6290D">
        <w:rPr>
          <w:sz w:val="28"/>
          <w:szCs w:val="28"/>
        </w:rP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C36334" w:rsidRPr="00186836" w:rsidRDefault="00C36334" w:rsidP="00C36334">
      <w:pPr>
        <w:numPr>
          <w:ilvl w:val="0"/>
          <w:numId w:val="24"/>
        </w:numPr>
        <w:tabs>
          <w:tab w:val="left" w:pos="142"/>
          <w:tab w:val="left" w:pos="851"/>
          <w:tab w:val="left" w:pos="1260"/>
        </w:tabs>
        <w:spacing w:line="240" w:lineRule="auto"/>
        <w:ind w:left="0" w:firstLine="0"/>
        <w:rPr>
          <w:sz w:val="28"/>
          <w:szCs w:val="28"/>
        </w:rPr>
      </w:pPr>
      <w:r w:rsidRPr="00B6290D">
        <w:rPr>
          <w:sz w:val="28"/>
          <w:szCs w:val="28"/>
        </w:rPr>
        <w:t xml:space="preserve">способностью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 </w:t>
      </w:r>
    </w:p>
    <w:p w:rsidR="00C36334" w:rsidRDefault="00C36334" w:rsidP="00C36334">
      <w:pPr>
        <w:tabs>
          <w:tab w:val="left" w:pos="142"/>
          <w:tab w:val="left" w:pos="1418"/>
        </w:tabs>
        <w:spacing w:line="240" w:lineRule="auto"/>
        <w:rPr>
          <w:bCs/>
          <w:sz w:val="28"/>
          <w:szCs w:val="28"/>
        </w:rPr>
      </w:pPr>
      <w:r w:rsidRPr="00186836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186836">
        <w:rPr>
          <w:b/>
          <w:sz w:val="28"/>
          <w:szCs w:val="28"/>
        </w:rPr>
        <w:t>профессиональных компетенций (ПК)</w:t>
      </w:r>
      <w:r w:rsidRPr="00186836">
        <w:rPr>
          <w:sz w:val="28"/>
          <w:szCs w:val="28"/>
        </w:rPr>
        <w:t xml:space="preserve">, </w:t>
      </w:r>
      <w:r w:rsidRPr="00186836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C36334" w:rsidRPr="00B6290D" w:rsidRDefault="00C36334" w:rsidP="00C36334">
      <w:pPr>
        <w:tabs>
          <w:tab w:val="left" w:pos="142"/>
          <w:tab w:val="left" w:pos="851"/>
        </w:tabs>
        <w:spacing w:line="240" w:lineRule="auto"/>
        <w:rPr>
          <w:b/>
          <w:sz w:val="28"/>
          <w:szCs w:val="28"/>
        </w:rPr>
      </w:pPr>
      <w:r w:rsidRPr="00B6290D">
        <w:rPr>
          <w:b/>
          <w:sz w:val="28"/>
          <w:szCs w:val="28"/>
        </w:rPr>
        <w:t>инновационная, изыскательская и проектно-расчетная деятельность:</w:t>
      </w:r>
    </w:p>
    <w:p w:rsidR="00C36334" w:rsidRPr="00B6290D" w:rsidRDefault="00C36334" w:rsidP="00C36334">
      <w:pPr>
        <w:widowControl/>
        <w:numPr>
          <w:ilvl w:val="1"/>
          <w:numId w:val="26"/>
        </w:numPr>
        <w:tabs>
          <w:tab w:val="left" w:pos="142"/>
          <w:tab w:val="left" w:pos="1260"/>
        </w:tabs>
        <w:spacing w:line="240" w:lineRule="auto"/>
        <w:ind w:left="0" w:firstLine="0"/>
        <w:rPr>
          <w:bCs/>
          <w:sz w:val="28"/>
          <w:szCs w:val="28"/>
        </w:rPr>
      </w:pPr>
      <w:r w:rsidRPr="00B6290D">
        <w:rPr>
          <w:sz w:val="28"/>
          <w:szCs w:val="28"/>
        </w:rPr>
        <w:t>владением методами оценки инновационного потенциала, риска коммерциализации проекта, технико-экономического анализа проектируемых объектов и продукции (ПК-2);</w:t>
      </w:r>
    </w:p>
    <w:p w:rsidR="00C36334" w:rsidRDefault="00C36334" w:rsidP="00C36334">
      <w:pPr>
        <w:tabs>
          <w:tab w:val="left" w:pos="142"/>
          <w:tab w:val="left" w:pos="1260"/>
        </w:tabs>
        <w:spacing w:line="240" w:lineRule="auto"/>
        <w:rPr>
          <w:b/>
          <w:bCs/>
          <w:sz w:val="28"/>
          <w:szCs w:val="28"/>
        </w:rPr>
      </w:pPr>
      <w:r w:rsidRPr="00B6290D">
        <w:rPr>
          <w:b/>
          <w:bCs/>
          <w:sz w:val="28"/>
          <w:szCs w:val="28"/>
        </w:rPr>
        <w:t>научно-исследовательская и педагогическая деятельность:</w:t>
      </w:r>
    </w:p>
    <w:p w:rsidR="00C36334" w:rsidRPr="00B6290D" w:rsidRDefault="00C36334" w:rsidP="00C36334">
      <w:pPr>
        <w:widowControl/>
        <w:numPr>
          <w:ilvl w:val="0"/>
          <w:numId w:val="27"/>
        </w:numPr>
        <w:tabs>
          <w:tab w:val="left" w:pos="1260"/>
        </w:tabs>
        <w:suppressAutoHyphens/>
        <w:autoSpaceDE w:val="0"/>
        <w:spacing w:line="240" w:lineRule="auto"/>
        <w:ind w:left="0" w:firstLine="900"/>
        <w:rPr>
          <w:color w:val="000000"/>
          <w:sz w:val="28"/>
          <w:szCs w:val="28"/>
          <w:lang w:eastAsia="zh-CN"/>
        </w:rPr>
      </w:pPr>
      <w:r w:rsidRPr="00B6290D">
        <w:rPr>
          <w:sz w:val="28"/>
          <w:szCs w:val="28"/>
          <w:lang w:eastAsia="zh-CN"/>
        </w:rPr>
        <w:t>владением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 (ПК-8).</w:t>
      </w:r>
    </w:p>
    <w:p w:rsidR="00C36334" w:rsidRPr="00B6290D" w:rsidRDefault="00C36334" w:rsidP="00C36334">
      <w:pPr>
        <w:tabs>
          <w:tab w:val="left" w:pos="142"/>
          <w:tab w:val="left" w:pos="284"/>
        </w:tabs>
        <w:spacing w:line="240" w:lineRule="auto"/>
        <w:rPr>
          <w:b/>
          <w:bCs/>
          <w:sz w:val="28"/>
          <w:szCs w:val="28"/>
        </w:rPr>
      </w:pPr>
      <w:r w:rsidRPr="00B6290D">
        <w:rPr>
          <w:b/>
          <w:bCs/>
          <w:sz w:val="28"/>
          <w:szCs w:val="28"/>
        </w:rPr>
        <w:lastRenderedPageBreak/>
        <w:t>производственно-технологическая деятельность:</w:t>
      </w:r>
    </w:p>
    <w:p w:rsidR="00C36334" w:rsidRPr="00B6290D" w:rsidRDefault="00C36334" w:rsidP="00C36334">
      <w:pPr>
        <w:widowControl/>
        <w:numPr>
          <w:ilvl w:val="1"/>
          <w:numId w:val="26"/>
        </w:numPr>
        <w:tabs>
          <w:tab w:val="left" w:pos="142"/>
          <w:tab w:val="left" w:pos="284"/>
        </w:tabs>
        <w:spacing w:line="240" w:lineRule="auto"/>
        <w:ind w:left="0" w:firstLine="0"/>
        <w:rPr>
          <w:bCs/>
          <w:sz w:val="28"/>
          <w:szCs w:val="28"/>
        </w:rPr>
      </w:pPr>
      <w:r w:rsidRPr="00B6290D">
        <w:rPr>
          <w:bCs/>
          <w:sz w:val="28"/>
          <w:szCs w:val="28"/>
        </w:rPr>
        <w:t>способностью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обслуживанием технологическо</w:t>
      </w:r>
      <w:r w:rsidR="000A6876">
        <w:rPr>
          <w:bCs/>
          <w:sz w:val="28"/>
          <w:szCs w:val="28"/>
        </w:rPr>
        <w:t>го оборудования и машин (ПК-10).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FB0E7A" w:rsidRPr="00B35F0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FB0E7A" w:rsidRPr="00B35F0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7720E7" w:rsidRPr="00A931F3">
        <w:rPr>
          <w:bCs/>
          <w:sz w:val="28"/>
          <w:szCs w:val="28"/>
        </w:rPr>
        <w:t>Экономика и менеджмент в системах ЖКХ</w:t>
      </w:r>
      <w:r w:rsidRPr="00D2714B">
        <w:rPr>
          <w:sz w:val="28"/>
          <w:szCs w:val="28"/>
        </w:rPr>
        <w:t>» (</w:t>
      </w:r>
      <w:r w:rsidR="005078C1">
        <w:rPr>
          <w:sz w:val="28"/>
          <w:szCs w:val="28"/>
        </w:rPr>
        <w:t>Б1.В.ДВ.4.</w:t>
      </w:r>
      <w:r w:rsidR="007720E7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5078C1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94511B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94511B" w:rsidRPr="00D2714B" w:rsidRDefault="0094511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4511B" w:rsidRPr="00D2714B" w:rsidTr="000C1D2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4511B" w:rsidRPr="00D2714B" w:rsidTr="000C1D2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4511B" w:rsidRPr="00D2714B" w:rsidTr="000C1D2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Pr="00D2714B" w:rsidRDefault="0094511B" w:rsidP="000C1D2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4511B" w:rsidRPr="00D2714B" w:rsidTr="000C1D2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4511B" w:rsidRPr="00D2714B" w:rsidRDefault="0094511B" w:rsidP="000C1D2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4511B" w:rsidRDefault="0094511B" w:rsidP="000C1D2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4511B" w:rsidRDefault="0094511B" w:rsidP="000C1D2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4511B" w:rsidRPr="00D2714B" w:rsidTr="000C1D2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Pr="00D2714B" w:rsidRDefault="0094511B" w:rsidP="000C1D2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11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4511B" w:rsidRPr="00D2714B" w:rsidTr="000C1D2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1B" w:rsidRPr="00D2714B" w:rsidRDefault="0094511B" w:rsidP="000C1D2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1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1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511B" w:rsidRPr="00D2714B" w:rsidTr="000C1D2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94511B" w:rsidRPr="00D2714B" w:rsidTr="000C1D28">
        <w:trPr>
          <w:jc w:val="center"/>
        </w:trPr>
        <w:tc>
          <w:tcPr>
            <w:tcW w:w="5353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4511B" w:rsidRPr="00D2714B" w:rsidTr="000C1D28">
        <w:trPr>
          <w:jc w:val="center"/>
        </w:trPr>
        <w:tc>
          <w:tcPr>
            <w:tcW w:w="5353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КР, Э </w:t>
            </w:r>
          </w:p>
        </w:tc>
        <w:tc>
          <w:tcPr>
            <w:tcW w:w="2092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Э</w:t>
            </w:r>
          </w:p>
        </w:tc>
      </w:tr>
      <w:tr w:rsidR="0094511B" w:rsidRPr="00D2714B" w:rsidTr="000C1D28">
        <w:trPr>
          <w:jc w:val="center"/>
        </w:trPr>
        <w:tc>
          <w:tcPr>
            <w:tcW w:w="5353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  <w:tc>
          <w:tcPr>
            <w:tcW w:w="2092" w:type="dxa"/>
            <w:vAlign w:val="center"/>
          </w:tcPr>
          <w:p w:rsidR="0094511B" w:rsidRPr="00D2714B" w:rsidRDefault="0094511B" w:rsidP="000C1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1749BF" w:rsidRDefault="001749BF" w:rsidP="001749BF">
      <w:pPr>
        <w:widowControl/>
        <w:spacing w:line="240" w:lineRule="auto"/>
        <w:ind w:firstLine="0"/>
        <w:rPr>
          <w:sz w:val="28"/>
          <w:szCs w:val="28"/>
        </w:rPr>
      </w:pPr>
      <w:r w:rsidRPr="00AB06AD">
        <w:rPr>
          <w:i/>
          <w:sz w:val="28"/>
          <w:szCs w:val="28"/>
        </w:rPr>
        <w:t>Примечани</w:t>
      </w:r>
      <w:r>
        <w:rPr>
          <w:i/>
          <w:sz w:val="28"/>
          <w:szCs w:val="28"/>
        </w:rPr>
        <w:t>е</w:t>
      </w:r>
      <w:r w:rsidRPr="00AB06AD">
        <w:rPr>
          <w:i/>
          <w:sz w:val="28"/>
          <w:szCs w:val="28"/>
        </w:rPr>
        <w:t>: «Форма контроля знаний» –</w:t>
      </w:r>
      <w:r>
        <w:rPr>
          <w:i/>
          <w:sz w:val="28"/>
          <w:szCs w:val="28"/>
        </w:rPr>
        <w:t xml:space="preserve"> экзамен (Э</w:t>
      </w:r>
      <w:r w:rsidRPr="00AB06A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курсовая работа (КР).</w:t>
      </w: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8649D8" w:rsidRPr="00D2714B" w:rsidTr="003C41CB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3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C41CB" w:rsidRPr="00D2714B" w:rsidTr="003C41CB">
        <w:trPr>
          <w:jc w:val="center"/>
        </w:trPr>
        <w:tc>
          <w:tcPr>
            <w:tcW w:w="622" w:type="dxa"/>
            <w:vAlign w:val="center"/>
          </w:tcPr>
          <w:p w:rsidR="003C41CB" w:rsidRPr="00D2714B" w:rsidRDefault="003C41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  <w:vAlign w:val="center"/>
          </w:tcPr>
          <w:p w:rsidR="003C41CB" w:rsidRDefault="00D7246D" w:rsidP="00D7246D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</w:t>
            </w:r>
            <w:r w:rsidR="003C41CB" w:rsidRPr="003C41CB">
              <w:rPr>
                <w:bCs/>
                <w:sz w:val="28"/>
                <w:szCs w:val="28"/>
              </w:rPr>
              <w:t xml:space="preserve"> экономики </w:t>
            </w:r>
            <w:r>
              <w:rPr>
                <w:bCs/>
                <w:sz w:val="28"/>
                <w:szCs w:val="28"/>
              </w:rPr>
              <w:t xml:space="preserve">и менеджмента в системах </w:t>
            </w:r>
            <w:r w:rsidR="003C41CB" w:rsidRPr="003C41CB">
              <w:rPr>
                <w:bCs/>
                <w:sz w:val="28"/>
                <w:szCs w:val="28"/>
              </w:rPr>
              <w:t>ЖКХ.</w:t>
            </w:r>
          </w:p>
          <w:p w:rsidR="00D7246D" w:rsidRPr="003C41CB" w:rsidRDefault="00D7246D" w:rsidP="00D7246D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Организация проектирования строительства систем </w:t>
            </w:r>
            <w:proofErr w:type="spellStart"/>
            <w:r>
              <w:rPr>
                <w:bCs/>
                <w:sz w:val="28"/>
                <w:szCs w:val="28"/>
              </w:rPr>
              <w:t>ВиВ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76" w:type="dxa"/>
          </w:tcPr>
          <w:p w:rsidR="00D7246D" w:rsidRDefault="003C41CB" w:rsidP="00D7246D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lastRenderedPageBreak/>
              <w:t xml:space="preserve">Предмет и задачи курса. </w:t>
            </w:r>
            <w:r w:rsidR="00D7246D">
              <w:rPr>
                <w:bCs/>
                <w:sz w:val="28"/>
                <w:szCs w:val="28"/>
              </w:rPr>
              <w:t>Особенности</w:t>
            </w:r>
            <w:r w:rsidR="00D7246D" w:rsidRPr="003C41CB">
              <w:rPr>
                <w:bCs/>
                <w:sz w:val="28"/>
                <w:szCs w:val="28"/>
              </w:rPr>
              <w:t xml:space="preserve"> экономики </w:t>
            </w:r>
            <w:r w:rsidR="00D7246D">
              <w:rPr>
                <w:bCs/>
                <w:sz w:val="28"/>
                <w:szCs w:val="28"/>
              </w:rPr>
              <w:t xml:space="preserve">и </w:t>
            </w:r>
            <w:r w:rsidR="00D7246D">
              <w:rPr>
                <w:bCs/>
                <w:sz w:val="28"/>
                <w:szCs w:val="28"/>
              </w:rPr>
              <w:lastRenderedPageBreak/>
              <w:t xml:space="preserve">менеджмента в системах </w:t>
            </w:r>
            <w:r w:rsidR="00D7246D" w:rsidRPr="003C41CB">
              <w:rPr>
                <w:bCs/>
                <w:sz w:val="28"/>
                <w:szCs w:val="28"/>
              </w:rPr>
              <w:t>ЖКХ.</w:t>
            </w:r>
          </w:p>
          <w:p w:rsidR="003C41CB" w:rsidRPr="003C41CB" w:rsidRDefault="00D7246D" w:rsidP="00D7246D">
            <w:pPr>
              <w:tabs>
                <w:tab w:val="left" w:pos="0"/>
              </w:tabs>
              <w:snapToGrid w:val="0"/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проектирования строительства систем </w:t>
            </w:r>
            <w:proofErr w:type="spellStart"/>
            <w:r>
              <w:rPr>
                <w:bCs/>
                <w:sz w:val="28"/>
                <w:szCs w:val="28"/>
              </w:rPr>
              <w:t>ВиВ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3C41CB" w:rsidRPr="003C4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Проектная документация на строительство предприятий, зданий и сооружений. </w:t>
            </w:r>
          </w:p>
        </w:tc>
      </w:tr>
      <w:tr w:rsidR="003C41CB" w:rsidRPr="00D2714B" w:rsidTr="003C41CB">
        <w:trPr>
          <w:jc w:val="center"/>
        </w:trPr>
        <w:tc>
          <w:tcPr>
            <w:tcW w:w="622" w:type="dxa"/>
            <w:vAlign w:val="center"/>
          </w:tcPr>
          <w:p w:rsidR="003C41CB" w:rsidRPr="00D2714B" w:rsidRDefault="003C41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3" w:type="dxa"/>
            <w:vAlign w:val="center"/>
          </w:tcPr>
          <w:p w:rsidR="003C41CB" w:rsidRPr="003C41CB" w:rsidRDefault="003C41CB" w:rsidP="003C41CB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 xml:space="preserve">Ценообразование и определение сметной стоимости строительства систем </w:t>
            </w:r>
            <w:proofErr w:type="spellStart"/>
            <w:r w:rsidRPr="003C41CB">
              <w:rPr>
                <w:bCs/>
                <w:sz w:val="28"/>
                <w:szCs w:val="28"/>
              </w:rPr>
              <w:t>ВиВ</w:t>
            </w:r>
            <w:proofErr w:type="spellEnd"/>
            <w:r w:rsidRPr="003C41CB">
              <w:rPr>
                <w:bCs/>
                <w:sz w:val="28"/>
                <w:szCs w:val="28"/>
              </w:rPr>
              <w:t>.</w:t>
            </w:r>
          </w:p>
          <w:p w:rsidR="003C41CB" w:rsidRPr="003C41CB" w:rsidRDefault="003C41CB" w:rsidP="003C41CB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3C41CB" w:rsidRPr="003C41CB" w:rsidRDefault="003C41CB" w:rsidP="003C41CB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 xml:space="preserve">Основы ценообразования в условиях рыночных отношений. Технико-экономические особенности строительства систем </w:t>
            </w:r>
            <w:proofErr w:type="spellStart"/>
            <w:r w:rsidRPr="003C41CB">
              <w:rPr>
                <w:sz w:val="28"/>
                <w:szCs w:val="28"/>
              </w:rPr>
              <w:t>ВиВ</w:t>
            </w:r>
            <w:proofErr w:type="spellEnd"/>
            <w:r w:rsidRPr="003C41CB">
              <w:rPr>
                <w:sz w:val="28"/>
                <w:szCs w:val="28"/>
              </w:rPr>
              <w:t>. Состав и структура сметной стоимости строительства и строительно-монтажных работ.</w:t>
            </w:r>
          </w:p>
          <w:p w:rsidR="003C41CB" w:rsidRPr="003C41CB" w:rsidRDefault="003C41CB" w:rsidP="003C41CB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Система сметных норм и цен в строительстве: федеральные, территориальные, отраслевые сметные нормативы (ФЕР, ТЕР, ТЕРМ, ГЭСН-2001). Сборники сметных норм и расценок на строительные и монтажные работы. Укрупненные сметные нормативы и показатели (УПБСС).</w:t>
            </w:r>
          </w:p>
          <w:p w:rsidR="003C41CB" w:rsidRPr="003C41CB" w:rsidRDefault="003C41CB" w:rsidP="003C41CB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Состав и виды сметной документации. Сводный сметный расчет. Договорные цены в строительстве. Порядок формирования свободных (договорных) цен на строительную продукцию.</w:t>
            </w:r>
          </w:p>
          <w:p w:rsidR="003C41CB" w:rsidRPr="003C41CB" w:rsidRDefault="003C41CB" w:rsidP="003C41CB">
            <w:pPr>
              <w:tabs>
                <w:tab w:val="left" w:pos="0"/>
              </w:tabs>
              <w:spacing w:line="240" w:lineRule="auto"/>
              <w:ind w:firstLine="317"/>
              <w:rPr>
                <w:sz w:val="28"/>
                <w:szCs w:val="28"/>
              </w:rPr>
            </w:pPr>
          </w:p>
        </w:tc>
      </w:tr>
      <w:tr w:rsidR="003C41CB" w:rsidRPr="00D2714B" w:rsidTr="003C41CB">
        <w:trPr>
          <w:jc w:val="center"/>
        </w:trPr>
        <w:tc>
          <w:tcPr>
            <w:tcW w:w="622" w:type="dxa"/>
            <w:vAlign w:val="center"/>
          </w:tcPr>
          <w:p w:rsidR="003C41CB" w:rsidRPr="00D2714B" w:rsidRDefault="003C41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  <w:vAlign w:val="center"/>
          </w:tcPr>
          <w:p w:rsidR="003C41CB" w:rsidRPr="003C41CB" w:rsidRDefault="00F82D0B" w:rsidP="00F82D0B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3C41CB" w:rsidRPr="003C41CB">
              <w:rPr>
                <w:bCs/>
                <w:sz w:val="28"/>
                <w:szCs w:val="28"/>
              </w:rPr>
              <w:t>нвестици</w:t>
            </w:r>
            <w:r>
              <w:rPr>
                <w:bCs/>
                <w:sz w:val="28"/>
                <w:szCs w:val="28"/>
              </w:rPr>
              <w:t>и</w:t>
            </w:r>
            <w:r w:rsidR="003C41CB" w:rsidRPr="003C41CB">
              <w:rPr>
                <w:bCs/>
                <w:sz w:val="28"/>
                <w:szCs w:val="28"/>
              </w:rPr>
              <w:t xml:space="preserve"> в природоохранные мероприятия.</w:t>
            </w:r>
          </w:p>
        </w:tc>
        <w:tc>
          <w:tcPr>
            <w:tcW w:w="4276" w:type="dxa"/>
          </w:tcPr>
          <w:p w:rsidR="003C41CB" w:rsidRPr="003C41CB" w:rsidRDefault="003C41CB" w:rsidP="003C41CB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Методы оценки. Учет фактора времени в экономических расчетах. Показатели оценки экономической эффективности инвестиционных проектов.</w:t>
            </w:r>
          </w:p>
          <w:p w:rsidR="003C41CB" w:rsidRPr="003C41CB" w:rsidRDefault="003C41CB" w:rsidP="003C41CB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 xml:space="preserve">Классификация природоохранных мероприятий. Оценка экономического ущерба до и после проведения природоохранных мероприятий. Состав капитальных вложений экологического назначения. </w:t>
            </w:r>
            <w:r w:rsidRPr="003C41CB">
              <w:rPr>
                <w:sz w:val="28"/>
                <w:szCs w:val="28"/>
              </w:rPr>
              <w:lastRenderedPageBreak/>
              <w:t xml:space="preserve">Состав расходов по эксплуатации </w:t>
            </w:r>
            <w:proofErr w:type="spellStart"/>
            <w:r w:rsidRPr="003C41CB">
              <w:rPr>
                <w:sz w:val="28"/>
                <w:szCs w:val="28"/>
              </w:rPr>
              <w:t>средозащитного</w:t>
            </w:r>
            <w:proofErr w:type="spellEnd"/>
            <w:r w:rsidRPr="003C41CB">
              <w:rPr>
                <w:sz w:val="28"/>
                <w:szCs w:val="28"/>
              </w:rPr>
              <w:t xml:space="preserve"> объекта. Методы оценки эффективности инвестиций в природоохранные мероприятия.</w:t>
            </w:r>
          </w:p>
          <w:p w:rsidR="003C41CB" w:rsidRPr="003C41CB" w:rsidRDefault="003C41CB" w:rsidP="003C41CB">
            <w:pPr>
              <w:tabs>
                <w:tab w:val="left" w:pos="0"/>
              </w:tabs>
              <w:spacing w:line="240" w:lineRule="auto"/>
              <w:ind w:firstLine="317"/>
              <w:rPr>
                <w:sz w:val="28"/>
                <w:szCs w:val="28"/>
              </w:rPr>
            </w:pPr>
          </w:p>
        </w:tc>
      </w:tr>
      <w:tr w:rsidR="003C41CB" w:rsidRPr="00D2714B" w:rsidTr="003C41CB">
        <w:trPr>
          <w:jc w:val="center"/>
        </w:trPr>
        <w:tc>
          <w:tcPr>
            <w:tcW w:w="622" w:type="dxa"/>
            <w:vAlign w:val="center"/>
          </w:tcPr>
          <w:p w:rsidR="003C41CB" w:rsidRPr="00D2714B" w:rsidRDefault="003C41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3" w:type="dxa"/>
            <w:vAlign w:val="center"/>
          </w:tcPr>
          <w:p w:rsidR="003C41CB" w:rsidRPr="003C41CB" w:rsidRDefault="009F17DE" w:rsidP="003C41CB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системами водоснабжения и водоотведения.</w:t>
            </w:r>
          </w:p>
        </w:tc>
        <w:tc>
          <w:tcPr>
            <w:tcW w:w="4276" w:type="dxa"/>
          </w:tcPr>
          <w:p w:rsidR="003C41CB" w:rsidRPr="003C41CB" w:rsidRDefault="009F17DE" w:rsidP="003C41CB">
            <w:pPr>
              <w:tabs>
                <w:tab w:val="left" w:pos="0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вопросы организации и управления системами ЖКХ. Характеристика систем </w:t>
            </w:r>
            <w:proofErr w:type="spellStart"/>
            <w:r>
              <w:rPr>
                <w:sz w:val="28"/>
                <w:szCs w:val="28"/>
              </w:rPr>
              <w:t>ВиВ</w:t>
            </w:r>
            <w:proofErr w:type="spellEnd"/>
            <w:r>
              <w:rPr>
                <w:sz w:val="28"/>
                <w:szCs w:val="28"/>
              </w:rPr>
              <w:t xml:space="preserve">. Формы организации и уровни управления системами </w:t>
            </w:r>
            <w:proofErr w:type="spellStart"/>
            <w:r>
              <w:rPr>
                <w:sz w:val="28"/>
                <w:szCs w:val="28"/>
              </w:rPr>
              <w:t>ВиВ</w:t>
            </w:r>
            <w:proofErr w:type="spellEnd"/>
            <w:r>
              <w:rPr>
                <w:sz w:val="28"/>
                <w:szCs w:val="28"/>
              </w:rPr>
              <w:t>. Управление хозяйствующими субъектами на основе сбалансированной системы показателей.</w:t>
            </w:r>
          </w:p>
        </w:tc>
      </w:tr>
      <w:tr w:rsidR="00B56689" w:rsidRPr="00D2714B" w:rsidTr="003C41CB">
        <w:trPr>
          <w:jc w:val="center"/>
        </w:trPr>
        <w:tc>
          <w:tcPr>
            <w:tcW w:w="622" w:type="dxa"/>
            <w:vAlign w:val="center"/>
          </w:tcPr>
          <w:p w:rsidR="00B56689" w:rsidRPr="00D2714B" w:rsidRDefault="00B5668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  <w:vAlign w:val="center"/>
          </w:tcPr>
          <w:p w:rsidR="00B56689" w:rsidRPr="003C41CB" w:rsidRDefault="00B56689" w:rsidP="009A7DCE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Производственная программа ВК предприятий.</w:t>
            </w:r>
          </w:p>
        </w:tc>
        <w:tc>
          <w:tcPr>
            <w:tcW w:w="4276" w:type="dxa"/>
          </w:tcPr>
          <w:p w:rsidR="00B56689" w:rsidRPr="003C41CB" w:rsidRDefault="00B11FBE" w:rsidP="009A7DCE">
            <w:pPr>
              <w:tabs>
                <w:tab w:val="left" w:pos="0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 xml:space="preserve">Производственная программа </w:t>
            </w:r>
            <w:r>
              <w:rPr>
                <w:sz w:val="28"/>
                <w:szCs w:val="28"/>
              </w:rPr>
              <w:t>системы водоснабжения</w:t>
            </w:r>
            <w:r w:rsidRPr="003C41CB">
              <w:rPr>
                <w:sz w:val="28"/>
                <w:szCs w:val="28"/>
              </w:rPr>
              <w:t xml:space="preserve">. Производственная программа </w:t>
            </w:r>
            <w:r>
              <w:rPr>
                <w:sz w:val="28"/>
                <w:szCs w:val="28"/>
              </w:rPr>
              <w:t>системы водоотведения</w:t>
            </w:r>
            <w:r w:rsidRPr="003C41CB">
              <w:rPr>
                <w:sz w:val="28"/>
                <w:szCs w:val="28"/>
              </w:rPr>
              <w:t>.</w:t>
            </w:r>
            <w:r w:rsidR="00B56689" w:rsidRPr="003C41CB">
              <w:rPr>
                <w:sz w:val="28"/>
                <w:szCs w:val="28"/>
              </w:rPr>
              <w:t xml:space="preserve"> Программа эксплуатации ВК сетей.  Производственная мощность ВК предприятий.</w:t>
            </w:r>
          </w:p>
        </w:tc>
      </w:tr>
      <w:tr w:rsidR="00B56689" w:rsidRPr="00D2714B" w:rsidTr="003C41CB">
        <w:trPr>
          <w:jc w:val="center"/>
        </w:trPr>
        <w:tc>
          <w:tcPr>
            <w:tcW w:w="622" w:type="dxa"/>
            <w:vAlign w:val="center"/>
          </w:tcPr>
          <w:p w:rsidR="00B56689" w:rsidRPr="00D2714B" w:rsidRDefault="00B5668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3" w:type="dxa"/>
            <w:vAlign w:val="center"/>
          </w:tcPr>
          <w:p w:rsidR="00B56689" w:rsidRPr="003C41CB" w:rsidRDefault="00B56689" w:rsidP="009A7DCE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Ресурсы в ВК предприятиях.</w:t>
            </w:r>
          </w:p>
          <w:p w:rsidR="00B56689" w:rsidRPr="003C41CB" w:rsidRDefault="00B56689" w:rsidP="009A7DC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B56689" w:rsidRPr="003C41CB" w:rsidRDefault="00B56689" w:rsidP="009A7DCE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Управлени</w:t>
            </w:r>
            <w:r>
              <w:rPr>
                <w:bCs/>
                <w:sz w:val="28"/>
                <w:szCs w:val="28"/>
              </w:rPr>
              <w:t>е</w:t>
            </w:r>
            <w:r w:rsidRPr="003C41CB">
              <w:rPr>
                <w:bCs/>
                <w:sz w:val="28"/>
                <w:szCs w:val="28"/>
              </w:rPr>
              <w:t xml:space="preserve"> капиталом, вложенным в основные фонды. Основные фонды в ВК предприятиях.</w:t>
            </w:r>
            <w:r w:rsidRPr="003C41CB">
              <w:rPr>
                <w:sz w:val="28"/>
                <w:szCs w:val="28"/>
              </w:rPr>
              <w:t xml:space="preserve"> Состав и структура ОПФ. Виды стоимостной оценки ОПФ. Износ ОПФ. Амортизация основных фондов. Эффективность вложения капитала в ОПФ.</w:t>
            </w:r>
          </w:p>
          <w:p w:rsidR="00B56689" w:rsidRPr="003C41CB" w:rsidRDefault="00B56689" w:rsidP="009A7DCE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 xml:space="preserve">Управление оборотными средствами предприятия. Оборотные средства в ВК предприятиях. </w:t>
            </w:r>
            <w:r w:rsidRPr="003C41CB">
              <w:rPr>
                <w:sz w:val="28"/>
                <w:szCs w:val="28"/>
              </w:rPr>
              <w:t>Особенности состава и структуры оборотных средств ВК хозяйств. Источники формирования оборотных средств.</w:t>
            </w:r>
            <w:r w:rsidR="00D10B64">
              <w:rPr>
                <w:sz w:val="28"/>
                <w:szCs w:val="28"/>
              </w:rPr>
              <w:t xml:space="preserve"> Риски управления оборотными активами. Управление товарно-материальными ценностями. Управление дебиторской задолженностью.</w:t>
            </w:r>
            <w:r w:rsidRPr="003C41CB">
              <w:rPr>
                <w:sz w:val="28"/>
                <w:szCs w:val="28"/>
              </w:rPr>
              <w:t xml:space="preserve"> Показатели эффективности использования </w:t>
            </w:r>
            <w:r w:rsidRPr="003C41CB">
              <w:rPr>
                <w:sz w:val="28"/>
                <w:szCs w:val="28"/>
              </w:rPr>
              <w:lastRenderedPageBreak/>
              <w:t>оборотных средств. Расчет и оценка эффективности использования оборотных средств.</w:t>
            </w:r>
          </w:p>
          <w:p w:rsidR="00B56689" w:rsidRPr="003C41CB" w:rsidRDefault="00B56689" w:rsidP="009A7DCE">
            <w:pPr>
              <w:tabs>
                <w:tab w:val="left" w:pos="5954"/>
                <w:tab w:val="left" w:pos="7655"/>
              </w:tabs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Трудовые ресурсы в ВК предприятиях</w:t>
            </w:r>
            <w:r>
              <w:rPr>
                <w:bCs/>
                <w:sz w:val="28"/>
                <w:szCs w:val="28"/>
              </w:rPr>
              <w:t xml:space="preserve"> и эффективность их использования</w:t>
            </w:r>
            <w:r w:rsidRPr="003C41CB">
              <w:rPr>
                <w:bCs/>
                <w:sz w:val="28"/>
                <w:szCs w:val="28"/>
              </w:rPr>
              <w:t>.</w:t>
            </w:r>
            <w:r w:rsidRPr="003C41CB">
              <w:rPr>
                <w:sz w:val="28"/>
                <w:szCs w:val="28"/>
              </w:rPr>
              <w:t xml:space="preserve"> Персонал предприятия и его структура. Характеристика производительности труда персонала предприятия. Показатели и методы измерения уровня производительности труда. Факторы роста производительности труда. Оплата труда в ВК хозяйствах. Сущность заработной платы, её формы и системы, формирование и использование ФЗП.</w:t>
            </w:r>
          </w:p>
          <w:p w:rsidR="00B56689" w:rsidRPr="003C41CB" w:rsidRDefault="00B56689" w:rsidP="009A7DCE">
            <w:pPr>
              <w:tabs>
                <w:tab w:val="left" w:pos="0"/>
              </w:tabs>
              <w:spacing w:line="240" w:lineRule="auto"/>
              <w:ind w:firstLine="317"/>
              <w:rPr>
                <w:sz w:val="28"/>
                <w:szCs w:val="28"/>
              </w:rPr>
            </w:pPr>
          </w:p>
        </w:tc>
      </w:tr>
      <w:tr w:rsidR="00D10B64" w:rsidRPr="00D2714B" w:rsidTr="003C41CB">
        <w:trPr>
          <w:jc w:val="center"/>
        </w:trPr>
        <w:tc>
          <w:tcPr>
            <w:tcW w:w="622" w:type="dxa"/>
            <w:vAlign w:val="center"/>
          </w:tcPr>
          <w:p w:rsidR="00D10B64" w:rsidRPr="00D2714B" w:rsidRDefault="00D10B6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73" w:type="dxa"/>
            <w:vAlign w:val="center"/>
          </w:tcPr>
          <w:p w:rsidR="00D10B64" w:rsidRPr="003C41CB" w:rsidRDefault="005E7921" w:rsidP="009A7DCE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затратами</w:t>
            </w:r>
          </w:p>
        </w:tc>
        <w:tc>
          <w:tcPr>
            <w:tcW w:w="4276" w:type="dxa"/>
          </w:tcPr>
          <w:p w:rsidR="00D10B64" w:rsidRPr="003C41CB" w:rsidRDefault="00D10B64" w:rsidP="00D10B64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затратами. Состав</w:t>
            </w:r>
            <w:r w:rsidRPr="003C41CB">
              <w:rPr>
                <w:sz w:val="28"/>
                <w:szCs w:val="28"/>
              </w:rPr>
              <w:t xml:space="preserve"> и структура себестоимости ВК предприятий. Планирование себестоимости продукции водопровода и услуг водоотведения.</w:t>
            </w:r>
            <w:r>
              <w:rPr>
                <w:sz w:val="28"/>
                <w:szCs w:val="28"/>
              </w:rPr>
              <w:t xml:space="preserve"> Факторный анализ себестоимости.</w:t>
            </w:r>
            <w:r w:rsidRPr="003C41CB">
              <w:rPr>
                <w:sz w:val="28"/>
                <w:szCs w:val="28"/>
              </w:rPr>
              <w:t xml:space="preserve"> Основные направления её снижения.</w:t>
            </w:r>
          </w:p>
        </w:tc>
      </w:tr>
      <w:tr w:rsidR="003C41CB" w:rsidRPr="00D2714B" w:rsidTr="003C41CB">
        <w:trPr>
          <w:jc w:val="center"/>
        </w:trPr>
        <w:tc>
          <w:tcPr>
            <w:tcW w:w="622" w:type="dxa"/>
            <w:vAlign w:val="center"/>
          </w:tcPr>
          <w:p w:rsidR="003C41CB" w:rsidRDefault="003C41C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3" w:type="dxa"/>
            <w:vAlign w:val="center"/>
          </w:tcPr>
          <w:p w:rsidR="003C41CB" w:rsidRPr="003C41CB" w:rsidRDefault="00BD1206" w:rsidP="005C47A1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Тарифы и доходы ВК предприятий.</w:t>
            </w:r>
            <w:r w:rsidR="005C47A1" w:rsidRPr="00BD4AF2">
              <w:rPr>
                <w:bCs/>
                <w:sz w:val="28"/>
                <w:szCs w:val="28"/>
              </w:rPr>
              <w:t xml:space="preserve"> Прибыль и рентабельность в ВК хозяйстве.</w:t>
            </w:r>
            <w:r w:rsidR="005C47A1">
              <w:rPr>
                <w:bCs/>
                <w:sz w:val="28"/>
                <w:szCs w:val="28"/>
              </w:rPr>
              <w:t xml:space="preserve"> </w:t>
            </w:r>
            <w:r w:rsidR="005E7921">
              <w:rPr>
                <w:sz w:val="28"/>
                <w:szCs w:val="28"/>
              </w:rPr>
              <w:t>Инновации строительного производства</w:t>
            </w:r>
            <w:r w:rsidR="00DA24E6">
              <w:rPr>
                <w:bCs/>
                <w:sz w:val="24"/>
                <w:szCs w:val="24"/>
              </w:rPr>
              <w:t xml:space="preserve"> </w:t>
            </w:r>
            <w:r w:rsidR="00DA24E6" w:rsidRPr="00DA24E6">
              <w:rPr>
                <w:bCs/>
                <w:sz w:val="28"/>
                <w:szCs w:val="28"/>
              </w:rPr>
              <w:t>и ВК хозяйства</w:t>
            </w:r>
            <w:r w:rsidR="005E7921">
              <w:rPr>
                <w:sz w:val="28"/>
                <w:szCs w:val="28"/>
              </w:rPr>
              <w:t>.</w:t>
            </w:r>
          </w:p>
        </w:tc>
        <w:tc>
          <w:tcPr>
            <w:tcW w:w="4276" w:type="dxa"/>
          </w:tcPr>
          <w:p w:rsidR="00BD1206" w:rsidRDefault="00BD1206" w:rsidP="003C41CB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Особенности ценообразования в ВК хозяйстве. Виды тарифов. Расчет доходов ВК предприятий.</w:t>
            </w:r>
          </w:p>
          <w:p w:rsidR="003C41CB" w:rsidRDefault="003C41CB" w:rsidP="00BD1206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Прибыль как обобщающий показатель хозяйственной деятельности предприятий. Виды прибыли. Формирование и использование прибыли. Рентабельность производства и её роль в оценке экономического результата деятельности предприятий.</w:t>
            </w:r>
            <w:r w:rsidR="00BD1206">
              <w:rPr>
                <w:sz w:val="28"/>
                <w:szCs w:val="28"/>
              </w:rPr>
              <w:t xml:space="preserve"> Маржинальный анализ прибыли.</w:t>
            </w:r>
          </w:p>
          <w:p w:rsidR="005C47A1" w:rsidRPr="003C41CB" w:rsidRDefault="005C47A1" w:rsidP="005C47A1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в строительном производстве и ВК хозяйстве.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A6876" w:rsidRDefault="000A687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A6876" w:rsidRDefault="000A687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3C41CB" w:rsidRPr="00D2714B" w:rsidRDefault="003C41CB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52500" w:rsidRDefault="00A52500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</w:t>
            </w:r>
            <w:r w:rsidRPr="003C41CB">
              <w:rPr>
                <w:bCs/>
                <w:sz w:val="28"/>
                <w:szCs w:val="28"/>
              </w:rPr>
              <w:t xml:space="preserve"> экономики </w:t>
            </w:r>
            <w:r>
              <w:rPr>
                <w:bCs/>
                <w:sz w:val="28"/>
                <w:szCs w:val="28"/>
              </w:rPr>
              <w:t xml:space="preserve">и менеджмента в системах </w:t>
            </w:r>
            <w:r w:rsidRPr="003C41CB">
              <w:rPr>
                <w:bCs/>
                <w:sz w:val="28"/>
                <w:szCs w:val="28"/>
              </w:rPr>
              <w:t>ЖКХ.</w:t>
            </w:r>
          </w:p>
          <w:p w:rsidR="00A52500" w:rsidRPr="003C41CB" w:rsidRDefault="00A52500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проектирования строительства систем </w:t>
            </w:r>
            <w:proofErr w:type="spellStart"/>
            <w:r>
              <w:rPr>
                <w:bCs/>
                <w:sz w:val="28"/>
                <w:szCs w:val="28"/>
              </w:rPr>
              <w:t>ВиВ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52500" w:rsidRPr="00BD4AF2" w:rsidRDefault="00A52500" w:rsidP="00BD4AF2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 xml:space="preserve">Ценообразование и определение сметной стоимости строительства систем </w:t>
            </w:r>
            <w:proofErr w:type="spellStart"/>
            <w:r w:rsidRPr="003C41CB">
              <w:rPr>
                <w:bCs/>
                <w:sz w:val="28"/>
                <w:szCs w:val="28"/>
              </w:rPr>
              <w:t>ВиВ</w:t>
            </w:r>
            <w:proofErr w:type="spellEnd"/>
            <w:r w:rsidRPr="003C41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52500" w:rsidRPr="003C41CB" w:rsidRDefault="00A52500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3C41CB">
              <w:rPr>
                <w:bCs/>
                <w:sz w:val="28"/>
                <w:szCs w:val="28"/>
              </w:rPr>
              <w:t>нвестици</w:t>
            </w:r>
            <w:r>
              <w:rPr>
                <w:bCs/>
                <w:sz w:val="28"/>
                <w:szCs w:val="28"/>
              </w:rPr>
              <w:t>и</w:t>
            </w:r>
            <w:r w:rsidRPr="003C41CB">
              <w:rPr>
                <w:bCs/>
                <w:sz w:val="28"/>
                <w:szCs w:val="28"/>
              </w:rPr>
              <w:t xml:space="preserve"> в природоохранные мероприятия.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A52500" w:rsidRPr="003C41CB" w:rsidRDefault="00A52500" w:rsidP="00A52500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системами водоснабжения и водоотведения.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A52500" w:rsidRPr="003C41CB" w:rsidRDefault="00A52500" w:rsidP="00A52500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Производственная программа ВК предприятий.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A52500" w:rsidRPr="003C41CB" w:rsidRDefault="00A52500" w:rsidP="00A52500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Ресурсы в ВК предприятиях.</w:t>
            </w:r>
          </w:p>
          <w:p w:rsidR="00A52500" w:rsidRPr="003C41CB" w:rsidRDefault="00A52500" w:rsidP="00A5250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A52500" w:rsidRPr="003C41CB" w:rsidRDefault="00A52500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затратами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2500" w:rsidRPr="00D2714B" w:rsidTr="00990DC5">
        <w:trPr>
          <w:jc w:val="center"/>
        </w:trPr>
        <w:tc>
          <w:tcPr>
            <w:tcW w:w="628" w:type="dxa"/>
            <w:vAlign w:val="center"/>
          </w:tcPr>
          <w:p w:rsidR="00A52500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A52500" w:rsidRPr="003C41CB" w:rsidRDefault="00A52500" w:rsidP="00BD4AF2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Тарифы и доходы ВК предприятий.</w:t>
            </w:r>
            <w:r w:rsidR="00BD4AF2" w:rsidRPr="000216FE">
              <w:rPr>
                <w:b/>
                <w:bCs/>
                <w:sz w:val="28"/>
                <w:szCs w:val="28"/>
              </w:rPr>
              <w:t xml:space="preserve"> </w:t>
            </w:r>
            <w:r w:rsidR="00BD4AF2" w:rsidRPr="00BD4AF2">
              <w:rPr>
                <w:bCs/>
                <w:sz w:val="28"/>
                <w:szCs w:val="28"/>
              </w:rPr>
              <w:t>Прибыль и рентабельность в ВК хозяйстве.</w:t>
            </w:r>
            <w:r w:rsidR="00BD4AF2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Инновации строительного производства</w:t>
            </w:r>
            <w:r w:rsidR="00DA24E6">
              <w:rPr>
                <w:sz w:val="28"/>
                <w:szCs w:val="28"/>
              </w:rPr>
              <w:t xml:space="preserve"> </w:t>
            </w:r>
            <w:r w:rsidR="00DA24E6" w:rsidRPr="00DA24E6">
              <w:rPr>
                <w:bCs/>
                <w:sz w:val="28"/>
                <w:szCs w:val="28"/>
              </w:rPr>
              <w:t>и ВК хозяйства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52500" w:rsidRPr="00D2714B" w:rsidRDefault="00A52500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087D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C8087D" w:rsidRPr="00D2714B" w:rsidRDefault="00C8087D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8087D" w:rsidRPr="00D2714B" w:rsidRDefault="00C8087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8087D" w:rsidRPr="00D2714B" w:rsidRDefault="00C8087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8087D" w:rsidRPr="00D2714B" w:rsidRDefault="00C8087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8087D" w:rsidRPr="00D2714B" w:rsidRDefault="00C8087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FB0E7A" w:rsidRPr="00D2714B" w:rsidRDefault="00FB0E7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FB0E7A" w:rsidRPr="00D2714B" w:rsidRDefault="00FB0E7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745E3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FB0E7A" w:rsidRDefault="00FB0E7A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</w:t>
            </w:r>
            <w:r w:rsidRPr="003C41CB">
              <w:rPr>
                <w:bCs/>
                <w:sz w:val="28"/>
                <w:szCs w:val="28"/>
              </w:rPr>
              <w:t xml:space="preserve"> экономики </w:t>
            </w:r>
            <w:r>
              <w:rPr>
                <w:bCs/>
                <w:sz w:val="28"/>
                <w:szCs w:val="28"/>
              </w:rPr>
              <w:t xml:space="preserve">и менеджмента в системах </w:t>
            </w:r>
            <w:r w:rsidRPr="003C41CB">
              <w:rPr>
                <w:bCs/>
                <w:sz w:val="28"/>
                <w:szCs w:val="28"/>
              </w:rPr>
              <w:t>ЖКХ.</w:t>
            </w:r>
          </w:p>
          <w:p w:rsidR="00FB0E7A" w:rsidRPr="003C41CB" w:rsidRDefault="00FB0E7A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проектирования строительства систем </w:t>
            </w:r>
            <w:proofErr w:type="spellStart"/>
            <w:r>
              <w:rPr>
                <w:bCs/>
                <w:sz w:val="28"/>
                <w:szCs w:val="28"/>
              </w:rPr>
              <w:t>ВиВ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8.1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proofErr w:type="gramStart"/>
            <w:r w:rsidRPr="007745E3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7745E3">
              <w:rPr>
                <w:bCs/>
                <w:sz w:val="28"/>
                <w:szCs w:val="28"/>
              </w:rPr>
              <w:t xml:space="preserve"> 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- </w:t>
            </w:r>
            <w:r w:rsidRPr="007745E3">
              <w:rPr>
                <w:bCs/>
                <w:sz w:val="28"/>
                <w:szCs w:val="28"/>
                <w:lang w:val="en-US"/>
              </w:rPr>
              <w:t>[4]</w:t>
            </w:r>
            <w:r w:rsidRPr="007745E3">
              <w:rPr>
                <w:bCs/>
                <w:sz w:val="28"/>
                <w:szCs w:val="28"/>
              </w:rPr>
              <w:t xml:space="preserve">; 8.4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7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A52500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 xml:space="preserve">Ценообразование и определение сметной стоимости строительства </w:t>
            </w:r>
            <w:r w:rsidRPr="003C41CB">
              <w:rPr>
                <w:bCs/>
                <w:sz w:val="28"/>
                <w:szCs w:val="28"/>
              </w:rPr>
              <w:lastRenderedPageBreak/>
              <w:t xml:space="preserve">систем </w:t>
            </w:r>
            <w:proofErr w:type="spellStart"/>
            <w:r w:rsidRPr="003C41CB">
              <w:rPr>
                <w:bCs/>
                <w:sz w:val="28"/>
                <w:szCs w:val="28"/>
              </w:rPr>
              <w:t>ВиВ</w:t>
            </w:r>
            <w:proofErr w:type="spellEnd"/>
            <w:r w:rsidRPr="003C41CB">
              <w:rPr>
                <w:bCs/>
                <w:sz w:val="28"/>
                <w:szCs w:val="28"/>
              </w:rPr>
              <w:t>.</w:t>
            </w:r>
          </w:p>
          <w:p w:rsidR="00FB0E7A" w:rsidRPr="003C41CB" w:rsidRDefault="00FB0E7A" w:rsidP="00A5250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lastRenderedPageBreak/>
              <w:t xml:space="preserve">8.1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</w:t>
            </w:r>
            <w:r w:rsidRPr="007745E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45E3">
              <w:rPr>
                <w:bCs/>
                <w:sz w:val="28"/>
                <w:szCs w:val="28"/>
              </w:rPr>
              <w:t xml:space="preserve">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3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8.3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8.4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7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3C41CB">
              <w:rPr>
                <w:bCs/>
                <w:sz w:val="28"/>
                <w:szCs w:val="28"/>
              </w:rPr>
              <w:t>нвестици</w:t>
            </w:r>
            <w:r>
              <w:rPr>
                <w:bCs/>
                <w:sz w:val="28"/>
                <w:szCs w:val="28"/>
              </w:rPr>
              <w:t>и</w:t>
            </w:r>
            <w:r w:rsidRPr="003C41CB">
              <w:rPr>
                <w:bCs/>
                <w:sz w:val="28"/>
                <w:szCs w:val="28"/>
              </w:rPr>
              <w:t xml:space="preserve"> в природоохранные мероприятия.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8.1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 - </w:t>
            </w:r>
            <w:r w:rsidRPr="007745E3">
              <w:rPr>
                <w:bCs/>
                <w:sz w:val="28"/>
                <w:szCs w:val="28"/>
                <w:lang w:val="en-US"/>
              </w:rPr>
              <w:t>[2]</w:t>
            </w:r>
            <w:r w:rsidRPr="007745E3">
              <w:rPr>
                <w:bCs/>
                <w:sz w:val="28"/>
                <w:szCs w:val="28"/>
              </w:rPr>
              <w:t>;</w:t>
            </w:r>
            <w:r w:rsidRPr="007745E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45E3">
              <w:rPr>
                <w:bCs/>
                <w:sz w:val="28"/>
                <w:szCs w:val="28"/>
              </w:rPr>
              <w:t xml:space="preserve">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-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8.3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 8.4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7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A52500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системами водоснабжения и водоотведения.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8.4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proofErr w:type="gramStart"/>
            <w:r w:rsidRPr="007745E3">
              <w:rPr>
                <w:bCs/>
                <w:sz w:val="28"/>
                <w:szCs w:val="28"/>
              </w:rPr>
              <w:t xml:space="preserve"> ;</w:t>
            </w:r>
            <w:proofErr w:type="gramEnd"/>
            <w:r w:rsidRPr="007745E3">
              <w:rPr>
                <w:bCs/>
                <w:sz w:val="28"/>
                <w:szCs w:val="28"/>
              </w:rPr>
              <w:t xml:space="preserve">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2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A52500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C41CB">
              <w:rPr>
                <w:sz w:val="28"/>
                <w:szCs w:val="28"/>
              </w:rPr>
              <w:t>Производственная программа ВК предприятий.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8.1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 - </w:t>
            </w:r>
            <w:r w:rsidRPr="007745E3">
              <w:rPr>
                <w:bCs/>
                <w:sz w:val="28"/>
                <w:szCs w:val="28"/>
                <w:lang w:val="en-US"/>
              </w:rPr>
              <w:t>[2]</w:t>
            </w:r>
            <w:r w:rsidRPr="007745E3">
              <w:rPr>
                <w:bCs/>
                <w:sz w:val="28"/>
                <w:szCs w:val="28"/>
              </w:rPr>
              <w:t xml:space="preserve">; 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8.3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 - 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8.4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1,7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A52500">
            <w:pPr>
              <w:tabs>
                <w:tab w:val="left" w:pos="5954"/>
                <w:tab w:val="left" w:pos="7655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Ресурсы в ВК предприятиях.</w:t>
            </w:r>
          </w:p>
          <w:p w:rsidR="00FB0E7A" w:rsidRPr="003C41CB" w:rsidRDefault="00FB0E7A" w:rsidP="00A5250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5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; 8.4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 -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7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Pr="00D2714B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A52500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затратами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8.2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1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  <w:r w:rsidRPr="007745E3">
              <w:rPr>
                <w:bCs/>
                <w:sz w:val="28"/>
                <w:szCs w:val="28"/>
              </w:rPr>
              <w:t xml:space="preserve">- </w:t>
            </w:r>
            <w:r w:rsidRPr="007745E3">
              <w:rPr>
                <w:bCs/>
                <w:sz w:val="28"/>
                <w:szCs w:val="28"/>
                <w:lang w:val="en-US"/>
              </w:rPr>
              <w:t>[</w:t>
            </w:r>
            <w:r w:rsidRPr="007745E3">
              <w:rPr>
                <w:bCs/>
                <w:sz w:val="28"/>
                <w:szCs w:val="28"/>
              </w:rPr>
              <w:t>4</w:t>
            </w:r>
            <w:r w:rsidRPr="007745E3"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FB0E7A" w:rsidRPr="00D2714B" w:rsidTr="00FB0E7A">
        <w:trPr>
          <w:jc w:val="center"/>
        </w:trPr>
        <w:tc>
          <w:tcPr>
            <w:tcW w:w="653" w:type="dxa"/>
            <w:vAlign w:val="center"/>
          </w:tcPr>
          <w:p w:rsidR="00FB0E7A" w:rsidRDefault="00FB0E7A" w:rsidP="00A525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  <w:vAlign w:val="center"/>
          </w:tcPr>
          <w:p w:rsidR="00FB0E7A" w:rsidRPr="003C41CB" w:rsidRDefault="00FB0E7A" w:rsidP="005C47A1">
            <w:pPr>
              <w:tabs>
                <w:tab w:val="left" w:pos="0"/>
              </w:tabs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3C41CB">
              <w:rPr>
                <w:bCs/>
                <w:sz w:val="28"/>
                <w:szCs w:val="28"/>
              </w:rPr>
              <w:t>Тарифы и доходы ВК предприятий.</w:t>
            </w:r>
            <w:r w:rsidR="005C47A1" w:rsidRPr="00BD4AF2">
              <w:rPr>
                <w:bCs/>
                <w:sz w:val="28"/>
                <w:szCs w:val="28"/>
              </w:rPr>
              <w:t xml:space="preserve"> Прибыль и рентабельность в ВК хозяйстве.</w:t>
            </w:r>
            <w:r w:rsidR="005C47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Инновации строительного производства.</w:t>
            </w:r>
          </w:p>
        </w:tc>
        <w:tc>
          <w:tcPr>
            <w:tcW w:w="3827" w:type="dxa"/>
            <w:vAlign w:val="center"/>
          </w:tcPr>
          <w:p w:rsidR="00FB0E7A" w:rsidRPr="007745E3" w:rsidRDefault="00FB0E7A" w:rsidP="00461E0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7745E3">
              <w:rPr>
                <w:bCs/>
                <w:sz w:val="28"/>
                <w:szCs w:val="28"/>
              </w:rPr>
              <w:t xml:space="preserve"> 8.2 [1]; [4]; 8.4 [1] - [7]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A6876" w:rsidRDefault="000A6876" w:rsidP="000A687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A6876" w:rsidRPr="003C6EBA" w:rsidRDefault="000A6876" w:rsidP="000A687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B0E7A" w:rsidRPr="001D68D9" w:rsidRDefault="00FB0E7A" w:rsidP="00FB0E7A">
      <w:pPr>
        <w:pStyle w:val="a3"/>
        <w:widowControl/>
        <w:numPr>
          <w:ilvl w:val="0"/>
          <w:numId w:val="32"/>
        </w:numPr>
        <w:tabs>
          <w:tab w:val="left" w:pos="709"/>
        </w:tabs>
        <w:spacing w:line="240" w:lineRule="auto"/>
        <w:ind w:left="142" w:firstLine="0"/>
        <w:rPr>
          <w:bCs/>
          <w:color w:val="222222"/>
          <w:sz w:val="28"/>
          <w:szCs w:val="28"/>
          <w:shd w:val="clear" w:color="auto" w:fill="FFFFFF"/>
        </w:rPr>
      </w:pPr>
      <w:r w:rsidRPr="001D68D9">
        <w:rPr>
          <w:bCs/>
          <w:color w:val="222222"/>
          <w:sz w:val="28"/>
          <w:szCs w:val="28"/>
          <w:shd w:val="clear" w:color="auto" w:fill="FFFFFF"/>
        </w:rPr>
        <w:t>Проектно-сметное дело в железнодорожном строительстве [Электронный ресурс]</w:t>
      </w:r>
      <w:proofErr w:type="gramStart"/>
      <w:r w:rsidRPr="001D68D9">
        <w:rPr>
          <w:bCs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1D68D9">
        <w:rPr>
          <w:bCs/>
          <w:color w:val="222222"/>
          <w:sz w:val="28"/>
          <w:szCs w:val="28"/>
          <w:shd w:val="clear" w:color="auto" w:fill="FFFFFF"/>
        </w:rPr>
        <w:t xml:space="preserve"> учебник для студентов вузов железнодорожного транспорта / Б. А. Волков [и др.] ; под ред. : Б. А. Волкова. – Электрон</w:t>
      </w:r>
      <w:proofErr w:type="gramStart"/>
      <w:r w:rsidRPr="001D68D9">
        <w:rPr>
          <w:bCs/>
          <w:color w:val="222222"/>
          <w:sz w:val="28"/>
          <w:szCs w:val="28"/>
          <w:shd w:val="clear" w:color="auto" w:fill="FFFFFF"/>
        </w:rPr>
        <w:t>.</w:t>
      </w:r>
      <w:proofErr w:type="gramEnd"/>
      <w:r w:rsidRPr="001D68D9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1D68D9">
        <w:rPr>
          <w:bCs/>
          <w:color w:val="222222"/>
          <w:sz w:val="28"/>
          <w:szCs w:val="28"/>
          <w:shd w:val="clear" w:color="auto" w:fill="FFFFFF"/>
        </w:rPr>
        <w:t>д</w:t>
      </w:r>
      <w:proofErr w:type="gramEnd"/>
      <w:r w:rsidRPr="001D68D9">
        <w:rPr>
          <w:bCs/>
          <w:color w:val="222222"/>
          <w:sz w:val="28"/>
          <w:szCs w:val="28"/>
          <w:shd w:val="clear" w:color="auto" w:fill="FFFFFF"/>
        </w:rPr>
        <w:t>ан. – Москва</w:t>
      </w:r>
      <w:proofErr w:type="gramStart"/>
      <w:r w:rsidRPr="001D68D9">
        <w:rPr>
          <w:bCs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1D68D9">
        <w:rPr>
          <w:bCs/>
          <w:color w:val="222222"/>
          <w:sz w:val="28"/>
          <w:szCs w:val="28"/>
          <w:shd w:val="clear" w:color="auto" w:fill="FFFFFF"/>
        </w:rPr>
        <w:t xml:space="preserve"> Учебно-методический центр по образованию на железнодорожном транспорте, 2013. – 304 с. – Режим доступа: </w:t>
      </w:r>
      <w:hyperlink r:id="rId7" w:history="1">
        <w:r w:rsidRPr="001D68D9">
          <w:rPr>
            <w:rStyle w:val="a6"/>
            <w:bCs/>
            <w:sz w:val="28"/>
            <w:szCs w:val="28"/>
            <w:shd w:val="clear" w:color="auto" w:fill="FFFFFF"/>
          </w:rPr>
          <w:t>http://e.lanbook.com/book/58943</w:t>
        </w:r>
      </w:hyperlink>
      <w:r w:rsidRPr="001D68D9">
        <w:rPr>
          <w:bCs/>
          <w:color w:val="222222"/>
          <w:sz w:val="28"/>
          <w:szCs w:val="28"/>
          <w:shd w:val="clear" w:color="auto" w:fill="FFFFFF"/>
        </w:rPr>
        <w:t>.</w:t>
      </w:r>
    </w:p>
    <w:p w:rsidR="00FB0E7A" w:rsidRPr="001D68D9" w:rsidRDefault="00FB0E7A" w:rsidP="00FB0E7A">
      <w:pPr>
        <w:pStyle w:val="a3"/>
        <w:widowControl/>
        <w:numPr>
          <w:ilvl w:val="0"/>
          <w:numId w:val="32"/>
        </w:numPr>
        <w:tabs>
          <w:tab w:val="left" w:pos="709"/>
        </w:tabs>
        <w:spacing w:line="240" w:lineRule="auto"/>
        <w:ind w:left="142" w:firstLine="0"/>
        <w:rPr>
          <w:color w:val="222222"/>
          <w:sz w:val="28"/>
          <w:szCs w:val="28"/>
          <w:shd w:val="clear" w:color="auto" w:fill="FFFFFF"/>
        </w:rPr>
      </w:pPr>
      <w:r w:rsidRPr="001D68D9">
        <w:rPr>
          <w:bCs/>
          <w:color w:val="222222"/>
          <w:sz w:val="28"/>
          <w:szCs w:val="28"/>
          <w:shd w:val="clear" w:color="auto" w:fill="FFFFFF"/>
        </w:rPr>
        <w:t>Планирование на строительном</w:t>
      </w:r>
      <w:r w:rsidRPr="001D68D9">
        <w:rPr>
          <w:color w:val="222222"/>
          <w:sz w:val="28"/>
          <w:szCs w:val="28"/>
          <w:shd w:val="clear" w:color="auto" w:fill="FFFFFF"/>
        </w:rPr>
        <w:t> предприятии : учеб</w:t>
      </w:r>
      <w:proofErr w:type="gramStart"/>
      <w:r w:rsidRPr="001D68D9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Pr="001D68D9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1D68D9">
        <w:rPr>
          <w:color w:val="222222"/>
          <w:sz w:val="28"/>
          <w:szCs w:val="28"/>
          <w:shd w:val="clear" w:color="auto" w:fill="FFFFFF"/>
        </w:rPr>
        <w:t>д</w:t>
      </w:r>
      <w:proofErr w:type="gramEnd"/>
      <w:r w:rsidRPr="001D68D9">
        <w:rPr>
          <w:color w:val="222222"/>
          <w:sz w:val="28"/>
          <w:szCs w:val="28"/>
          <w:shd w:val="clear" w:color="auto" w:fill="FFFFFF"/>
        </w:rPr>
        <w:t xml:space="preserve">ля вузов / В. В. </w:t>
      </w:r>
      <w:proofErr w:type="spellStart"/>
      <w:r w:rsidRPr="001D68D9">
        <w:rPr>
          <w:color w:val="222222"/>
          <w:sz w:val="28"/>
          <w:szCs w:val="28"/>
          <w:shd w:val="clear" w:color="auto" w:fill="FFFFFF"/>
        </w:rPr>
        <w:t>Бузырев</w:t>
      </w:r>
      <w:proofErr w:type="spellEnd"/>
      <w:r w:rsidRPr="001D68D9">
        <w:rPr>
          <w:color w:val="222222"/>
          <w:sz w:val="28"/>
          <w:szCs w:val="28"/>
          <w:shd w:val="clear" w:color="auto" w:fill="FFFFFF"/>
        </w:rPr>
        <w:t xml:space="preserve"> [и др.] ; ред. : В. В. </w:t>
      </w:r>
      <w:proofErr w:type="spellStart"/>
      <w:r w:rsidRPr="001D68D9">
        <w:rPr>
          <w:color w:val="222222"/>
          <w:sz w:val="28"/>
          <w:szCs w:val="28"/>
          <w:shd w:val="clear" w:color="auto" w:fill="FFFFFF"/>
        </w:rPr>
        <w:t>Бузырев</w:t>
      </w:r>
      <w:proofErr w:type="spellEnd"/>
      <w:r w:rsidRPr="001D68D9">
        <w:rPr>
          <w:color w:val="222222"/>
          <w:sz w:val="28"/>
          <w:szCs w:val="28"/>
          <w:shd w:val="clear" w:color="auto" w:fill="FFFFFF"/>
        </w:rPr>
        <w:t>. - М.</w:t>
      </w:r>
      <w:proofErr w:type="gramStart"/>
      <w:r w:rsidRPr="001D68D9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1D68D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D68D9">
        <w:rPr>
          <w:color w:val="222222"/>
          <w:sz w:val="28"/>
          <w:szCs w:val="28"/>
          <w:shd w:val="clear" w:color="auto" w:fill="FFFFFF"/>
        </w:rPr>
        <w:t>КноРус</w:t>
      </w:r>
      <w:proofErr w:type="spellEnd"/>
      <w:r w:rsidRPr="001D68D9">
        <w:rPr>
          <w:color w:val="222222"/>
          <w:sz w:val="28"/>
          <w:szCs w:val="28"/>
          <w:shd w:val="clear" w:color="auto" w:fill="FFFFFF"/>
        </w:rPr>
        <w:t>, 2010. - 532 с. : ил. - </w:t>
      </w:r>
      <w:r w:rsidRPr="001D68D9">
        <w:rPr>
          <w:bCs/>
          <w:color w:val="222222"/>
          <w:sz w:val="28"/>
          <w:szCs w:val="28"/>
          <w:shd w:val="clear" w:color="auto" w:fill="FFFFFF"/>
        </w:rPr>
        <w:t>ISBN </w:t>
      </w:r>
      <w:r w:rsidRPr="001D68D9">
        <w:rPr>
          <w:color w:val="222222"/>
          <w:sz w:val="28"/>
          <w:szCs w:val="28"/>
          <w:shd w:val="clear" w:color="auto" w:fill="FFFFFF"/>
        </w:rPr>
        <w:t xml:space="preserve">978-5-406-00020-5 </w:t>
      </w:r>
    </w:p>
    <w:p w:rsidR="00FB0E7A" w:rsidRPr="003C6EBA" w:rsidRDefault="00FB0E7A" w:rsidP="00FB0E7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B0E7A" w:rsidRPr="003C6EBA" w:rsidRDefault="00FB0E7A" w:rsidP="00FB0E7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FB0E7A" w:rsidRPr="003C6EBA" w:rsidRDefault="00FB0E7A" w:rsidP="00FB0E7A">
      <w:pPr>
        <w:pStyle w:val="a3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3C6EBA">
        <w:rPr>
          <w:bCs/>
          <w:sz w:val="28"/>
          <w:szCs w:val="28"/>
        </w:rPr>
        <w:lastRenderedPageBreak/>
        <w:t>Ефименко, И. Б</w:t>
      </w:r>
      <w:r w:rsidRPr="003C6EBA">
        <w:rPr>
          <w:sz w:val="28"/>
          <w:szCs w:val="28"/>
        </w:rPr>
        <w:t>. Экономика отрасли (строительство) [Текст]</w:t>
      </w:r>
      <w:proofErr w:type="gramStart"/>
      <w:r w:rsidRPr="003C6EBA">
        <w:rPr>
          <w:sz w:val="28"/>
          <w:szCs w:val="28"/>
        </w:rPr>
        <w:t xml:space="preserve"> :</w:t>
      </w:r>
      <w:proofErr w:type="gramEnd"/>
      <w:r w:rsidRPr="003C6EBA">
        <w:rPr>
          <w:sz w:val="28"/>
          <w:szCs w:val="28"/>
        </w:rPr>
        <w:t xml:space="preserve"> учебное пособие / И. Б. Ефименко, А. Н. Плотников. - Москва</w:t>
      </w:r>
      <w:proofErr w:type="gramStart"/>
      <w:r w:rsidRPr="003C6EBA">
        <w:rPr>
          <w:sz w:val="28"/>
          <w:szCs w:val="28"/>
        </w:rPr>
        <w:t xml:space="preserve"> :</w:t>
      </w:r>
      <w:proofErr w:type="gramEnd"/>
      <w:r w:rsidRPr="003C6EBA">
        <w:rPr>
          <w:sz w:val="28"/>
          <w:szCs w:val="28"/>
        </w:rPr>
        <w:t xml:space="preserve"> Вузовский учебник, 2013. - 358 с.</w:t>
      </w:r>
      <w:r w:rsidRPr="003C6EBA">
        <w:rPr>
          <w:bCs/>
          <w:sz w:val="28"/>
          <w:szCs w:val="28"/>
        </w:rPr>
        <w:t>;</w:t>
      </w:r>
    </w:p>
    <w:p w:rsidR="00FB0E7A" w:rsidRPr="003C6EBA" w:rsidRDefault="00FB0E7A" w:rsidP="00FB0E7A">
      <w:pPr>
        <w:pStyle w:val="a3"/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r w:rsidRPr="003C6EBA">
        <w:rPr>
          <w:sz w:val="28"/>
          <w:szCs w:val="28"/>
        </w:rPr>
        <w:t>Водоснабжение и водоотведение на железнодорожном транспорте : учеб</w:t>
      </w:r>
      <w:proofErr w:type="gramStart"/>
      <w:r w:rsidRPr="003C6EBA">
        <w:rPr>
          <w:sz w:val="28"/>
          <w:szCs w:val="28"/>
        </w:rPr>
        <w:t>.</w:t>
      </w:r>
      <w:proofErr w:type="gramEnd"/>
      <w:r w:rsidRPr="003C6EBA">
        <w:rPr>
          <w:sz w:val="28"/>
          <w:szCs w:val="28"/>
        </w:rPr>
        <w:t xml:space="preserve"> / </w:t>
      </w:r>
      <w:proofErr w:type="gramStart"/>
      <w:r w:rsidRPr="003C6EBA">
        <w:rPr>
          <w:sz w:val="28"/>
          <w:szCs w:val="28"/>
        </w:rPr>
        <w:t>р</w:t>
      </w:r>
      <w:proofErr w:type="gramEnd"/>
      <w:r w:rsidRPr="003C6EBA">
        <w:rPr>
          <w:sz w:val="28"/>
          <w:szCs w:val="28"/>
        </w:rPr>
        <w:t xml:space="preserve">ед. : проф. В.С. </w:t>
      </w:r>
      <w:proofErr w:type="spellStart"/>
      <w:r w:rsidRPr="003C6EBA">
        <w:rPr>
          <w:sz w:val="28"/>
          <w:szCs w:val="28"/>
        </w:rPr>
        <w:t>Дикаревского</w:t>
      </w:r>
      <w:proofErr w:type="spellEnd"/>
      <w:r w:rsidRPr="003C6EBA">
        <w:rPr>
          <w:sz w:val="28"/>
          <w:szCs w:val="28"/>
        </w:rPr>
        <w:t xml:space="preserve">. - 2-е изд., </w:t>
      </w:r>
      <w:proofErr w:type="spellStart"/>
      <w:r w:rsidRPr="003C6EBA">
        <w:rPr>
          <w:sz w:val="28"/>
          <w:szCs w:val="28"/>
        </w:rPr>
        <w:t>перераб</w:t>
      </w:r>
      <w:proofErr w:type="spellEnd"/>
      <w:r w:rsidRPr="003C6EBA">
        <w:rPr>
          <w:sz w:val="28"/>
          <w:szCs w:val="28"/>
        </w:rPr>
        <w:t>. - М.</w:t>
      </w:r>
      <w:proofErr w:type="gramStart"/>
      <w:r w:rsidRPr="003C6EBA">
        <w:rPr>
          <w:sz w:val="28"/>
          <w:szCs w:val="28"/>
        </w:rPr>
        <w:t xml:space="preserve"> :</w:t>
      </w:r>
      <w:proofErr w:type="gramEnd"/>
      <w:r w:rsidRPr="003C6EBA">
        <w:rPr>
          <w:sz w:val="28"/>
          <w:szCs w:val="28"/>
        </w:rPr>
        <w:t xml:space="preserve"> ГОУ «Учебно-методический центр по образованию на железнодорожном транспорте», 2009. – 447 с.</w:t>
      </w:r>
      <w:r w:rsidRPr="003C6EBA">
        <w:rPr>
          <w:bCs/>
          <w:sz w:val="28"/>
          <w:szCs w:val="28"/>
        </w:rPr>
        <w:t>;</w:t>
      </w:r>
    </w:p>
    <w:p w:rsidR="00FB0E7A" w:rsidRPr="003C6EBA" w:rsidRDefault="00FB0E7A" w:rsidP="00FB0E7A">
      <w:pPr>
        <w:pStyle w:val="a3"/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proofErr w:type="spellStart"/>
      <w:r w:rsidRPr="003C6EBA">
        <w:rPr>
          <w:sz w:val="28"/>
          <w:szCs w:val="28"/>
        </w:rPr>
        <w:t>Дикаревский</w:t>
      </w:r>
      <w:proofErr w:type="spellEnd"/>
      <w:r w:rsidRPr="003C6EBA">
        <w:rPr>
          <w:sz w:val="28"/>
          <w:szCs w:val="28"/>
        </w:rPr>
        <w:t xml:space="preserve">, В. С. Очистка бытовых сточных вод : учебное пособие В. С. </w:t>
      </w:r>
      <w:proofErr w:type="spellStart"/>
      <w:r w:rsidRPr="003C6EBA">
        <w:rPr>
          <w:sz w:val="28"/>
          <w:szCs w:val="28"/>
        </w:rPr>
        <w:t>Дикаревский</w:t>
      </w:r>
      <w:proofErr w:type="spellEnd"/>
      <w:r w:rsidRPr="003C6EBA">
        <w:rPr>
          <w:sz w:val="28"/>
          <w:szCs w:val="28"/>
        </w:rPr>
        <w:t>, В. Г. Иванов, Н. А. Черников, Ю. А. Смирнов – СПб</w:t>
      </w:r>
      <w:proofErr w:type="gramStart"/>
      <w:r w:rsidRPr="003C6EBA">
        <w:rPr>
          <w:sz w:val="28"/>
          <w:szCs w:val="28"/>
        </w:rPr>
        <w:t xml:space="preserve">.: </w:t>
      </w:r>
      <w:proofErr w:type="gramEnd"/>
      <w:r w:rsidRPr="003C6EBA">
        <w:rPr>
          <w:sz w:val="28"/>
          <w:szCs w:val="28"/>
        </w:rPr>
        <w:t>ПГУПС, 2005. – 157 с.</w:t>
      </w:r>
    </w:p>
    <w:p w:rsidR="00FB0E7A" w:rsidRPr="003C6EBA" w:rsidRDefault="00FB0E7A" w:rsidP="00FB0E7A">
      <w:pPr>
        <w:widowControl/>
        <w:numPr>
          <w:ilvl w:val="0"/>
          <w:numId w:val="28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3C6EBA">
        <w:rPr>
          <w:sz w:val="28"/>
          <w:szCs w:val="28"/>
        </w:rPr>
        <w:t>Бочаров,  В. В.  Инвестиции [Текст] / В. В. Бочаров. - СПб</w:t>
      </w:r>
      <w:proofErr w:type="gramStart"/>
      <w:r w:rsidRPr="003C6EBA">
        <w:rPr>
          <w:sz w:val="28"/>
          <w:szCs w:val="28"/>
        </w:rPr>
        <w:t xml:space="preserve">. : </w:t>
      </w:r>
      <w:proofErr w:type="gramEnd"/>
      <w:r w:rsidRPr="003C6EBA">
        <w:rPr>
          <w:sz w:val="28"/>
          <w:szCs w:val="28"/>
        </w:rPr>
        <w:t xml:space="preserve">Питер, </w:t>
      </w:r>
      <w:r>
        <w:rPr>
          <w:sz w:val="28"/>
          <w:szCs w:val="28"/>
        </w:rPr>
        <w:t>2009</w:t>
      </w:r>
      <w:r w:rsidRPr="003C6EBA">
        <w:rPr>
          <w:sz w:val="28"/>
          <w:szCs w:val="28"/>
        </w:rPr>
        <w:t>. - 384 с.</w:t>
      </w:r>
    </w:p>
    <w:p w:rsidR="000A6876" w:rsidRPr="003C6EBA" w:rsidRDefault="000A6876" w:rsidP="000A687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52500" w:rsidRPr="003C6EBA" w:rsidRDefault="00A52500" w:rsidP="00A5250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52500" w:rsidRPr="003C6EBA" w:rsidRDefault="00A52500" w:rsidP="00A52500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Методические рекомендации по оценке эффективности инвестиционных проектов</w:t>
      </w:r>
      <w:proofErr w:type="gramStart"/>
      <w:r w:rsidRPr="003C6EBA">
        <w:rPr>
          <w:bCs/>
          <w:sz w:val="28"/>
          <w:szCs w:val="28"/>
        </w:rPr>
        <w:t xml:space="preserve"> :</w:t>
      </w:r>
      <w:proofErr w:type="gramEnd"/>
      <w:r w:rsidRPr="003C6EBA">
        <w:rPr>
          <w:bCs/>
          <w:sz w:val="28"/>
          <w:szCs w:val="28"/>
        </w:rPr>
        <w:t xml:space="preserve"> - М: Экономика, 2000.; </w:t>
      </w:r>
    </w:p>
    <w:p w:rsidR="00A52500" w:rsidRPr="003C6EBA" w:rsidRDefault="00A52500" w:rsidP="00A52500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Методика определения стоимости строительной продукции на территории Российской Федерации / МДС 81 – 33.2004. Госстрой России – М. 2004.;</w:t>
      </w:r>
    </w:p>
    <w:p w:rsidR="00A52500" w:rsidRPr="003C6EBA" w:rsidRDefault="00A52500" w:rsidP="00A52500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Территориальные единичные расценки на строительные работы ТЕР – 2001 / Администрация Санкт-Петербурга – СПб</w:t>
      </w:r>
      <w:proofErr w:type="gramStart"/>
      <w:r w:rsidRPr="003C6EBA">
        <w:rPr>
          <w:bCs/>
          <w:sz w:val="28"/>
          <w:szCs w:val="28"/>
        </w:rPr>
        <w:t xml:space="preserve">., </w:t>
      </w:r>
      <w:proofErr w:type="gramEnd"/>
      <w:r w:rsidRPr="003C6EBA">
        <w:rPr>
          <w:bCs/>
          <w:sz w:val="28"/>
          <w:szCs w:val="28"/>
        </w:rPr>
        <w:t xml:space="preserve">2001; </w:t>
      </w:r>
    </w:p>
    <w:p w:rsidR="00A52500" w:rsidRPr="003C6EBA" w:rsidRDefault="00A52500" w:rsidP="00A52500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 xml:space="preserve">Государственные элементные сметные нормы на строительные работы ГЭСН – 2001 / Госстрой России. – М., 2000.; </w:t>
      </w:r>
    </w:p>
    <w:p w:rsidR="00A52500" w:rsidRPr="003C6EBA" w:rsidRDefault="00A52500" w:rsidP="00A52500">
      <w:pPr>
        <w:pStyle w:val="a3"/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Укрупненные показатели стоимости строительства (УПСС). Здания и сооружения внеплощадочных систем водоснабжения и канализации промышленных предприятий</w:t>
      </w:r>
      <w:proofErr w:type="gramStart"/>
      <w:r w:rsidRPr="003C6EBA">
        <w:rPr>
          <w:bCs/>
          <w:sz w:val="28"/>
          <w:szCs w:val="28"/>
        </w:rPr>
        <w:t xml:space="preserve"> .</w:t>
      </w:r>
      <w:proofErr w:type="gramEnd"/>
      <w:r w:rsidRPr="003C6EBA">
        <w:rPr>
          <w:bCs/>
          <w:sz w:val="28"/>
          <w:szCs w:val="28"/>
        </w:rPr>
        <w:t xml:space="preserve"> – М. : </w:t>
      </w:r>
      <w:proofErr w:type="spellStart"/>
      <w:r w:rsidRPr="003C6EBA">
        <w:rPr>
          <w:bCs/>
          <w:sz w:val="28"/>
          <w:szCs w:val="28"/>
        </w:rPr>
        <w:t>Стройиздат</w:t>
      </w:r>
      <w:proofErr w:type="spellEnd"/>
      <w:r w:rsidRPr="003C6EBA">
        <w:rPr>
          <w:bCs/>
          <w:sz w:val="28"/>
          <w:szCs w:val="28"/>
        </w:rPr>
        <w:t>, 1980.</w:t>
      </w:r>
    </w:p>
    <w:p w:rsidR="00A52500" w:rsidRPr="003C6EBA" w:rsidRDefault="00A52500" w:rsidP="00A5250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52500" w:rsidRPr="003C6EBA" w:rsidRDefault="00A52500" w:rsidP="00A5250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B0E7A" w:rsidRPr="003C6EBA" w:rsidRDefault="00FB0E7A" w:rsidP="00FB0E7A">
      <w:pPr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Технико-экономическое обоснование выбора</w:t>
      </w:r>
      <w:r w:rsidRPr="003C6EBA">
        <w:rPr>
          <w:sz w:val="28"/>
          <w:szCs w:val="28"/>
        </w:rPr>
        <w:t xml:space="preserve"> проектных решений систем "</w:t>
      </w:r>
      <w:proofErr w:type="spellStart"/>
      <w:r w:rsidRPr="003C6EBA">
        <w:rPr>
          <w:sz w:val="28"/>
          <w:szCs w:val="28"/>
        </w:rPr>
        <w:t>ВиВ</w:t>
      </w:r>
      <w:proofErr w:type="spellEnd"/>
      <w:r w:rsidRPr="003C6EBA">
        <w:rPr>
          <w:sz w:val="28"/>
          <w:szCs w:val="28"/>
        </w:rPr>
        <w:t>" [Текст]</w:t>
      </w:r>
      <w:proofErr w:type="gramStart"/>
      <w:r w:rsidRPr="003C6EBA">
        <w:rPr>
          <w:sz w:val="28"/>
          <w:szCs w:val="28"/>
        </w:rPr>
        <w:t xml:space="preserve"> :</w:t>
      </w:r>
      <w:proofErr w:type="gramEnd"/>
      <w:r w:rsidRPr="003C6EBA">
        <w:rPr>
          <w:sz w:val="28"/>
          <w:szCs w:val="28"/>
        </w:rPr>
        <w:t xml:space="preserve"> методические указания к курсовой работе по дисциплине "Экономика отрасли" (направление 270800.62 "Строительство", профиль "Водоснабжение и водоотведение") / ПГУПС, каф. "Экономика и менеджмент в </w:t>
      </w:r>
      <w:proofErr w:type="spellStart"/>
      <w:r w:rsidRPr="003C6EBA">
        <w:rPr>
          <w:sz w:val="28"/>
          <w:szCs w:val="28"/>
        </w:rPr>
        <w:t>стр-ве</w:t>
      </w:r>
      <w:proofErr w:type="spellEnd"/>
      <w:r w:rsidRPr="003C6EBA">
        <w:rPr>
          <w:sz w:val="28"/>
          <w:szCs w:val="28"/>
        </w:rPr>
        <w:t>"</w:t>
      </w:r>
      <w:proofErr w:type="gramStart"/>
      <w:r w:rsidRPr="003C6EBA">
        <w:rPr>
          <w:sz w:val="28"/>
          <w:szCs w:val="28"/>
        </w:rPr>
        <w:t xml:space="preserve"> ;</w:t>
      </w:r>
      <w:proofErr w:type="gramEnd"/>
      <w:r w:rsidRPr="003C6EBA">
        <w:rPr>
          <w:sz w:val="28"/>
          <w:szCs w:val="28"/>
        </w:rPr>
        <w:t xml:space="preserve"> сост. : Т. К. Розенгарт. - Санкт-Петербург</w:t>
      </w:r>
      <w:proofErr w:type="gramStart"/>
      <w:r w:rsidRPr="003C6EBA">
        <w:rPr>
          <w:sz w:val="28"/>
          <w:szCs w:val="28"/>
        </w:rPr>
        <w:t xml:space="preserve"> :</w:t>
      </w:r>
      <w:proofErr w:type="gramEnd"/>
      <w:r w:rsidRPr="003C6EBA">
        <w:rPr>
          <w:sz w:val="28"/>
          <w:szCs w:val="28"/>
        </w:rPr>
        <w:t xml:space="preserve"> ПГУПС, 2014. - 36 с.</w:t>
      </w:r>
      <w:r w:rsidRPr="003C6EBA">
        <w:rPr>
          <w:bCs/>
          <w:sz w:val="28"/>
          <w:szCs w:val="28"/>
        </w:rPr>
        <w:t xml:space="preserve">; </w:t>
      </w:r>
    </w:p>
    <w:p w:rsidR="00FB0E7A" w:rsidRPr="003C6EBA" w:rsidRDefault="00FB0E7A" w:rsidP="00FB0E7A">
      <w:pPr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Экономические расчеты в</w:t>
      </w:r>
      <w:r w:rsidRPr="003C6EBA">
        <w:rPr>
          <w:sz w:val="28"/>
          <w:szCs w:val="28"/>
        </w:rPr>
        <w:t xml:space="preserve"> дипломном проектировании : метод</w:t>
      </w:r>
      <w:proofErr w:type="gramStart"/>
      <w:r w:rsidRPr="003C6EBA">
        <w:rPr>
          <w:sz w:val="28"/>
          <w:szCs w:val="28"/>
        </w:rPr>
        <w:t>.</w:t>
      </w:r>
      <w:proofErr w:type="gramEnd"/>
      <w:r w:rsidRPr="003C6EBA">
        <w:rPr>
          <w:sz w:val="28"/>
          <w:szCs w:val="28"/>
        </w:rPr>
        <w:t xml:space="preserve"> </w:t>
      </w:r>
      <w:proofErr w:type="gramStart"/>
      <w:r w:rsidRPr="003C6EBA">
        <w:rPr>
          <w:sz w:val="28"/>
          <w:szCs w:val="28"/>
        </w:rPr>
        <w:t>у</w:t>
      </w:r>
      <w:proofErr w:type="gramEnd"/>
      <w:r w:rsidRPr="003C6EBA">
        <w:rPr>
          <w:sz w:val="28"/>
          <w:szCs w:val="28"/>
        </w:rPr>
        <w:t xml:space="preserve">каз. по выполнению эконом. части диплом. проекта по специальности "Водоснабжение и водоотведение" / ПГУПС, каф. "Экономика и менеджмент в </w:t>
      </w:r>
      <w:proofErr w:type="spellStart"/>
      <w:r w:rsidRPr="003C6EBA">
        <w:rPr>
          <w:sz w:val="28"/>
          <w:szCs w:val="28"/>
        </w:rPr>
        <w:t>стр-ве</w:t>
      </w:r>
      <w:proofErr w:type="spellEnd"/>
      <w:r w:rsidRPr="003C6EBA">
        <w:rPr>
          <w:sz w:val="28"/>
          <w:szCs w:val="28"/>
        </w:rPr>
        <w:t>"</w:t>
      </w:r>
      <w:proofErr w:type="gramStart"/>
      <w:r w:rsidRPr="003C6EBA">
        <w:rPr>
          <w:sz w:val="28"/>
          <w:szCs w:val="28"/>
        </w:rPr>
        <w:t xml:space="preserve"> ;</w:t>
      </w:r>
      <w:proofErr w:type="gramEnd"/>
      <w:r w:rsidRPr="003C6EBA">
        <w:rPr>
          <w:sz w:val="28"/>
          <w:szCs w:val="28"/>
        </w:rPr>
        <w:t xml:space="preserve"> сост. Т. К. Розенгарт. - СПб</w:t>
      </w:r>
      <w:proofErr w:type="gramStart"/>
      <w:r w:rsidRPr="003C6EBA">
        <w:rPr>
          <w:sz w:val="28"/>
          <w:szCs w:val="28"/>
        </w:rPr>
        <w:t xml:space="preserve">. : </w:t>
      </w:r>
      <w:proofErr w:type="gramEnd"/>
      <w:r w:rsidRPr="003C6EBA">
        <w:rPr>
          <w:sz w:val="28"/>
          <w:szCs w:val="28"/>
        </w:rPr>
        <w:t>ПГУПС, 2011. - 41 с.</w:t>
      </w:r>
      <w:r w:rsidRPr="003C6EBA">
        <w:rPr>
          <w:bCs/>
          <w:sz w:val="28"/>
          <w:szCs w:val="28"/>
        </w:rPr>
        <w:t xml:space="preserve">; </w:t>
      </w:r>
    </w:p>
    <w:p w:rsidR="00FB0E7A" w:rsidRPr="003C6EBA" w:rsidRDefault="00FB0E7A" w:rsidP="00FB0E7A">
      <w:pPr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Составление смет в</w:t>
      </w:r>
      <w:r w:rsidRPr="003C6EBA">
        <w:rPr>
          <w:sz w:val="28"/>
          <w:szCs w:val="28"/>
        </w:rPr>
        <w:t xml:space="preserve"> строительстве : метод. указания к выполнению </w:t>
      </w:r>
      <w:proofErr w:type="spellStart"/>
      <w:r w:rsidRPr="003C6EBA">
        <w:rPr>
          <w:sz w:val="28"/>
          <w:szCs w:val="28"/>
        </w:rPr>
        <w:t>экон</w:t>
      </w:r>
      <w:proofErr w:type="spellEnd"/>
      <w:r w:rsidRPr="003C6EBA">
        <w:rPr>
          <w:sz w:val="28"/>
          <w:szCs w:val="28"/>
        </w:rPr>
        <w:t xml:space="preserve">. части диплом. проекта, </w:t>
      </w:r>
      <w:proofErr w:type="spellStart"/>
      <w:r w:rsidRPr="003C6EBA">
        <w:rPr>
          <w:sz w:val="28"/>
          <w:szCs w:val="28"/>
        </w:rPr>
        <w:t>практ</w:t>
      </w:r>
      <w:proofErr w:type="spellEnd"/>
      <w:r w:rsidRPr="003C6EBA">
        <w:rPr>
          <w:sz w:val="28"/>
          <w:szCs w:val="28"/>
        </w:rPr>
        <w:t xml:space="preserve">. занятиям и изучению разделов курса "Экономика </w:t>
      </w:r>
      <w:proofErr w:type="spellStart"/>
      <w:r w:rsidRPr="003C6EBA">
        <w:rPr>
          <w:sz w:val="28"/>
          <w:szCs w:val="28"/>
        </w:rPr>
        <w:t>стр-ва</w:t>
      </w:r>
      <w:proofErr w:type="spellEnd"/>
      <w:r w:rsidRPr="003C6EBA">
        <w:rPr>
          <w:sz w:val="28"/>
          <w:szCs w:val="28"/>
        </w:rPr>
        <w:t xml:space="preserve"> и водопровод</w:t>
      </w:r>
      <w:proofErr w:type="gramStart"/>
      <w:r w:rsidRPr="003C6EBA">
        <w:rPr>
          <w:sz w:val="28"/>
          <w:szCs w:val="28"/>
        </w:rPr>
        <w:t>.-</w:t>
      </w:r>
      <w:proofErr w:type="spellStart"/>
      <w:proofErr w:type="gramEnd"/>
      <w:r w:rsidRPr="003C6EBA">
        <w:rPr>
          <w:sz w:val="28"/>
          <w:szCs w:val="28"/>
        </w:rPr>
        <w:t>канализац</w:t>
      </w:r>
      <w:proofErr w:type="spellEnd"/>
      <w:r w:rsidRPr="003C6EBA">
        <w:rPr>
          <w:sz w:val="28"/>
          <w:szCs w:val="28"/>
        </w:rPr>
        <w:t xml:space="preserve">. хоз-ва" для студ. IV, V курсов спец. </w:t>
      </w:r>
      <w:proofErr w:type="spellStart"/>
      <w:r w:rsidRPr="003C6EBA">
        <w:rPr>
          <w:sz w:val="28"/>
          <w:szCs w:val="28"/>
        </w:rPr>
        <w:t>ВиВ</w:t>
      </w:r>
      <w:proofErr w:type="spellEnd"/>
      <w:r w:rsidRPr="003C6EBA">
        <w:rPr>
          <w:sz w:val="28"/>
          <w:szCs w:val="28"/>
        </w:rPr>
        <w:t xml:space="preserve">, ИЗОС / ПГУПС, каф. "Экономика и менеджмент в </w:t>
      </w:r>
      <w:proofErr w:type="spellStart"/>
      <w:r w:rsidRPr="003C6EBA">
        <w:rPr>
          <w:sz w:val="28"/>
          <w:szCs w:val="28"/>
        </w:rPr>
        <w:t>стр-ве</w:t>
      </w:r>
      <w:proofErr w:type="spellEnd"/>
      <w:r w:rsidRPr="003C6EBA">
        <w:rPr>
          <w:sz w:val="28"/>
          <w:szCs w:val="28"/>
        </w:rPr>
        <w:t>"</w:t>
      </w:r>
      <w:proofErr w:type="gramStart"/>
      <w:r w:rsidRPr="003C6EBA">
        <w:rPr>
          <w:sz w:val="28"/>
          <w:szCs w:val="28"/>
        </w:rPr>
        <w:t xml:space="preserve"> ;</w:t>
      </w:r>
      <w:proofErr w:type="gramEnd"/>
      <w:r w:rsidRPr="003C6EBA">
        <w:rPr>
          <w:sz w:val="28"/>
          <w:szCs w:val="28"/>
        </w:rPr>
        <w:t xml:space="preserve"> сост. : Т. К. Розенгарт. - СПб</w:t>
      </w:r>
      <w:proofErr w:type="gramStart"/>
      <w:r w:rsidRPr="003C6EBA">
        <w:rPr>
          <w:sz w:val="28"/>
          <w:szCs w:val="28"/>
        </w:rPr>
        <w:t xml:space="preserve">. : </w:t>
      </w:r>
      <w:proofErr w:type="gramEnd"/>
      <w:r w:rsidRPr="003C6EBA">
        <w:rPr>
          <w:sz w:val="28"/>
          <w:szCs w:val="28"/>
        </w:rPr>
        <w:t xml:space="preserve">ПГУПС, 2007. - 37 с.; </w:t>
      </w:r>
    </w:p>
    <w:p w:rsidR="00FB0E7A" w:rsidRPr="003C6EBA" w:rsidRDefault="00FB0E7A" w:rsidP="00FB0E7A">
      <w:pPr>
        <w:pStyle w:val="a3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Ценообразование и сметное нормирование в строительстве</w:t>
      </w:r>
      <w:proofErr w:type="gramStart"/>
      <w:r w:rsidRPr="003C6EBA">
        <w:rPr>
          <w:bCs/>
          <w:sz w:val="28"/>
          <w:szCs w:val="28"/>
        </w:rPr>
        <w:t xml:space="preserve"> :</w:t>
      </w:r>
      <w:proofErr w:type="gramEnd"/>
      <w:r w:rsidRPr="003C6EBA">
        <w:rPr>
          <w:bCs/>
          <w:sz w:val="28"/>
          <w:szCs w:val="28"/>
        </w:rPr>
        <w:t xml:space="preserve"> </w:t>
      </w:r>
      <w:r w:rsidRPr="003C6EBA">
        <w:rPr>
          <w:bCs/>
          <w:sz w:val="28"/>
          <w:szCs w:val="28"/>
        </w:rPr>
        <w:lastRenderedPageBreak/>
        <w:t xml:space="preserve">Всероссийский информационный журнал / Координационный центр </w:t>
      </w:r>
      <w:proofErr w:type="spellStart"/>
      <w:r w:rsidRPr="003C6EBA">
        <w:rPr>
          <w:bCs/>
          <w:sz w:val="28"/>
          <w:szCs w:val="28"/>
        </w:rPr>
        <w:t>ЦиСН</w:t>
      </w:r>
      <w:proofErr w:type="spellEnd"/>
      <w:r w:rsidRPr="003C6EBA">
        <w:rPr>
          <w:bCs/>
          <w:sz w:val="28"/>
          <w:szCs w:val="28"/>
        </w:rPr>
        <w:t xml:space="preserve"> по ценообразованию и сметному нормированию в строительстве. - СПб, 2015; </w:t>
      </w:r>
    </w:p>
    <w:p w:rsidR="00FB0E7A" w:rsidRPr="003C6EBA" w:rsidRDefault="00FB0E7A" w:rsidP="00FB0E7A">
      <w:pPr>
        <w:pStyle w:val="a3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bCs/>
          <w:sz w:val="28"/>
          <w:szCs w:val="28"/>
        </w:rPr>
      </w:pPr>
      <w:r w:rsidRPr="003C6EBA">
        <w:rPr>
          <w:bCs/>
          <w:sz w:val="28"/>
          <w:szCs w:val="28"/>
        </w:rPr>
        <w:t>Сметные цены в строительстве: Всероссийский информационно-аналитический журнал</w:t>
      </w:r>
      <w:proofErr w:type="gramStart"/>
      <w:r w:rsidRPr="003C6EBA">
        <w:rPr>
          <w:bCs/>
          <w:sz w:val="28"/>
          <w:szCs w:val="28"/>
        </w:rPr>
        <w:t xml:space="preserve"> :</w:t>
      </w:r>
      <w:proofErr w:type="gramEnd"/>
      <w:r w:rsidRPr="003C6EBA">
        <w:rPr>
          <w:bCs/>
          <w:sz w:val="28"/>
          <w:szCs w:val="28"/>
        </w:rPr>
        <w:t xml:space="preserve"> ССЦ / Координационный центр </w:t>
      </w:r>
      <w:proofErr w:type="spellStart"/>
      <w:r w:rsidRPr="003C6EBA">
        <w:rPr>
          <w:bCs/>
          <w:sz w:val="28"/>
          <w:szCs w:val="28"/>
        </w:rPr>
        <w:t>ЦиСН</w:t>
      </w:r>
      <w:proofErr w:type="spellEnd"/>
      <w:r w:rsidRPr="003C6EBA">
        <w:rPr>
          <w:bCs/>
          <w:sz w:val="28"/>
          <w:szCs w:val="28"/>
        </w:rPr>
        <w:t xml:space="preserve"> по ценообразованию и сметному нормированию в строительстве. - СПб, 2015. </w:t>
      </w:r>
    </w:p>
    <w:p w:rsidR="00FB0E7A" w:rsidRPr="003C6EBA" w:rsidRDefault="00FB0E7A" w:rsidP="00FB0E7A">
      <w:pPr>
        <w:pStyle w:val="a3"/>
        <w:widowControl/>
        <w:numPr>
          <w:ilvl w:val="0"/>
          <w:numId w:val="30"/>
        </w:numPr>
        <w:tabs>
          <w:tab w:val="left" w:pos="426"/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 w:rsidRPr="003C6EBA">
        <w:rPr>
          <w:sz w:val="28"/>
          <w:szCs w:val="28"/>
        </w:rPr>
        <w:t xml:space="preserve">Экономика фирмы и </w:t>
      </w:r>
      <w:proofErr w:type="spellStart"/>
      <w:r w:rsidRPr="003C6EBA">
        <w:rPr>
          <w:sz w:val="28"/>
          <w:szCs w:val="28"/>
        </w:rPr>
        <w:t>микростатистика</w:t>
      </w:r>
      <w:proofErr w:type="spellEnd"/>
      <w:r w:rsidRPr="003C6EBA">
        <w:rPr>
          <w:sz w:val="28"/>
          <w:szCs w:val="28"/>
        </w:rPr>
        <w:t xml:space="preserve"> : учеб</w:t>
      </w:r>
      <w:proofErr w:type="gramStart"/>
      <w:r w:rsidRPr="003C6EBA">
        <w:rPr>
          <w:sz w:val="28"/>
          <w:szCs w:val="28"/>
        </w:rPr>
        <w:t>.</w:t>
      </w:r>
      <w:proofErr w:type="gramEnd"/>
      <w:r w:rsidRPr="003C6EBA">
        <w:rPr>
          <w:sz w:val="28"/>
          <w:szCs w:val="28"/>
        </w:rPr>
        <w:t xml:space="preserve"> / </w:t>
      </w:r>
      <w:proofErr w:type="gramStart"/>
      <w:r w:rsidRPr="003C6EBA">
        <w:rPr>
          <w:sz w:val="28"/>
          <w:szCs w:val="28"/>
        </w:rPr>
        <w:t>р</w:t>
      </w:r>
      <w:proofErr w:type="gramEnd"/>
      <w:r w:rsidRPr="003C6EBA">
        <w:rPr>
          <w:sz w:val="28"/>
          <w:szCs w:val="28"/>
        </w:rPr>
        <w:t xml:space="preserve">ед. : проф. д.э.н. С.Д. </w:t>
      </w:r>
      <w:proofErr w:type="spellStart"/>
      <w:r w:rsidRPr="003C6EBA">
        <w:rPr>
          <w:sz w:val="28"/>
          <w:szCs w:val="28"/>
        </w:rPr>
        <w:t>Ильенковой</w:t>
      </w:r>
      <w:proofErr w:type="spellEnd"/>
      <w:r w:rsidRPr="003C6EBA">
        <w:rPr>
          <w:sz w:val="28"/>
          <w:szCs w:val="28"/>
        </w:rPr>
        <w:t>. - М.</w:t>
      </w:r>
      <w:proofErr w:type="gramStart"/>
      <w:r w:rsidRPr="003C6EBA">
        <w:rPr>
          <w:sz w:val="28"/>
          <w:szCs w:val="28"/>
        </w:rPr>
        <w:t xml:space="preserve"> :</w:t>
      </w:r>
      <w:proofErr w:type="gramEnd"/>
      <w:r w:rsidRPr="003C6EBA">
        <w:rPr>
          <w:sz w:val="28"/>
          <w:szCs w:val="28"/>
        </w:rPr>
        <w:t xml:space="preserve"> Финансы и статистика 2007</w:t>
      </w:r>
      <w:r w:rsidRPr="003C6EBA">
        <w:rPr>
          <w:bCs/>
          <w:sz w:val="28"/>
          <w:szCs w:val="28"/>
        </w:rPr>
        <w:t xml:space="preserve"> – </w:t>
      </w:r>
      <w:r w:rsidRPr="003C6EBA">
        <w:rPr>
          <w:sz w:val="28"/>
          <w:szCs w:val="28"/>
        </w:rPr>
        <w:t>380 с.</w:t>
      </w:r>
      <w:r w:rsidRPr="003C6EBA">
        <w:rPr>
          <w:bCs/>
          <w:sz w:val="28"/>
          <w:szCs w:val="28"/>
        </w:rPr>
        <w:t>;</w:t>
      </w:r>
    </w:p>
    <w:p w:rsidR="00FB0E7A" w:rsidRPr="003C6EBA" w:rsidRDefault="00FB0E7A" w:rsidP="00FB0E7A">
      <w:pPr>
        <w:widowControl/>
        <w:numPr>
          <w:ilvl w:val="0"/>
          <w:numId w:val="30"/>
        </w:numPr>
        <w:tabs>
          <w:tab w:val="left" w:pos="426"/>
          <w:tab w:val="left" w:pos="1418"/>
        </w:tabs>
        <w:spacing w:line="240" w:lineRule="auto"/>
        <w:ind w:left="0" w:firstLine="0"/>
        <w:jc w:val="left"/>
        <w:rPr>
          <w:bCs/>
          <w:sz w:val="28"/>
          <w:szCs w:val="28"/>
        </w:rPr>
      </w:pPr>
      <w:r w:rsidRPr="003C6EBA">
        <w:rPr>
          <w:rStyle w:val="bolighting"/>
          <w:bCs/>
          <w:sz w:val="28"/>
          <w:szCs w:val="28"/>
        </w:rPr>
        <w:t>Экономика строительства</w:t>
      </w:r>
      <w:r w:rsidRPr="003C6EBA">
        <w:rPr>
          <w:sz w:val="28"/>
          <w:szCs w:val="28"/>
        </w:rPr>
        <w:t xml:space="preserve"> : учеб</w:t>
      </w:r>
      <w:proofErr w:type="gramStart"/>
      <w:r w:rsidRPr="003C6EBA">
        <w:rPr>
          <w:sz w:val="28"/>
          <w:szCs w:val="28"/>
        </w:rPr>
        <w:t>.</w:t>
      </w:r>
      <w:proofErr w:type="gramEnd"/>
      <w:r w:rsidRPr="003C6EBA">
        <w:rPr>
          <w:sz w:val="28"/>
          <w:szCs w:val="28"/>
        </w:rPr>
        <w:t xml:space="preserve"> / </w:t>
      </w:r>
      <w:proofErr w:type="gramStart"/>
      <w:r w:rsidRPr="003C6EBA">
        <w:rPr>
          <w:sz w:val="28"/>
          <w:szCs w:val="28"/>
        </w:rPr>
        <w:t>р</w:t>
      </w:r>
      <w:proofErr w:type="gramEnd"/>
      <w:r w:rsidRPr="003C6EBA">
        <w:rPr>
          <w:sz w:val="28"/>
          <w:szCs w:val="28"/>
        </w:rPr>
        <w:t xml:space="preserve">ед. : И. С. Степанов. - 3-е изд., </w:t>
      </w:r>
      <w:proofErr w:type="spellStart"/>
      <w:r w:rsidRPr="003C6EBA">
        <w:rPr>
          <w:sz w:val="28"/>
          <w:szCs w:val="28"/>
        </w:rPr>
        <w:t>перераб</w:t>
      </w:r>
      <w:proofErr w:type="spellEnd"/>
      <w:r w:rsidRPr="003C6EBA">
        <w:rPr>
          <w:sz w:val="28"/>
          <w:szCs w:val="28"/>
        </w:rPr>
        <w:t xml:space="preserve">. и доп. - М. : Высшее образование, 2009. - 620 с. - (Основы наук). </w:t>
      </w:r>
    </w:p>
    <w:p w:rsidR="00A52500" w:rsidRDefault="00A52500" w:rsidP="00A5250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0FD9" w:rsidRDefault="00B50FD9" w:rsidP="00A5250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52500" w:rsidRPr="006338D7" w:rsidRDefault="00A52500" w:rsidP="00A525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52500" w:rsidRPr="00D77E6F" w:rsidRDefault="00A52500" w:rsidP="00A52500">
      <w:pPr>
        <w:rPr>
          <w:bCs/>
          <w:sz w:val="28"/>
          <w:szCs w:val="28"/>
        </w:rPr>
      </w:pPr>
    </w:p>
    <w:p w:rsidR="00FB0E7A" w:rsidRPr="00342675" w:rsidRDefault="00FB0E7A" w:rsidP="00FB0E7A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8" w:history="1">
        <w:r w:rsidRPr="00342675">
          <w:rPr>
            <w:rStyle w:val="a6"/>
            <w:rFonts w:eastAsia="Calibri"/>
            <w:bCs/>
            <w:sz w:val="28"/>
            <w:szCs w:val="28"/>
          </w:rPr>
          <w:t>http://eLibrary.ru/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proofErr w:type="spellStart"/>
      <w:r w:rsidRPr="00342675">
        <w:rPr>
          <w:sz w:val="28"/>
          <w:szCs w:val="28"/>
        </w:rPr>
        <w:t>Загл</w:t>
      </w:r>
      <w:proofErr w:type="spellEnd"/>
      <w:r w:rsidRPr="00342675">
        <w:rPr>
          <w:sz w:val="28"/>
          <w:szCs w:val="28"/>
        </w:rPr>
        <w:t>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FB0E7A" w:rsidRPr="00342675" w:rsidRDefault="00FB0E7A" w:rsidP="00FB0E7A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Электронный фонд правовой и нормативно-технической документации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9" w:history="1">
        <w:r w:rsidRPr="00342675">
          <w:rPr>
            <w:rStyle w:val="a6"/>
            <w:rFonts w:eastAsia="Calibri"/>
            <w:bCs/>
            <w:sz w:val="28"/>
            <w:szCs w:val="28"/>
          </w:rPr>
          <w:t>http://docs.cntd.ru/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proofErr w:type="spellStart"/>
      <w:r w:rsidRPr="00342675">
        <w:rPr>
          <w:sz w:val="28"/>
          <w:szCs w:val="28"/>
        </w:rPr>
        <w:t>Загл</w:t>
      </w:r>
      <w:proofErr w:type="spellEnd"/>
      <w:r w:rsidRPr="00342675">
        <w:rPr>
          <w:sz w:val="28"/>
          <w:szCs w:val="28"/>
        </w:rPr>
        <w:t>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FB0E7A" w:rsidRPr="00342675" w:rsidRDefault="00FB0E7A" w:rsidP="00FB0E7A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Нормативно-правовая база Консультант Плюс / Некоммерческая интернет-версия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0" w:history="1">
        <w:r w:rsidRPr="00342675">
          <w:rPr>
            <w:rStyle w:val="a6"/>
            <w:rFonts w:eastAsia="Calibri"/>
            <w:bCs/>
            <w:sz w:val="28"/>
            <w:szCs w:val="28"/>
          </w:rPr>
          <w:t>http://base.consultant.ru/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proofErr w:type="spellStart"/>
      <w:r w:rsidRPr="00342675">
        <w:rPr>
          <w:sz w:val="28"/>
          <w:szCs w:val="28"/>
        </w:rPr>
        <w:t>Загл</w:t>
      </w:r>
      <w:proofErr w:type="spellEnd"/>
      <w:r w:rsidRPr="00342675">
        <w:rPr>
          <w:sz w:val="28"/>
          <w:szCs w:val="28"/>
        </w:rPr>
        <w:t>. с экрана</w:t>
      </w:r>
      <w:r w:rsidRPr="00342675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</w:t>
      </w:r>
    </w:p>
    <w:p w:rsidR="00FB0E7A" w:rsidRPr="00342675" w:rsidRDefault="00FB0E7A" w:rsidP="00FB0E7A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Научно-техническая библиотека ПГУПС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1" w:history="1">
        <w:r w:rsidRPr="00342675">
          <w:rPr>
            <w:rStyle w:val="a6"/>
            <w:rFonts w:eastAsia="Calibri"/>
            <w:bCs/>
            <w:sz w:val="28"/>
            <w:szCs w:val="28"/>
          </w:rPr>
          <w:t>http://library.pgups.ru/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proofErr w:type="spellStart"/>
      <w:r w:rsidRPr="00342675">
        <w:rPr>
          <w:sz w:val="28"/>
          <w:szCs w:val="28"/>
        </w:rPr>
        <w:t>Загл</w:t>
      </w:r>
      <w:proofErr w:type="spellEnd"/>
      <w:r w:rsidRPr="00342675">
        <w:rPr>
          <w:sz w:val="28"/>
          <w:szCs w:val="28"/>
        </w:rPr>
        <w:t>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FB0E7A" w:rsidRDefault="00FB0E7A" w:rsidP="00FB0E7A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E710D6">
        <w:rPr>
          <w:sz w:val="28"/>
          <w:szCs w:val="28"/>
        </w:rPr>
        <w:t xml:space="preserve">Журнал «Вопросы экономики» - </w:t>
      </w:r>
      <w:r w:rsidRPr="00E710D6">
        <w:rPr>
          <w:rFonts w:eastAsia="Calibri"/>
          <w:bCs/>
          <w:sz w:val="28"/>
          <w:szCs w:val="28"/>
        </w:rPr>
        <w:t>Режим доступа</w:t>
      </w:r>
      <w:r w:rsidRPr="00E710D6">
        <w:rPr>
          <w:sz w:val="28"/>
          <w:szCs w:val="28"/>
        </w:rPr>
        <w:t xml:space="preserve">: </w:t>
      </w:r>
      <w:hyperlink r:id="rId12" w:history="1">
        <w:r w:rsidRPr="00E710D6">
          <w:rPr>
            <w:rStyle w:val="a6"/>
            <w:sz w:val="28"/>
            <w:szCs w:val="28"/>
          </w:rPr>
          <w:t>http://www.vopreco.ru</w:t>
        </w:r>
      </w:hyperlink>
      <w:r w:rsidRPr="00E710D6">
        <w:rPr>
          <w:sz w:val="28"/>
          <w:szCs w:val="28"/>
        </w:rPr>
        <w:t xml:space="preserve"> -</w:t>
      </w:r>
      <w:r w:rsidRPr="00E710D6">
        <w:rPr>
          <w:rFonts w:eastAsia="Calibri"/>
          <w:bCs/>
          <w:sz w:val="28"/>
          <w:szCs w:val="28"/>
        </w:rPr>
        <w:t xml:space="preserve"> </w:t>
      </w:r>
      <w:proofErr w:type="spellStart"/>
      <w:r w:rsidRPr="00E710D6">
        <w:rPr>
          <w:sz w:val="28"/>
          <w:szCs w:val="28"/>
        </w:rPr>
        <w:t>Загл</w:t>
      </w:r>
      <w:proofErr w:type="spellEnd"/>
      <w:r w:rsidRPr="00E710D6">
        <w:rPr>
          <w:sz w:val="28"/>
          <w:szCs w:val="28"/>
        </w:rPr>
        <w:t>. с экрана.</w:t>
      </w:r>
    </w:p>
    <w:p w:rsidR="003D4593" w:rsidRDefault="003D4593" w:rsidP="003D4593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B979C7">
        <w:rPr>
          <w:rFonts w:eastAsia="Calibri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B979C7">
        <w:rPr>
          <w:rFonts w:eastAsia="Calibri"/>
          <w:sz w:val="28"/>
          <w:szCs w:val="28"/>
        </w:rPr>
        <w:t>Загл</w:t>
      </w:r>
      <w:proofErr w:type="spellEnd"/>
      <w:r w:rsidRPr="00B979C7">
        <w:rPr>
          <w:rFonts w:eastAsia="Calibri"/>
          <w:sz w:val="28"/>
          <w:szCs w:val="28"/>
        </w:rPr>
        <w:t>. с экрана.</w:t>
      </w:r>
    </w:p>
    <w:p w:rsidR="003D4593" w:rsidRPr="00B979C7" w:rsidRDefault="003D4593" w:rsidP="003D4593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B979C7">
        <w:rPr>
          <w:rFonts w:eastAsia="Calibri"/>
          <w:sz w:val="28"/>
          <w:szCs w:val="28"/>
        </w:rPr>
        <w:t xml:space="preserve">Электронно-библиотечная система ibooks.ru [Электронный ресурс]. Режим доступа: http:// ibooks.ru/ — </w:t>
      </w:r>
      <w:proofErr w:type="spellStart"/>
      <w:r w:rsidRPr="00B979C7">
        <w:rPr>
          <w:rFonts w:eastAsia="Calibri"/>
          <w:sz w:val="28"/>
          <w:szCs w:val="28"/>
        </w:rPr>
        <w:t>Загл</w:t>
      </w:r>
      <w:proofErr w:type="spellEnd"/>
      <w:r w:rsidRPr="00B979C7">
        <w:rPr>
          <w:rFonts w:eastAsia="Calibri"/>
          <w:sz w:val="28"/>
          <w:szCs w:val="28"/>
        </w:rPr>
        <w:t>. с экрана.</w:t>
      </w:r>
    </w:p>
    <w:p w:rsidR="003D4593" w:rsidRPr="00E710D6" w:rsidRDefault="003D4593" w:rsidP="003D4593">
      <w:pPr>
        <w:tabs>
          <w:tab w:val="left" w:pos="1276"/>
          <w:tab w:val="left" w:pos="7655"/>
        </w:tabs>
        <w:autoSpaceDE w:val="0"/>
        <w:autoSpaceDN w:val="0"/>
        <w:spacing w:line="240" w:lineRule="auto"/>
        <w:ind w:left="862" w:firstLine="0"/>
        <w:rPr>
          <w:sz w:val="28"/>
          <w:szCs w:val="28"/>
        </w:rPr>
      </w:pPr>
    </w:p>
    <w:p w:rsidR="00A52500" w:rsidRDefault="00A52500" w:rsidP="00A52500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A52500" w:rsidRPr="006338D7" w:rsidRDefault="00A52500" w:rsidP="00A525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52500" w:rsidRPr="008C144C" w:rsidRDefault="00A52500" w:rsidP="00A52500">
      <w:pPr>
        <w:widowControl/>
        <w:spacing w:line="240" w:lineRule="auto"/>
        <w:ind w:firstLine="0"/>
        <w:rPr>
          <w:bCs/>
          <w:i/>
          <w:sz w:val="20"/>
          <w:szCs w:val="28"/>
        </w:rPr>
      </w:pPr>
    </w:p>
    <w:p w:rsidR="00A52500" w:rsidRPr="00490574" w:rsidRDefault="00A52500" w:rsidP="00A5250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52500" w:rsidRPr="008C144C" w:rsidRDefault="00A52500" w:rsidP="00A52500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52500" w:rsidRPr="008C144C" w:rsidRDefault="00A52500" w:rsidP="00A52500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52500" w:rsidRPr="008C144C" w:rsidRDefault="00A52500" w:rsidP="00A52500">
      <w:pPr>
        <w:pStyle w:val="1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52500" w:rsidRPr="007150CC" w:rsidRDefault="00A52500" w:rsidP="00A525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52500" w:rsidRDefault="00A52500" w:rsidP="00A525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21534" w:rsidRDefault="00721534" w:rsidP="00A525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21534" w:rsidRPr="00D2714B" w:rsidRDefault="00721534" w:rsidP="00A525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B0E7A" w:rsidRPr="0069235B" w:rsidRDefault="00FB0E7A" w:rsidP="00FB0E7A">
      <w:pPr>
        <w:spacing w:line="240" w:lineRule="auto"/>
        <w:ind w:firstLine="902"/>
        <w:rPr>
          <w:sz w:val="28"/>
          <w:szCs w:val="28"/>
        </w:rPr>
      </w:pPr>
      <w:r w:rsidRPr="0069235B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B0E7A" w:rsidRPr="0069235B" w:rsidRDefault="00FB0E7A" w:rsidP="00FB0E7A">
      <w:pPr>
        <w:pStyle w:val="2"/>
        <w:numPr>
          <w:ilvl w:val="0"/>
          <w:numId w:val="33"/>
        </w:numPr>
        <w:ind w:left="0" w:firstLine="902"/>
        <w:jc w:val="both"/>
        <w:rPr>
          <w:szCs w:val="28"/>
        </w:rPr>
      </w:pPr>
      <w:r w:rsidRPr="0069235B">
        <w:rPr>
          <w:szCs w:val="28"/>
        </w:rPr>
        <w:t>технические средства (компьютерная техника, наборы демонстрационного оборудования);</w:t>
      </w:r>
    </w:p>
    <w:p w:rsidR="00FB0E7A" w:rsidRPr="0069235B" w:rsidRDefault="00FB0E7A" w:rsidP="00FB0E7A">
      <w:pPr>
        <w:pStyle w:val="2"/>
        <w:numPr>
          <w:ilvl w:val="0"/>
          <w:numId w:val="33"/>
        </w:numPr>
        <w:ind w:left="0" w:firstLine="902"/>
        <w:jc w:val="both"/>
        <w:rPr>
          <w:szCs w:val="28"/>
        </w:rPr>
      </w:pPr>
      <w:r w:rsidRPr="0069235B">
        <w:rPr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FB0E7A" w:rsidRPr="0069235B" w:rsidRDefault="00FB0E7A" w:rsidP="00FB0E7A">
      <w:pPr>
        <w:pStyle w:val="2"/>
        <w:numPr>
          <w:ilvl w:val="0"/>
          <w:numId w:val="33"/>
        </w:numPr>
        <w:ind w:left="0" w:firstLine="902"/>
        <w:jc w:val="both"/>
        <w:rPr>
          <w:szCs w:val="28"/>
        </w:rPr>
      </w:pPr>
      <w:proofErr w:type="gramStart"/>
      <w:r w:rsidRPr="0069235B">
        <w:rPr>
          <w:szCs w:val="28"/>
        </w:rPr>
        <w:t>перечень Интернет-сервисов и электронных ресурсов (электронная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</w:t>
      </w:r>
      <w:proofErr w:type="gramEnd"/>
      <w:r w:rsidRPr="0069235B">
        <w:rPr>
          <w:szCs w:val="28"/>
        </w:rPr>
        <w:t xml:space="preserve"> Режим доступа: </w:t>
      </w:r>
      <w:hyperlink r:id="rId13" w:history="1">
        <w:r w:rsidRPr="0069235B">
          <w:rPr>
            <w:rStyle w:val="a6"/>
            <w:szCs w:val="28"/>
          </w:rPr>
          <w:t>http://sdo.pgups.ru</w:t>
        </w:r>
      </w:hyperlink>
      <w:r w:rsidRPr="0069235B">
        <w:rPr>
          <w:szCs w:val="28"/>
        </w:rPr>
        <w:t xml:space="preserve">, по паролю. – </w:t>
      </w:r>
      <w:proofErr w:type="spellStart"/>
      <w:proofErr w:type="gramStart"/>
      <w:r w:rsidRPr="0069235B">
        <w:rPr>
          <w:szCs w:val="28"/>
        </w:rPr>
        <w:t>Загл</w:t>
      </w:r>
      <w:proofErr w:type="spellEnd"/>
      <w:r w:rsidRPr="0069235B">
        <w:rPr>
          <w:szCs w:val="28"/>
        </w:rPr>
        <w:t>. с экрана);</w:t>
      </w:r>
      <w:proofErr w:type="gramEnd"/>
    </w:p>
    <w:p w:rsidR="00FB0E7A" w:rsidRPr="0069235B" w:rsidRDefault="00FB0E7A" w:rsidP="00FB0E7A">
      <w:pPr>
        <w:spacing w:line="240" w:lineRule="auto"/>
        <w:ind w:firstLine="902"/>
        <w:rPr>
          <w:bCs/>
          <w:sz w:val="28"/>
          <w:szCs w:val="28"/>
        </w:rPr>
      </w:pPr>
      <w:r w:rsidRPr="0069235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FB0E7A" w:rsidRPr="0069235B" w:rsidRDefault="00FB0E7A" w:rsidP="00FB0E7A">
      <w:pPr>
        <w:pStyle w:val="2"/>
        <w:numPr>
          <w:ilvl w:val="0"/>
          <w:numId w:val="33"/>
        </w:numPr>
        <w:ind w:left="0" w:firstLine="902"/>
        <w:jc w:val="both"/>
        <w:rPr>
          <w:szCs w:val="28"/>
        </w:rPr>
      </w:pPr>
      <w:proofErr w:type="spellStart"/>
      <w:r w:rsidRPr="0069235B">
        <w:rPr>
          <w:szCs w:val="28"/>
        </w:rPr>
        <w:t>Microsoft</w:t>
      </w:r>
      <w:proofErr w:type="spellEnd"/>
      <w:r w:rsidRPr="0069235B">
        <w:rPr>
          <w:szCs w:val="28"/>
        </w:rPr>
        <w:t xml:space="preserve"> </w:t>
      </w:r>
      <w:proofErr w:type="spellStart"/>
      <w:r w:rsidRPr="0069235B">
        <w:rPr>
          <w:szCs w:val="28"/>
        </w:rPr>
        <w:t>Windows</w:t>
      </w:r>
      <w:proofErr w:type="spellEnd"/>
      <w:r w:rsidRPr="0069235B">
        <w:rPr>
          <w:szCs w:val="28"/>
        </w:rPr>
        <w:t>;</w:t>
      </w:r>
    </w:p>
    <w:p w:rsidR="00FB0E7A" w:rsidRPr="0069235B" w:rsidRDefault="00FB0E7A" w:rsidP="00FB0E7A">
      <w:pPr>
        <w:pStyle w:val="2"/>
        <w:numPr>
          <w:ilvl w:val="0"/>
          <w:numId w:val="33"/>
        </w:numPr>
        <w:ind w:left="0" w:firstLine="902"/>
        <w:jc w:val="both"/>
        <w:rPr>
          <w:szCs w:val="28"/>
        </w:rPr>
      </w:pPr>
      <w:r w:rsidRPr="0069235B">
        <w:rPr>
          <w:szCs w:val="28"/>
          <w:lang w:val="en-US"/>
        </w:rPr>
        <w:t>Microsoft Office</w:t>
      </w:r>
      <w:r w:rsidRPr="0069235B">
        <w:rPr>
          <w:szCs w:val="28"/>
        </w:rPr>
        <w:t>.</w:t>
      </w:r>
    </w:p>
    <w:p w:rsidR="00A52500" w:rsidRPr="00DC5A1A" w:rsidRDefault="00A52500" w:rsidP="00A52500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</w:p>
    <w:p w:rsidR="00A52500" w:rsidRPr="00DC5A1A" w:rsidRDefault="00A52500" w:rsidP="00A52500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DC5A1A">
        <w:rPr>
          <w:rFonts w:eastAsia="Calibri"/>
          <w:b/>
          <w:bCs/>
          <w:sz w:val="28"/>
          <w:szCs w:val="28"/>
          <w:lang w:eastAsia="zh-CN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52500" w:rsidRPr="00DC5A1A" w:rsidRDefault="00A52500" w:rsidP="00A52500">
      <w:pPr>
        <w:widowControl/>
        <w:spacing w:line="240" w:lineRule="auto"/>
        <w:ind w:firstLine="851"/>
        <w:rPr>
          <w:bCs/>
          <w:sz w:val="28"/>
        </w:rPr>
      </w:pPr>
    </w:p>
    <w:p w:rsidR="00A52500" w:rsidRPr="00DC5A1A" w:rsidRDefault="00A52500" w:rsidP="00A52500">
      <w:pPr>
        <w:widowControl/>
        <w:suppressAutoHyphens/>
        <w:spacing w:line="240" w:lineRule="auto"/>
        <w:ind w:firstLine="900"/>
        <w:rPr>
          <w:bCs/>
          <w:sz w:val="28"/>
          <w:lang w:eastAsia="zh-CN"/>
        </w:rPr>
      </w:pPr>
      <w:r w:rsidRPr="00DC5A1A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DC5A1A">
        <w:rPr>
          <w:rFonts w:eastAsia="Calibri"/>
          <w:sz w:val="28"/>
          <w:szCs w:val="28"/>
          <w:lang w:eastAsia="zh-CN"/>
        </w:rPr>
        <w:t xml:space="preserve">направлению 08.04.01  «Строительство» по магистерской программе «Технология и сооружения для очистки сточных вод на предприятиях транспорта и в системах ЖКХ» </w:t>
      </w:r>
      <w:r w:rsidRPr="00DC5A1A">
        <w:rPr>
          <w:bCs/>
          <w:sz w:val="28"/>
          <w:lang w:eastAsia="zh-CN"/>
        </w:rPr>
        <w:t>и соответствует действующим санитарным и противопожарным нормам и правилам.</w:t>
      </w:r>
    </w:p>
    <w:p w:rsidR="00A52500" w:rsidRPr="00DC5A1A" w:rsidRDefault="00A52500" w:rsidP="00A52500">
      <w:pPr>
        <w:widowControl/>
        <w:spacing w:line="240" w:lineRule="auto"/>
        <w:ind w:firstLine="851"/>
        <w:rPr>
          <w:bCs/>
          <w:sz w:val="28"/>
        </w:rPr>
      </w:pPr>
      <w:r w:rsidRPr="00DC5A1A">
        <w:rPr>
          <w:rFonts w:eastAsia="Calibri"/>
          <w:bCs/>
          <w:sz w:val="28"/>
          <w:szCs w:val="22"/>
          <w:lang w:eastAsia="en-US"/>
        </w:rPr>
        <w:t xml:space="preserve">Она содержит специальные помещения -  учебные аудитории  для проведения занятий лекционного типа, практических занятий,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</w:t>
      </w:r>
      <w:r w:rsidRPr="00DC5A1A">
        <w:rPr>
          <w:rFonts w:eastAsia="Calibri"/>
          <w:bCs/>
          <w:sz w:val="28"/>
          <w:szCs w:val="22"/>
          <w:lang w:eastAsia="en-US"/>
        </w:rPr>
        <w:lastRenderedPageBreak/>
        <w:t>обслуживания учебного оборудования. Помещения на семестр учебного года выделяются в соответствии с расписанием занятий.</w:t>
      </w:r>
    </w:p>
    <w:p w:rsidR="00A52500" w:rsidRPr="00DC5A1A" w:rsidRDefault="00A52500" w:rsidP="00A52500">
      <w:pPr>
        <w:widowControl/>
        <w:spacing w:line="240" w:lineRule="auto"/>
        <w:ind w:firstLine="851"/>
        <w:rPr>
          <w:bCs/>
          <w:sz w:val="28"/>
        </w:rPr>
      </w:pPr>
      <w:r w:rsidRPr="00DC5A1A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A6876" w:rsidRDefault="000A6876" w:rsidP="00A52500">
      <w:pPr>
        <w:widowControl/>
        <w:spacing w:line="240" w:lineRule="auto"/>
        <w:ind w:firstLine="851"/>
        <w:rPr>
          <w:bCs/>
          <w:sz w:val="28"/>
        </w:rPr>
      </w:pPr>
      <w:r w:rsidRPr="000A6876">
        <w:rPr>
          <w:bCs/>
          <w:sz w:val="28"/>
        </w:rPr>
        <w:t xml:space="preserve"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 </w:t>
      </w:r>
    </w:p>
    <w:p w:rsidR="00A52500" w:rsidRPr="00DC5A1A" w:rsidRDefault="00A52500" w:rsidP="00A52500">
      <w:pPr>
        <w:widowControl/>
        <w:spacing w:line="240" w:lineRule="auto"/>
        <w:ind w:firstLine="851"/>
        <w:rPr>
          <w:bCs/>
          <w:sz w:val="28"/>
        </w:rPr>
      </w:pPr>
      <w:r w:rsidRPr="00DC5A1A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52500" w:rsidRPr="00D2714B" w:rsidRDefault="00A52500" w:rsidP="00A5250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52500" w:rsidRDefault="00A52500" w:rsidP="00A52500">
      <w:pPr>
        <w:widowControl/>
        <w:spacing w:line="240" w:lineRule="auto"/>
        <w:ind w:firstLine="0"/>
        <w:rPr>
          <w:noProof/>
        </w:rPr>
      </w:pPr>
      <w:r>
        <w:t xml:space="preserve"> </w:t>
      </w:r>
    </w:p>
    <w:p w:rsidR="00A52500" w:rsidRDefault="00E530B6" w:rsidP="00A52500">
      <w:pPr>
        <w:widowControl/>
        <w:spacing w:line="240" w:lineRule="auto"/>
        <w:ind w:firstLine="0"/>
      </w:pPr>
      <w:bookmarkStart w:id="0" w:name="_GoBack"/>
      <w:r>
        <w:rPr>
          <w:noProof/>
        </w:rPr>
        <w:drawing>
          <wp:inline distT="0" distB="0" distL="0" distR="0">
            <wp:extent cx="6108700" cy="11429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11" cy="114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2500" w:rsidRPr="00D2714B" w:rsidRDefault="00A52500" w:rsidP="00A52500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3702"/>
        </w:tabs>
        <w:ind w:left="5322" w:hanging="360"/>
      </w:pPr>
      <w:rPr>
        <w:rFonts w:ascii="Symbol" w:hAnsi="Symbol" w:cs="Symbol"/>
      </w:rPr>
    </w:lvl>
  </w:abstractNum>
  <w:abstractNum w:abstractNumId="1">
    <w:nsid w:val="076E2E5B"/>
    <w:multiLevelType w:val="hybridMultilevel"/>
    <w:tmpl w:val="E486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07C1"/>
    <w:multiLevelType w:val="hybridMultilevel"/>
    <w:tmpl w:val="FA2E5C9E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D1502F"/>
    <w:multiLevelType w:val="hybridMultilevel"/>
    <w:tmpl w:val="A9A4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2019"/>
    <w:multiLevelType w:val="hybridMultilevel"/>
    <w:tmpl w:val="4072C0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560CD7"/>
    <w:multiLevelType w:val="hybridMultilevel"/>
    <w:tmpl w:val="7AA6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2673DE"/>
    <w:multiLevelType w:val="hybridMultilevel"/>
    <w:tmpl w:val="DB52594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9E37263"/>
    <w:multiLevelType w:val="hybridMultilevel"/>
    <w:tmpl w:val="FE1AD4E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E713C29"/>
    <w:multiLevelType w:val="hybridMultilevel"/>
    <w:tmpl w:val="F8EAEC14"/>
    <w:lvl w:ilvl="0" w:tplc="17266444">
      <w:start w:val="1"/>
      <w:numFmt w:val="bullet"/>
      <w:lvlText w:val="−"/>
      <w:lvlJc w:val="left"/>
      <w:pPr>
        <w:ind w:left="3231" w:hanging="360"/>
      </w:pPr>
      <w:rPr>
        <w:rFonts w:ascii="Times New Roman" w:hAnsi="Times New Roman" w:cs="Times New Roman" w:hint="default"/>
      </w:rPr>
    </w:lvl>
    <w:lvl w:ilvl="1" w:tplc="17266444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22E1F3D"/>
    <w:multiLevelType w:val="hybridMultilevel"/>
    <w:tmpl w:val="E486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AA733DC"/>
    <w:multiLevelType w:val="hybridMultilevel"/>
    <w:tmpl w:val="61C4F72A"/>
    <w:lvl w:ilvl="0" w:tplc="649E872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14"/>
  </w:num>
  <w:num w:numId="5">
    <w:abstractNumId w:val="4"/>
  </w:num>
  <w:num w:numId="6">
    <w:abstractNumId w:val="17"/>
  </w:num>
  <w:num w:numId="7">
    <w:abstractNumId w:val="5"/>
  </w:num>
  <w:num w:numId="8">
    <w:abstractNumId w:val="15"/>
  </w:num>
  <w:num w:numId="9">
    <w:abstractNumId w:val="19"/>
  </w:num>
  <w:num w:numId="10">
    <w:abstractNumId w:val="13"/>
  </w:num>
  <w:num w:numId="11">
    <w:abstractNumId w:val="12"/>
  </w:num>
  <w:num w:numId="12">
    <w:abstractNumId w:val="31"/>
  </w:num>
  <w:num w:numId="13">
    <w:abstractNumId w:val="25"/>
  </w:num>
  <w:num w:numId="14">
    <w:abstractNumId w:val="30"/>
  </w:num>
  <w:num w:numId="15">
    <w:abstractNumId w:val="29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2"/>
  </w:num>
  <w:num w:numId="25">
    <w:abstractNumId w:val="26"/>
  </w:num>
  <w:num w:numId="26">
    <w:abstractNumId w:val="27"/>
  </w:num>
  <w:num w:numId="27">
    <w:abstractNumId w:val="0"/>
  </w:num>
  <w:num w:numId="28">
    <w:abstractNumId w:val="21"/>
  </w:num>
  <w:num w:numId="29">
    <w:abstractNumId w:val="32"/>
  </w:num>
  <w:num w:numId="30">
    <w:abstractNumId w:val="1"/>
  </w:num>
  <w:num w:numId="31">
    <w:abstractNumId w:val="28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5AA0"/>
    <w:rsid w:val="00033205"/>
    <w:rsid w:val="00034024"/>
    <w:rsid w:val="00072DF0"/>
    <w:rsid w:val="00073311"/>
    <w:rsid w:val="00087C89"/>
    <w:rsid w:val="000A1736"/>
    <w:rsid w:val="000A6876"/>
    <w:rsid w:val="000B2834"/>
    <w:rsid w:val="000B6233"/>
    <w:rsid w:val="000C1D28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175E"/>
    <w:rsid w:val="00133FC2"/>
    <w:rsid w:val="001427D7"/>
    <w:rsid w:val="00152B20"/>
    <w:rsid w:val="00152D38"/>
    <w:rsid w:val="00154D91"/>
    <w:rsid w:val="001611CB"/>
    <w:rsid w:val="001612B1"/>
    <w:rsid w:val="00163C93"/>
    <w:rsid w:val="00163F22"/>
    <w:rsid w:val="00164581"/>
    <w:rsid w:val="001749BF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1B80"/>
    <w:rsid w:val="00294080"/>
    <w:rsid w:val="002A228F"/>
    <w:rsid w:val="002A28B2"/>
    <w:rsid w:val="002E0DFE"/>
    <w:rsid w:val="002E1FE1"/>
    <w:rsid w:val="002F6403"/>
    <w:rsid w:val="002F748E"/>
    <w:rsid w:val="00302D2C"/>
    <w:rsid w:val="003034BF"/>
    <w:rsid w:val="0031788C"/>
    <w:rsid w:val="00320379"/>
    <w:rsid w:val="00322E18"/>
    <w:rsid w:val="00324F90"/>
    <w:rsid w:val="00342327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41CF"/>
    <w:rsid w:val="0039566C"/>
    <w:rsid w:val="00397A1D"/>
    <w:rsid w:val="003A4CC6"/>
    <w:rsid w:val="003A777B"/>
    <w:rsid w:val="003C1BCC"/>
    <w:rsid w:val="003C41CB"/>
    <w:rsid w:val="003C4293"/>
    <w:rsid w:val="003D4593"/>
    <w:rsid w:val="003D4E39"/>
    <w:rsid w:val="003E47E8"/>
    <w:rsid w:val="003E76CD"/>
    <w:rsid w:val="004039C2"/>
    <w:rsid w:val="004122E6"/>
    <w:rsid w:val="0041232E"/>
    <w:rsid w:val="00412C37"/>
    <w:rsid w:val="00414729"/>
    <w:rsid w:val="00425F48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6D7B"/>
    <w:rsid w:val="004F45B3"/>
    <w:rsid w:val="004F472C"/>
    <w:rsid w:val="00500276"/>
    <w:rsid w:val="005010C9"/>
    <w:rsid w:val="0050182F"/>
    <w:rsid w:val="005020AE"/>
    <w:rsid w:val="00502576"/>
    <w:rsid w:val="005078C1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2F1D"/>
    <w:rsid w:val="00567324"/>
    <w:rsid w:val="00574AF6"/>
    <w:rsid w:val="005820CB"/>
    <w:rsid w:val="005833BA"/>
    <w:rsid w:val="005B59F7"/>
    <w:rsid w:val="005B5D66"/>
    <w:rsid w:val="005C203E"/>
    <w:rsid w:val="005C214C"/>
    <w:rsid w:val="005C47A1"/>
    <w:rsid w:val="005D40E9"/>
    <w:rsid w:val="005E4B91"/>
    <w:rsid w:val="005E7600"/>
    <w:rsid w:val="005E7921"/>
    <w:rsid w:val="005E7989"/>
    <w:rsid w:val="005F29AD"/>
    <w:rsid w:val="005F504B"/>
    <w:rsid w:val="0060539B"/>
    <w:rsid w:val="006338D7"/>
    <w:rsid w:val="00646AF5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49C"/>
    <w:rsid w:val="006E4AE9"/>
    <w:rsid w:val="006E6582"/>
    <w:rsid w:val="006F033C"/>
    <w:rsid w:val="006F0765"/>
    <w:rsid w:val="006F1EA6"/>
    <w:rsid w:val="006F74A7"/>
    <w:rsid w:val="00713032"/>
    <w:rsid w:val="007150CC"/>
    <w:rsid w:val="00721534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0E7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0E00"/>
    <w:rsid w:val="00823DC0"/>
    <w:rsid w:val="008353E1"/>
    <w:rsid w:val="00846C11"/>
    <w:rsid w:val="008534DF"/>
    <w:rsid w:val="00854E56"/>
    <w:rsid w:val="00855F50"/>
    <w:rsid w:val="008633AD"/>
    <w:rsid w:val="008649D8"/>
    <w:rsid w:val="008651E5"/>
    <w:rsid w:val="008738C0"/>
    <w:rsid w:val="00876F1E"/>
    <w:rsid w:val="008839F8"/>
    <w:rsid w:val="00886C5B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4511B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1DC6"/>
    <w:rsid w:val="009D471B"/>
    <w:rsid w:val="009D66E8"/>
    <w:rsid w:val="009E1692"/>
    <w:rsid w:val="009E5E2B"/>
    <w:rsid w:val="009F17DE"/>
    <w:rsid w:val="00A01F44"/>
    <w:rsid w:val="00A037C3"/>
    <w:rsid w:val="00A03C11"/>
    <w:rsid w:val="00A06EE7"/>
    <w:rsid w:val="00A15FA9"/>
    <w:rsid w:val="00A16963"/>
    <w:rsid w:val="00A17B31"/>
    <w:rsid w:val="00A21913"/>
    <w:rsid w:val="00A34065"/>
    <w:rsid w:val="00A52159"/>
    <w:rsid w:val="00A52500"/>
    <w:rsid w:val="00A528D6"/>
    <w:rsid w:val="00A55036"/>
    <w:rsid w:val="00A63776"/>
    <w:rsid w:val="00A7043A"/>
    <w:rsid w:val="00A84A0A"/>
    <w:rsid w:val="00A84B58"/>
    <w:rsid w:val="00A8508F"/>
    <w:rsid w:val="00A931F3"/>
    <w:rsid w:val="00A96BD2"/>
    <w:rsid w:val="00AB15C9"/>
    <w:rsid w:val="00AB57D4"/>
    <w:rsid w:val="00AB689B"/>
    <w:rsid w:val="00AD642A"/>
    <w:rsid w:val="00AE3971"/>
    <w:rsid w:val="00AF34CF"/>
    <w:rsid w:val="00B03720"/>
    <w:rsid w:val="00B054F2"/>
    <w:rsid w:val="00B11FBE"/>
    <w:rsid w:val="00B37313"/>
    <w:rsid w:val="00B41204"/>
    <w:rsid w:val="00B42E6C"/>
    <w:rsid w:val="00B431D7"/>
    <w:rsid w:val="00B50FD9"/>
    <w:rsid w:val="00B51DE2"/>
    <w:rsid w:val="00B5327B"/>
    <w:rsid w:val="00B550E4"/>
    <w:rsid w:val="00B56689"/>
    <w:rsid w:val="00B5738A"/>
    <w:rsid w:val="00B61C51"/>
    <w:rsid w:val="00B74479"/>
    <w:rsid w:val="00B82BA6"/>
    <w:rsid w:val="00B82EAA"/>
    <w:rsid w:val="00B940E0"/>
    <w:rsid w:val="00B94327"/>
    <w:rsid w:val="00BB3A83"/>
    <w:rsid w:val="00BC0A74"/>
    <w:rsid w:val="00BC38E9"/>
    <w:rsid w:val="00BD1206"/>
    <w:rsid w:val="00BD4749"/>
    <w:rsid w:val="00BD4AF2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4307"/>
    <w:rsid w:val="00C36334"/>
    <w:rsid w:val="00C37D9F"/>
    <w:rsid w:val="00C50101"/>
    <w:rsid w:val="00C51C84"/>
    <w:rsid w:val="00C573A9"/>
    <w:rsid w:val="00C64284"/>
    <w:rsid w:val="00C65508"/>
    <w:rsid w:val="00C72B30"/>
    <w:rsid w:val="00C8087D"/>
    <w:rsid w:val="00C83D89"/>
    <w:rsid w:val="00C91F92"/>
    <w:rsid w:val="00C92B9F"/>
    <w:rsid w:val="00C949D8"/>
    <w:rsid w:val="00C9692E"/>
    <w:rsid w:val="00CC6491"/>
    <w:rsid w:val="00CC6FF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0B64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46D"/>
    <w:rsid w:val="00D72828"/>
    <w:rsid w:val="00D75AB6"/>
    <w:rsid w:val="00D8235F"/>
    <w:rsid w:val="00D84600"/>
    <w:rsid w:val="00D870FA"/>
    <w:rsid w:val="00D92FDE"/>
    <w:rsid w:val="00D97BF6"/>
    <w:rsid w:val="00DA24E6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106"/>
    <w:rsid w:val="00DD2FB4"/>
    <w:rsid w:val="00DE049B"/>
    <w:rsid w:val="00DF3152"/>
    <w:rsid w:val="00DF7688"/>
    <w:rsid w:val="00E05466"/>
    <w:rsid w:val="00E10201"/>
    <w:rsid w:val="00E20F70"/>
    <w:rsid w:val="00E25B65"/>
    <w:rsid w:val="00E357C8"/>
    <w:rsid w:val="00E4212F"/>
    <w:rsid w:val="00E44EBF"/>
    <w:rsid w:val="00E530B6"/>
    <w:rsid w:val="00E60FF3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198B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76BBA"/>
    <w:rsid w:val="00F82D0B"/>
    <w:rsid w:val="00F83805"/>
    <w:rsid w:val="00FA0C8F"/>
    <w:rsid w:val="00FB0E7A"/>
    <w:rsid w:val="00FB13BE"/>
    <w:rsid w:val="00FB6A66"/>
    <w:rsid w:val="00FC351B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CC6FF1"/>
    <w:pPr>
      <w:ind w:left="720"/>
      <w:contextualSpacing/>
    </w:pPr>
    <w:rPr>
      <w:rFonts w:eastAsia="Calibri"/>
    </w:rPr>
  </w:style>
  <w:style w:type="character" w:styleId="a6">
    <w:name w:val="Hyperlink"/>
    <w:uiPriority w:val="99"/>
    <w:rsid w:val="00CC6FF1"/>
    <w:rPr>
      <w:rFonts w:cs="Times New Roman"/>
      <w:color w:val="0000FF"/>
      <w:u w:val="single"/>
    </w:rPr>
  </w:style>
  <w:style w:type="character" w:customStyle="1" w:styleId="bolighting">
    <w:name w:val="bo_lighting"/>
    <w:basedOn w:val="a0"/>
    <w:rsid w:val="00A21913"/>
  </w:style>
  <w:style w:type="paragraph" w:customStyle="1" w:styleId="2">
    <w:name w:val="Абзац списка2"/>
    <w:basedOn w:val="a"/>
    <w:rsid w:val="00FB0E7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://sdo.pgup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lanbook.com/book/58943" TargetMode="External"/><Relationship Id="rId12" Type="http://schemas.openxmlformats.org/officeDocument/2006/relationships/hyperlink" Target="http://www.voprec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library.pgup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2466</Words>
  <Characters>18014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ЭМС</cp:lastModifiedBy>
  <cp:revision>10</cp:revision>
  <cp:lastPrinted>2015-11-30T11:42:00Z</cp:lastPrinted>
  <dcterms:created xsi:type="dcterms:W3CDTF">2018-04-25T09:48:00Z</dcterms:created>
  <dcterms:modified xsi:type="dcterms:W3CDTF">2018-06-15T10:16:00Z</dcterms:modified>
</cp:coreProperties>
</file>