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.Б.30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463482" w:rsidRPr="00D96588" w:rsidRDefault="00463482" w:rsidP="00463482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B279AB">
        <w:rPr>
          <w:sz w:val="28"/>
          <w:szCs w:val="28"/>
        </w:rPr>
        <w:t>Управление техническим состоянием железнодорожного пути</w:t>
      </w:r>
      <w:r w:rsidRPr="00F11431">
        <w:rPr>
          <w:sz w:val="28"/>
          <w:szCs w:val="28"/>
        </w:rPr>
        <w:t>»</w:t>
      </w:r>
    </w:p>
    <w:p w:rsidR="00463482" w:rsidRDefault="00463482" w:rsidP="004634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482" w:rsidRPr="00D2714B" w:rsidRDefault="00463482" w:rsidP="004634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A3FF5">
        <w:rPr>
          <w:sz w:val="28"/>
          <w:szCs w:val="28"/>
        </w:rPr>
        <w:t>8</w:t>
      </w:r>
    </w:p>
    <w:p w:rsidR="00884D6F" w:rsidRPr="00D2714B" w:rsidRDefault="00F17FE0" w:rsidP="00884D6F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СГ\Desktop\скан\СЖУ\ОиФ\согласов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скан\СЖУ\ОиФ\согласования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6F" w:rsidRPr="00D2714B" w:rsidRDefault="00884D6F" w:rsidP="00884D6F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84D6F" w:rsidRPr="00D2714B" w:rsidRDefault="00884D6F" w:rsidP="00884D6F">
      <w:pPr>
        <w:widowControl/>
        <w:spacing w:line="276" w:lineRule="auto"/>
        <w:ind w:firstLine="851"/>
        <w:rPr>
          <w:sz w:val="28"/>
          <w:szCs w:val="28"/>
        </w:rPr>
      </w:pPr>
    </w:p>
    <w:p w:rsidR="007773DC" w:rsidRPr="00FA3FF5" w:rsidRDefault="00884D6F" w:rsidP="00FA3FF5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>
        <w:rPr>
          <w:sz w:val="28"/>
          <w:szCs w:val="28"/>
        </w:rPr>
        <w:t>Основания и фундаменты транспортных сооружений»</w:t>
      </w:r>
      <w:r w:rsidR="00686679" w:rsidRPr="00686679">
        <w:rPr>
          <w:sz w:val="28"/>
          <w:szCs w:val="28"/>
        </w:rPr>
        <w:t>.</w:t>
      </w:r>
    </w:p>
    <w:p w:rsidR="00BC1A20" w:rsidRDefault="0076202B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76202B">
        <w:rPr>
          <w:sz w:val="28"/>
          <w:szCs w:val="28"/>
        </w:rPr>
        <w:t xml:space="preserve">Целью изучения дисциплины </w:t>
      </w:r>
      <w:r w:rsidRPr="00686679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сооружений»</w:t>
      </w:r>
      <w:r>
        <w:rPr>
          <w:szCs w:val="28"/>
        </w:rPr>
        <w:t xml:space="preserve"> </w:t>
      </w:r>
      <w:r w:rsidR="00BC1A20" w:rsidRPr="00F73AFB">
        <w:rPr>
          <w:sz w:val="28"/>
          <w:szCs w:val="28"/>
        </w:rPr>
        <w:t>является приобретение знаний в области расчета, проектирования и строительства фундаментов сооружений на естественных и искусственных основаниях в различной геологической и гидрогеологической обстановке, включая территории с особо сложными условиями для строительства</w:t>
      </w:r>
      <w:r w:rsidR="00BC1A20"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BC1A20" w:rsidRPr="004D01C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анализ геологической и гидрогеологической ситуации для принятия решения о качестве грунтового основания при выборе соответствующего фундамента;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мелкого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из опускных колодцев и кессонов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свайных фундаментов и фундаментов на сваях-оболочках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основными методами производства работ по сооружению </w:t>
      </w:r>
      <w:r>
        <w:rPr>
          <w:sz w:val="28"/>
          <w:szCs w:val="28"/>
        </w:rPr>
        <w:t xml:space="preserve">и испытанию </w:t>
      </w:r>
      <w:r w:rsidRPr="006B2943">
        <w:rPr>
          <w:sz w:val="28"/>
          <w:szCs w:val="28"/>
        </w:rPr>
        <w:t>фундаментов глубокого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ограждений котлованов и фундаментов в виде «стена в грунте».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основными методами создания искусственных оснований.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методами сооружения фундаментов в условиях </w:t>
      </w:r>
      <w:proofErr w:type="spellStart"/>
      <w:r w:rsidRPr="006B2943">
        <w:rPr>
          <w:sz w:val="28"/>
          <w:szCs w:val="28"/>
        </w:rPr>
        <w:t>про</w:t>
      </w:r>
      <w:r>
        <w:rPr>
          <w:sz w:val="28"/>
          <w:szCs w:val="28"/>
        </w:rPr>
        <w:t>садочных</w:t>
      </w:r>
      <w:proofErr w:type="spellEnd"/>
      <w:r>
        <w:rPr>
          <w:sz w:val="28"/>
          <w:szCs w:val="28"/>
        </w:rPr>
        <w:t xml:space="preserve">, слабых, вечномерзлых </w:t>
      </w:r>
      <w:r w:rsidRPr="006B2943">
        <w:rPr>
          <w:sz w:val="28"/>
          <w:szCs w:val="28"/>
        </w:rPr>
        <w:t>грунтов и в районах с высокой сейсмичностью.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2F3AB9">
        <w:rPr>
          <w:b/>
          <w:sz w:val="28"/>
          <w:szCs w:val="28"/>
        </w:rPr>
        <w:t>:</w:t>
      </w:r>
    </w:p>
    <w:p w:rsidR="00BC1A20" w:rsidRDefault="00BC1A20" w:rsidP="00BC1A2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методы проверки несущей способности конструкций;</w:t>
      </w:r>
    </w:p>
    <w:p w:rsidR="00BC1A20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физико-механические характеристики грунтов и горных пород;</w:t>
      </w:r>
    </w:p>
    <w:p w:rsidR="00BC1A20" w:rsidRPr="00C11B94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принципы и методы изысканий, нормы и правила </w:t>
      </w:r>
      <w:proofErr w:type="gramStart"/>
      <w:r>
        <w:rPr>
          <w:sz w:val="28"/>
          <w:szCs w:val="28"/>
        </w:rPr>
        <w:t>проектирования</w:t>
      </w:r>
      <w:proofErr w:type="gramEnd"/>
      <w:r>
        <w:rPr>
          <w:sz w:val="28"/>
          <w:szCs w:val="28"/>
        </w:rPr>
        <w:t xml:space="preserve"> железных дорог, в том числе мостов, тоннелей и других искусственных сооружений.</w:t>
      </w:r>
    </w:p>
    <w:p w:rsidR="00BC1A20" w:rsidRDefault="00BC1A20" w:rsidP="00BC1A20">
      <w:pPr>
        <w:tabs>
          <w:tab w:val="left" w:pos="54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использовать современные средства вычислительной техники им программного обеспечения для расчета строительных конструкций и сооружений;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сооружения;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проекты конструкций железнодорожного пути, искусственных сооружений.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транспортных сооружений;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типовыми методами анализа напряженно-деформированного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>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75F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C1A20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</w:t>
      </w:r>
      <w:proofErr w:type="gramStart"/>
      <w:r w:rsidRPr="00E7589C">
        <w:rPr>
          <w:sz w:val="28"/>
          <w:szCs w:val="28"/>
        </w:rPr>
        <w:t>следующих</w:t>
      </w:r>
      <w:proofErr w:type="gramEnd"/>
    </w:p>
    <w:p w:rsidR="00BC1A20" w:rsidRDefault="00BC1A20" w:rsidP="00BC1A20">
      <w:pPr>
        <w:tabs>
          <w:tab w:val="left" w:pos="0"/>
        </w:tabs>
        <w:spacing w:line="240" w:lineRule="auto"/>
        <w:contextualSpacing/>
        <w:rPr>
          <w:b/>
          <w:sz w:val="28"/>
          <w:szCs w:val="28"/>
        </w:rPr>
      </w:pPr>
      <w:r w:rsidRPr="00516AB4">
        <w:rPr>
          <w:b/>
          <w:sz w:val="28"/>
          <w:szCs w:val="28"/>
        </w:rPr>
        <w:t>общепрофессиональных компетенций</w:t>
      </w:r>
    </w:p>
    <w:p w:rsidR="00BC1A20" w:rsidRPr="003021E1" w:rsidRDefault="00BC1A20" w:rsidP="00BC1A20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3021E1">
        <w:rPr>
          <w:color w:val="000000"/>
          <w:sz w:val="28"/>
          <w:szCs w:val="28"/>
        </w:rPr>
        <w:t xml:space="preserve"> (ОПК-7)</w:t>
      </w:r>
      <w:r>
        <w:rPr>
          <w:color w:val="000000"/>
          <w:sz w:val="28"/>
          <w:szCs w:val="28"/>
        </w:rPr>
        <w:t>;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</w:t>
      </w:r>
      <w:r w:rsidRPr="003021E1">
        <w:rPr>
          <w:color w:val="000000"/>
          <w:sz w:val="28"/>
          <w:szCs w:val="28"/>
        </w:rPr>
        <w:t xml:space="preserve"> (ОПК-13)</w:t>
      </w:r>
      <w:r>
        <w:rPr>
          <w:color w:val="000000"/>
          <w:sz w:val="28"/>
          <w:szCs w:val="28"/>
        </w:rPr>
        <w:t>;</w:t>
      </w:r>
    </w:p>
    <w:p w:rsidR="00BC1A20" w:rsidRPr="00E7589C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6AB4">
        <w:rPr>
          <w:b/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1E1">
        <w:rPr>
          <w:color w:val="000000"/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color w:val="000000"/>
          <w:sz w:val="28"/>
          <w:szCs w:val="28"/>
        </w:rPr>
        <w:t xml:space="preserve"> </w:t>
      </w:r>
      <w:r w:rsidRPr="003021E1">
        <w:rPr>
          <w:color w:val="000000"/>
          <w:sz w:val="28"/>
          <w:szCs w:val="28"/>
        </w:rPr>
        <w:t>(ПК-7).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75F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75F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63482" w:rsidRDefault="0046348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BC1A20">
        <w:rPr>
          <w:sz w:val="28"/>
          <w:szCs w:val="28"/>
        </w:rPr>
        <w:t>Основания и фундаменты транспортных сооружений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BC1A20">
        <w:rPr>
          <w:sz w:val="28"/>
          <w:szCs w:val="28"/>
        </w:rPr>
        <w:t>Б</w:t>
      </w:r>
      <w:proofErr w:type="gramStart"/>
      <w:r w:rsidR="00BC1A20">
        <w:rPr>
          <w:sz w:val="28"/>
          <w:szCs w:val="28"/>
        </w:rPr>
        <w:t>1</w:t>
      </w:r>
      <w:proofErr w:type="gramEnd"/>
      <w:r w:rsidR="00BC1A20">
        <w:rPr>
          <w:sz w:val="28"/>
          <w:szCs w:val="28"/>
        </w:rPr>
        <w:t>.Б.30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ED0FDD" w:rsidRPr="00D2714B">
        <w:rPr>
          <w:sz w:val="28"/>
          <w:szCs w:val="28"/>
        </w:rPr>
        <w:t xml:space="preserve">относится к </w:t>
      </w:r>
      <w:r w:rsidR="00ED0FDD" w:rsidRPr="005F7F0E">
        <w:rPr>
          <w:sz w:val="28"/>
          <w:szCs w:val="28"/>
        </w:rPr>
        <w:t xml:space="preserve">базовой </w:t>
      </w:r>
      <w:r w:rsidR="00ED0FDD" w:rsidRPr="00D2714B">
        <w:rPr>
          <w:sz w:val="28"/>
          <w:szCs w:val="28"/>
        </w:rPr>
        <w:t xml:space="preserve">части и является </w:t>
      </w:r>
      <w:r w:rsidR="00ED0FDD" w:rsidRPr="009C5409">
        <w:rPr>
          <w:sz w:val="28"/>
          <w:szCs w:val="28"/>
        </w:rPr>
        <w:t>обязательной</w:t>
      </w:r>
      <w:r w:rsidR="00ED0FDD" w:rsidRPr="00D2714B">
        <w:rPr>
          <w:sz w:val="28"/>
          <w:szCs w:val="28"/>
        </w:rPr>
        <w:t xml:space="preserve"> </w:t>
      </w:r>
      <w:r w:rsidR="00ED0FDD">
        <w:rPr>
          <w:sz w:val="28"/>
          <w:szCs w:val="28"/>
        </w:rPr>
        <w:t xml:space="preserve">для </w:t>
      </w:r>
      <w:r w:rsidR="00ED0FDD" w:rsidRPr="00D2714B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B51DE2" w:rsidRPr="00ED0FD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0FDD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FA3FF5" w:rsidRPr="00D2714B" w:rsidTr="00DD534E">
        <w:trPr>
          <w:jc w:val="center"/>
        </w:trPr>
        <w:tc>
          <w:tcPr>
            <w:tcW w:w="5022" w:type="dxa"/>
            <w:vMerge w:val="restart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A3FF5" w:rsidTr="00DD534E">
        <w:trPr>
          <w:jc w:val="center"/>
        </w:trPr>
        <w:tc>
          <w:tcPr>
            <w:tcW w:w="5022" w:type="dxa"/>
            <w:vMerge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A3FF5" w:rsidRPr="00ED0FDD" w:rsidTr="00DD534E">
        <w:trPr>
          <w:trHeight w:val="2519"/>
          <w:jc w:val="center"/>
        </w:trPr>
        <w:tc>
          <w:tcPr>
            <w:tcW w:w="5022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A3FF5" w:rsidRPr="00D2714B" w:rsidRDefault="00FA3FF5" w:rsidP="00FA3FF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A3FF5" w:rsidRPr="00D2714B" w:rsidRDefault="00FA3FF5" w:rsidP="00FA3FF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A3FF5" w:rsidRPr="00D2714B" w:rsidRDefault="00FA3FF5" w:rsidP="00FA3FF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FA3FF5" w:rsidRPr="009C5409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A3FF5" w:rsidRPr="009C5409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FA3FF5" w:rsidRPr="009C5409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A3FF5" w:rsidRPr="009C5409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A3FF5" w:rsidRPr="00ED0FDD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A3FF5" w:rsidTr="00DD534E">
        <w:trPr>
          <w:jc w:val="center"/>
        </w:trPr>
        <w:tc>
          <w:tcPr>
            <w:tcW w:w="5022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33" w:type="dxa"/>
            <w:vAlign w:val="center"/>
          </w:tcPr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FA3FF5" w:rsidTr="00DD534E">
        <w:trPr>
          <w:jc w:val="center"/>
        </w:trPr>
        <w:tc>
          <w:tcPr>
            <w:tcW w:w="5022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A3FF5" w:rsidTr="00DD534E">
        <w:trPr>
          <w:jc w:val="center"/>
        </w:trPr>
        <w:tc>
          <w:tcPr>
            <w:tcW w:w="5022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A3FF5" w:rsidTr="00DD534E">
        <w:trPr>
          <w:jc w:val="center"/>
        </w:trPr>
        <w:tc>
          <w:tcPr>
            <w:tcW w:w="5022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A3FF5" w:rsidRPr="00D2714B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FA3FF5" w:rsidRDefault="00FA3FF5" w:rsidP="00DD53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114298" w:rsidRDefault="00114298" w:rsidP="0046348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A1A73" w:rsidRDefault="00B51DE2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D0FDD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ED0FDD" w:rsidRPr="00732130" w:rsidRDefault="00ED0FDD" w:rsidP="00ED0F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346357" w:rsidRDefault="00ED0FDD" w:rsidP="00ED0FDD">
      <w:pPr>
        <w:ind w:firstLine="0"/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590E47">
              <w:rPr>
                <w:b/>
                <w:sz w:val="24"/>
                <w:szCs w:val="24"/>
              </w:rPr>
              <w:t>п</w:t>
            </w:r>
            <w:proofErr w:type="gramEnd"/>
            <w:r w:rsidRPr="00590E4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минимальной глубины заложения 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Предварительный подбор размеров фундаментов при действии центральной, внецентренной, горизонтальной нагрузок и их сочетаний. Взаимное влияние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монолитные ленточные фундаменты, сплошные плиты). Принципы конструирования различных типов фундаментов.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3</w:t>
            </w:r>
          </w:p>
        </w:tc>
      </w:tr>
      <w:tr w:rsidR="00ED0FDD" w:rsidRPr="00590E47" w:rsidTr="00ED0FDD">
        <w:trPr>
          <w:trHeight w:val="1607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Способы извлечения грунта из шахт и облегчения погружения. Переустройство колодцев в кессоны. 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4</w:t>
            </w:r>
          </w:p>
        </w:tc>
      </w:tr>
      <w:tr w:rsidR="00ED0FDD" w:rsidRPr="00590E47" w:rsidTr="00ED0FDD">
        <w:trPr>
          <w:trHeight w:val="350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5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ограждений котлованов. Классификация по назначению и материалу. Шпунты инвентарные и изготавливаемые в грунте. Способы погружения в грунт и изготовления в грунте. </w:t>
            </w:r>
            <w:proofErr w:type="gramStart"/>
            <w:r w:rsidRPr="00590E47">
              <w:rPr>
                <w:sz w:val="24"/>
                <w:szCs w:val="24"/>
              </w:rPr>
              <w:t>Основные положения расчета шпунтовых ограждений аналитическим и графоаналитическим методами с учетом анкерной крепи.</w:t>
            </w:r>
            <w:proofErr w:type="gramEnd"/>
            <w:r w:rsidRPr="00590E47">
              <w:rPr>
                <w:sz w:val="24"/>
                <w:szCs w:val="24"/>
              </w:rPr>
              <w:t xml:space="preserve"> Расчет закладных анкерных плит.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5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сваи. Хронология </w:t>
            </w:r>
            <w:proofErr w:type="gramStart"/>
            <w:r w:rsidRPr="00590E47">
              <w:rPr>
                <w:sz w:val="24"/>
                <w:szCs w:val="24"/>
              </w:rPr>
              <w:t>свайного</w:t>
            </w:r>
            <w:proofErr w:type="gramEnd"/>
            <w:r w:rsidRPr="00590E47">
              <w:rPr>
                <w:sz w:val="24"/>
                <w:szCs w:val="24"/>
              </w:rPr>
              <w:t xml:space="preserve"> </w:t>
            </w:r>
            <w:proofErr w:type="spellStart"/>
            <w:r w:rsidRPr="00590E47">
              <w:rPr>
                <w:sz w:val="24"/>
                <w:szCs w:val="24"/>
              </w:rPr>
              <w:t>фундаментостроения</w:t>
            </w:r>
            <w:proofErr w:type="spellEnd"/>
            <w:r w:rsidRPr="00590E47">
              <w:rPr>
                <w:sz w:val="24"/>
                <w:szCs w:val="24"/>
              </w:rPr>
              <w:t>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Оборудование для погружения свай.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Определение вертикальных усилий в сваях под жестким ростверком от действия вертикальной, </w:t>
            </w:r>
            <w:r w:rsidRPr="00590E47">
              <w:rPr>
                <w:sz w:val="24"/>
                <w:szCs w:val="24"/>
              </w:rPr>
              <w:lastRenderedPageBreak/>
              <w:t>горизонтальной нагрузок и момента.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</w:tc>
      </w:tr>
      <w:tr w:rsidR="00ED0FDD" w:rsidRPr="00590E47" w:rsidTr="00ED0FDD">
        <w:trPr>
          <w:trHeight w:val="361"/>
        </w:trPr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lastRenderedPageBreak/>
              <w:t>Модуль 6</w:t>
            </w:r>
          </w:p>
        </w:tc>
      </w:tr>
      <w:tr w:rsidR="00ED0FDD" w:rsidRPr="00590E47" w:rsidTr="00ED0FDD">
        <w:trPr>
          <w:trHeight w:val="523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  <w:tr w:rsidR="00ED0FDD" w:rsidRPr="00590E47" w:rsidTr="00ED0FDD">
        <w:trPr>
          <w:trHeight w:val="1068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в сложных инженерно-геологических условиях.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Сооружение фундаментов в условиях </w:t>
            </w:r>
            <w:proofErr w:type="spellStart"/>
            <w:r w:rsidRPr="00590E47">
              <w:rPr>
                <w:sz w:val="24"/>
                <w:szCs w:val="24"/>
              </w:rPr>
              <w:t>просадочных</w:t>
            </w:r>
            <w:proofErr w:type="spellEnd"/>
            <w:r w:rsidRPr="00590E47">
              <w:rPr>
                <w:sz w:val="24"/>
                <w:szCs w:val="24"/>
              </w:rPr>
              <w:t xml:space="preserve"> грунтов. Лессы. Типы грунтов по просадочности. Способы строительства.  Сооружение фундаментов в условиях слабых грунтов. Типы слабых грунтов. Негативное трение грунта. Сооружение фундаментов в условиях вечномерзлых грунтов.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принципы строительства. Виды применяемых фундаментов. Сооружение фундаментов в районах с высокой сейсмичностью. </w:t>
            </w:r>
            <w:proofErr w:type="spellStart"/>
            <w:r w:rsidRPr="00590E47">
              <w:rPr>
                <w:sz w:val="24"/>
                <w:szCs w:val="24"/>
              </w:rPr>
              <w:t>Балльность</w:t>
            </w:r>
            <w:proofErr w:type="spellEnd"/>
            <w:r w:rsidRPr="00590E47">
              <w:rPr>
                <w:sz w:val="24"/>
                <w:szCs w:val="24"/>
              </w:rPr>
              <w:t>, коэффициент сейсмичности, инерционная сила и учет их в расчетах фундаментов. Рекомендуемые типы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117E6E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A3FF5" w:rsidRPr="00AF28AB" w:rsidTr="00DD534E">
        <w:tc>
          <w:tcPr>
            <w:tcW w:w="825" w:type="dxa"/>
            <w:shd w:val="clear" w:color="auto" w:fill="auto"/>
            <w:vAlign w:val="center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proofErr w:type="gramStart"/>
            <w:r w:rsidRPr="00AF28AB">
              <w:rPr>
                <w:b/>
                <w:sz w:val="28"/>
                <w:szCs w:val="28"/>
              </w:rPr>
              <w:t>п</w:t>
            </w:r>
            <w:proofErr w:type="gramEnd"/>
            <w:r w:rsidRPr="00AF28A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Фундаменты из опускных </w:t>
            </w:r>
            <w:r w:rsidRPr="00AF28AB">
              <w:rPr>
                <w:sz w:val="28"/>
                <w:szCs w:val="28"/>
              </w:rPr>
              <w:lastRenderedPageBreak/>
              <w:t>колодцев и кессонов.</w:t>
            </w:r>
          </w:p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A3FF5" w:rsidRPr="00AF28AB" w:rsidTr="00DD534E">
        <w:tc>
          <w:tcPr>
            <w:tcW w:w="825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A3FF5" w:rsidRPr="00AF28AB" w:rsidTr="00DD534E">
        <w:tc>
          <w:tcPr>
            <w:tcW w:w="4928" w:type="dxa"/>
            <w:gridSpan w:val="2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A3FF5" w:rsidRPr="00AF28AB" w:rsidRDefault="00FA3FF5" w:rsidP="00DD534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117E6E" w:rsidRDefault="00117E6E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AF28AB">
              <w:rPr>
                <w:b/>
                <w:sz w:val="28"/>
                <w:szCs w:val="28"/>
              </w:rPr>
              <w:t>п</w:t>
            </w:r>
            <w:proofErr w:type="gramEnd"/>
            <w:r w:rsidRPr="00AF28A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415B4A" w:rsidRDefault="00415B4A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 xml:space="preserve">работы </w:t>
      </w:r>
      <w:proofErr w:type="gramStart"/>
      <w:r w:rsidRPr="00995ED5">
        <w:rPr>
          <w:b/>
          <w:bCs/>
          <w:sz w:val="28"/>
          <w:szCs w:val="28"/>
        </w:rPr>
        <w:t>обучающихся</w:t>
      </w:r>
      <w:proofErr w:type="gramEnd"/>
      <w:r w:rsidRPr="00995ED5">
        <w:rPr>
          <w:b/>
          <w:bCs/>
          <w:sz w:val="28"/>
          <w:szCs w:val="28"/>
        </w:rPr>
        <w:t xml:space="preserve">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FE255F" w:rsidRPr="009F761D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9335BD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9335BD">
              <w:rPr>
                <w:b/>
                <w:bCs/>
                <w:sz w:val="28"/>
                <w:szCs w:val="28"/>
              </w:rPr>
              <w:t>/п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039E8" w:rsidTr="0076202B">
        <w:trPr>
          <w:trHeight w:val="415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9335BD" w:rsidRPr="00021307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9335BD" w:rsidRPr="00A039E8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Фундаменты из опускных колодцев и </w:t>
            </w:r>
            <w:r w:rsidRPr="005D7C04">
              <w:rPr>
                <w:sz w:val="24"/>
                <w:szCs w:val="24"/>
              </w:rPr>
              <w:lastRenderedPageBreak/>
              <w:t>кессонов.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lastRenderedPageBreak/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5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6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Pr="00A82815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</w:tc>
      </w:tr>
      <w:tr w:rsidR="009335BD" w:rsidRPr="00A82815" w:rsidTr="0076202B">
        <w:trPr>
          <w:trHeight w:val="3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Pr="00A82815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E818F6" w:rsidRDefault="009335BD" w:rsidP="00E818F6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Р.А. Основания и фундаменты: Учебник/ Р.А.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В.Д. Карлов, И.И. Сахаров, А.И. Осокин. – М.: АСВ, 2011. – 392с.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 xml:space="preserve">, М.В. Основания и фундаменты: Учебник. 4-е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./</w:t>
      </w:r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>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Изд-во «Лань», 2011 – 320 с.</w:t>
      </w:r>
    </w:p>
    <w:p w:rsidR="00FA3FF5" w:rsidRDefault="00FA3FF5" w:rsidP="00995ED5">
      <w:pPr>
        <w:spacing w:line="240" w:lineRule="auto"/>
        <w:ind w:firstLine="851"/>
        <w:contextualSpacing/>
        <w:rPr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Абелев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М.Ю.Основы</w:t>
      </w:r>
      <w:proofErr w:type="spellEnd"/>
      <w:r>
        <w:rPr>
          <w:sz w:val="28"/>
          <w:szCs w:val="28"/>
        </w:rPr>
        <w:t xml:space="preserve"> проектирования и строительства на </w:t>
      </w:r>
      <w:proofErr w:type="spellStart"/>
      <w:r>
        <w:rPr>
          <w:sz w:val="28"/>
          <w:szCs w:val="28"/>
        </w:rPr>
        <w:t>просадочных</w:t>
      </w:r>
      <w:proofErr w:type="spellEnd"/>
      <w:r>
        <w:rPr>
          <w:sz w:val="28"/>
          <w:szCs w:val="28"/>
        </w:rPr>
        <w:t xml:space="preserve"> грунтах/ М.Ю. Абелев, </w:t>
      </w:r>
      <w:proofErr w:type="spellStart"/>
      <w:r>
        <w:rPr>
          <w:sz w:val="28"/>
          <w:szCs w:val="28"/>
        </w:rPr>
        <w:t>Ю.М.Абелев</w:t>
      </w:r>
      <w:proofErr w:type="spellEnd"/>
      <w:r>
        <w:rPr>
          <w:sz w:val="28"/>
          <w:szCs w:val="28"/>
        </w:rPr>
        <w:t xml:space="preserve">. –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1979.- 272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Коновалов</w:t>
      </w:r>
      <w:proofErr w:type="gramEnd"/>
      <w:r>
        <w:rPr>
          <w:sz w:val="28"/>
          <w:szCs w:val="28"/>
        </w:rPr>
        <w:t xml:space="preserve">, П.А. Устройство фундаментов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П.А. Коновалов. -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>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</w:t>
      </w: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.,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Руководство по проектированию свайных фундаментов/НИИОСП. – М.: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</w:t>
      </w:r>
    </w:p>
    <w:p w:rsidR="00FA3FF5" w:rsidRDefault="00FA3FF5" w:rsidP="00FA3FF5">
      <w:pPr>
        <w:widowControl/>
        <w:spacing w:line="240" w:lineRule="auto"/>
        <w:ind w:left="900" w:firstLine="0"/>
        <w:jc w:val="left"/>
        <w:rPr>
          <w:sz w:val="28"/>
          <w:szCs w:val="28"/>
        </w:rPr>
      </w:pPr>
    </w:p>
    <w:p w:rsidR="009335BD" w:rsidRPr="00FA3FF5" w:rsidRDefault="00995ED5" w:rsidP="00FA3FF5">
      <w:pPr>
        <w:numPr>
          <w:ilvl w:val="1"/>
          <w:numId w:val="38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FA3FF5" w:rsidRDefault="00995ED5" w:rsidP="00FA3FF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74189" w:rsidRDefault="00995ED5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</w:t>
      </w:r>
      <w:proofErr w:type="spellStart"/>
      <w:r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 xml:space="preserve">. – Л.: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1970. – 208 с.</w:t>
      </w:r>
    </w:p>
    <w:p w:rsidR="00995ED5" w:rsidRDefault="00995E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75F16" w:rsidRDefault="00675F16" w:rsidP="00675F1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5F16" w:rsidRDefault="00675F16" w:rsidP="00675F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>
        <w:rPr>
          <w:sz w:val="28"/>
          <w:szCs w:val="28"/>
        </w:rPr>
        <w:lastRenderedPageBreak/>
        <w:t>http://sdo.pgups.ru/ (для доступа к полнотекстовым документам требуется авторизация).</w:t>
      </w: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[Электронный ресурс]. – Режим доступа: http://sdo.pgups.ru.</w:t>
      </w: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774189" w:rsidRPr="00E818F6" w:rsidRDefault="00675F16" w:rsidP="00E818F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1E3356" w:rsidRDefault="001E33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995ED5" w:rsidRPr="00E530FA">
        <w:rPr>
          <w:b/>
          <w:bCs/>
          <w:sz w:val="28"/>
          <w:szCs w:val="28"/>
        </w:rPr>
        <w:t>обучающихся</w:t>
      </w:r>
      <w:proofErr w:type="gramEnd"/>
      <w:r w:rsidR="00995ED5"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5ED5" w:rsidRPr="00E530FA" w:rsidRDefault="00995ED5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2D1FB3" w:rsidRDefault="002D1FB3" w:rsidP="002D1FB3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 xml:space="preserve">Основания и фундаменты транспортных сооружений»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2D1FB3" w:rsidRDefault="002D1FB3" w:rsidP="002D1FB3">
      <w:pPr>
        <w:numPr>
          <w:ilvl w:val="0"/>
          <w:numId w:val="4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2D1FB3" w:rsidRDefault="002D1FB3" w:rsidP="002D1FB3">
      <w:pPr>
        <w:numPr>
          <w:ilvl w:val="0"/>
          <w:numId w:val="4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методы обучения с использованием информационных технологий </w:t>
      </w:r>
      <w:r>
        <w:rPr>
          <w:bCs/>
          <w:sz w:val="28"/>
          <w:szCs w:val="28"/>
        </w:rPr>
        <w:lastRenderedPageBreak/>
        <w:t>(демонстрация мультимедийных материалов).</w:t>
      </w:r>
    </w:p>
    <w:p w:rsidR="002D1FB3" w:rsidRDefault="00F17FE0" w:rsidP="002D1FB3">
      <w:pPr>
        <w:spacing w:line="240" w:lineRule="auto"/>
        <w:ind w:firstLine="708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B3694E" wp14:editId="13DB82F8">
            <wp:simplePos x="0" y="0"/>
            <wp:positionH relativeFrom="column">
              <wp:posOffset>-3810</wp:posOffset>
            </wp:positionH>
            <wp:positionV relativeFrom="paragraph">
              <wp:posOffset>-200660</wp:posOffset>
            </wp:positionV>
            <wp:extent cx="6086475" cy="7566025"/>
            <wp:effectExtent l="0" t="0" r="9525" b="0"/>
            <wp:wrapNone/>
            <wp:docPr id="2" name="Рисунок 2" descr="C:\Users\СГ\Desktop\скан\СЖУ\ОиФ\опис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Desktop\скан\СЖУ\ОиФ\описани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6" t="5837" r="8186" b="21678"/>
                    <a:stretch/>
                  </pic:blipFill>
                  <pic:spPr bwMode="auto">
                    <a:xfrm>
                      <a:off x="0" y="0"/>
                      <a:ext cx="6086475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FB3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D1FB3" w:rsidRDefault="002D1FB3" w:rsidP="002D1FB3">
      <w:pPr>
        <w:spacing w:line="240" w:lineRule="auto"/>
        <w:ind w:firstLine="851"/>
        <w:rPr>
          <w:bCs/>
          <w:sz w:val="28"/>
          <w:szCs w:val="28"/>
        </w:rPr>
      </w:pPr>
    </w:p>
    <w:p w:rsidR="002D1FB3" w:rsidRDefault="002D1FB3" w:rsidP="002D1FB3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D1FB3" w:rsidRDefault="002D1FB3" w:rsidP="002D1FB3">
      <w:pPr>
        <w:spacing w:line="240" w:lineRule="auto"/>
        <w:ind w:firstLine="0"/>
        <w:rPr>
          <w:bCs/>
          <w:szCs w:val="16"/>
        </w:rPr>
      </w:pPr>
    </w:p>
    <w:p w:rsidR="002D1FB3" w:rsidRDefault="002D1FB3" w:rsidP="002D1FB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2D1FB3" w:rsidRDefault="002D1FB3" w:rsidP="002D1FB3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D1FB3" w:rsidRDefault="002D1FB3" w:rsidP="002D1FB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2D1FB3" w:rsidRDefault="002D1FB3" w:rsidP="002D1FB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2D1FB3" w:rsidRDefault="002D1FB3" w:rsidP="002D1FB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95ED5" w:rsidRDefault="00995ED5" w:rsidP="00FB1FA0">
      <w:pPr>
        <w:widowControl/>
        <w:tabs>
          <w:tab w:val="left" w:pos="0"/>
          <w:tab w:val="left" w:pos="1418"/>
        </w:tabs>
        <w:spacing w:line="240" w:lineRule="auto"/>
        <w:ind w:left="851" w:firstLine="0"/>
        <w:contextualSpacing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126"/>
        <w:gridCol w:w="2552"/>
      </w:tblGrid>
      <w:tr w:rsidR="00FA3FF5" w:rsidRPr="00246809" w:rsidTr="00DD534E">
        <w:tc>
          <w:tcPr>
            <w:tcW w:w="4644" w:type="dxa"/>
          </w:tcPr>
          <w:p w:rsidR="00FA3FF5" w:rsidRPr="00246809" w:rsidRDefault="00FA3FF5" w:rsidP="00DD534E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126" w:type="dxa"/>
            <w:vAlign w:val="bottom"/>
          </w:tcPr>
          <w:p w:rsidR="00FA3FF5" w:rsidRPr="00246809" w:rsidRDefault="00FA3FF5" w:rsidP="00DD534E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FA3FF5" w:rsidRPr="00246809" w:rsidRDefault="00FA3FF5" w:rsidP="00DD534E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Г</w:t>
            </w:r>
            <w:r w:rsidRPr="00246809">
              <w:rPr>
                <w:sz w:val="28"/>
                <w:szCs w:val="28"/>
              </w:rPr>
              <w:t>. Колмогоров</w:t>
            </w:r>
          </w:p>
        </w:tc>
      </w:tr>
      <w:tr w:rsidR="00FA3FF5" w:rsidRPr="00104973" w:rsidTr="00DD534E">
        <w:tc>
          <w:tcPr>
            <w:tcW w:w="4644" w:type="dxa"/>
          </w:tcPr>
          <w:p w:rsidR="00FA3FF5" w:rsidRPr="00104973" w:rsidRDefault="00FA3FF5" w:rsidP="00DD53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   </w:t>
            </w:r>
            <w:r w:rsidRPr="002468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              201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</w:tcPr>
          <w:p w:rsidR="00FA3FF5" w:rsidRPr="00104973" w:rsidRDefault="00FA3FF5" w:rsidP="00DD53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FA3FF5" w:rsidRPr="00104973" w:rsidRDefault="00FA3FF5" w:rsidP="00DD53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FB1FA0" w:rsidRPr="00995ED5" w:rsidRDefault="00FB1FA0" w:rsidP="00FB1FA0">
      <w:pPr>
        <w:widowControl/>
        <w:tabs>
          <w:tab w:val="left" w:pos="0"/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  <w:bookmarkStart w:id="0" w:name="_GoBack"/>
      <w:bookmarkEnd w:id="0"/>
    </w:p>
    <w:sectPr w:rsidR="00FB1FA0" w:rsidRPr="00995ED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6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29"/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2"/>
  </w:num>
  <w:num w:numId="10">
    <w:abstractNumId w:val="9"/>
  </w:num>
  <w:num w:numId="11">
    <w:abstractNumId w:val="8"/>
  </w:num>
  <w:num w:numId="12">
    <w:abstractNumId w:val="37"/>
  </w:num>
  <w:num w:numId="13">
    <w:abstractNumId w:val="30"/>
  </w:num>
  <w:num w:numId="14">
    <w:abstractNumId w:val="35"/>
  </w:num>
  <w:num w:numId="15">
    <w:abstractNumId w:val="34"/>
  </w:num>
  <w:num w:numId="16">
    <w:abstractNumId w:val="20"/>
  </w:num>
  <w:num w:numId="17">
    <w:abstractNumId w:val="5"/>
  </w:num>
  <w:num w:numId="18">
    <w:abstractNumId w:val="24"/>
  </w:num>
  <w:num w:numId="19">
    <w:abstractNumId w:val="4"/>
  </w:num>
  <w:num w:numId="20">
    <w:abstractNumId w:val="6"/>
  </w:num>
  <w:num w:numId="21">
    <w:abstractNumId w:val="26"/>
  </w:num>
  <w:num w:numId="22">
    <w:abstractNumId w:val="33"/>
  </w:num>
  <w:num w:numId="23">
    <w:abstractNumId w:val="31"/>
  </w:num>
  <w:num w:numId="24">
    <w:abstractNumId w:val="10"/>
  </w:num>
  <w:num w:numId="25">
    <w:abstractNumId w:val="15"/>
  </w:num>
  <w:num w:numId="26">
    <w:abstractNumId w:val="25"/>
  </w:num>
  <w:num w:numId="27">
    <w:abstractNumId w:val="2"/>
  </w:num>
  <w:num w:numId="28">
    <w:abstractNumId w:val="0"/>
  </w:num>
  <w:num w:numId="29">
    <w:abstractNumId w:val="28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1"/>
  </w:num>
  <w:num w:numId="33">
    <w:abstractNumId w:val="32"/>
  </w:num>
  <w:num w:numId="34">
    <w:abstractNumId w:val="27"/>
  </w:num>
  <w:num w:numId="35">
    <w:abstractNumId w:val="11"/>
  </w:num>
  <w:num w:numId="36">
    <w:abstractNumId w:val="19"/>
  </w:num>
  <w:num w:numId="37">
    <w:abstractNumId w:val="38"/>
  </w:num>
  <w:num w:numId="38">
    <w:abstractNumId w:val="18"/>
  </w:num>
  <w:num w:numId="39">
    <w:abstractNumId w:val="12"/>
  </w:num>
  <w:num w:numId="40">
    <w:abstractNumId w:val="17"/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5858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3356"/>
    <w:rsid w:val="001E6889"/>
    <w:rsid w:val="002007E7"/>
    <w:rsid w:val="00200A40"/>
    <w:rsid w:val="00207401"/>
    <w:rsid w:val="00217BA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1FB3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41E0"/>
    <w:rsid w:val="0046348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125E"/>
    <w:rsid w:val="005820CB"/>
    <w:rsid w:val="005833BA"/>
    <w:rsid w:val="005843ED"/>
    <w:rsid w:val="005935C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5F16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0624C"/>
    <w:rsid w:val="009114CB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D36E5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33E"/>
    <w:rsid w:val="00B74479"/>
    <w:rsid w:val="00B82BA6"/>
    <w:rsid w:val="00B82EAA"/>
    <w:rsid w:val="00B931E4"/>
    <w:rsid w:val="00B94327"/>
    <w:rsid w:val="00BC0A74"/>
    <w:rsid w:val="00BC1A20"/>
    <w:rsid w:val="00BC38E9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4E2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18F6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FDD"/>
    <w:rsid w:val="00ED101F"/>
    <w:rsid w:val="00ED1ADD"/>
    <w:rsid w:val="00ED448C"/>
    <w:rsid w:val="00F01EB0"/>
    <w:rsid w:val="00F0473C"/>
    <w:rsid w:val="00F05DEA"/>
    <w:rsid w:val="00F13FAB"/>
    <w:rsid w:val="00F15715"/>
    <w:rsid w:val="00F17FE0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A3FF5"/>
    <w:rsid w:val="00FA77CE"/>
    <w:rsid w:val="00FB13BE"/>
    <w:rsid w:val="00FB1FA0"/>
    <w:rsid w:val="00FB3235"/>
    <w:rsid w:val="00FB6A66"/>
    <w:rsid w:val="00FC38C7"/>
    <w:rsid w:val="00FC3EC0"/>
    <w:rsid w:val="00FD2A74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unhideWhenUsed/>
    <w:rsid w:val="00675F16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unhideWhenUsed/>
    <w:rsid w:val="00675F16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F0DE6-1698-4725-8009-C8EBFBE2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3422</Words>
  <Characters>19511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4</cp:revision>
  <cp:lastPrinted>2016-10-13T06:44:00Z</cp:lastPrinted>
  <dcterms:created xsi:type="dcterms:W3CDTF">2018-05-23T12:03:00Z</dcterms:created>
  <dcterms:modified xsi:type="dcterms:W3CDTF">2018-06-09T09:06:00Z</dcterms:modified>
</cp:coreProperties>
</file>