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B1215" w:rsidRPr="006B1215">
        <w:rPr>
          <w:rFonts w:ascii="Times New Roman" w:hAnsi="Times New Roman" w:cs="Times New Roman"/>
          <w:sz w:val="24"/>
          <w:szCs w:val="24"/>
        </w:rPr>
        <w:t>ЭНЕРГОСБЕРЕГАЮЩИЕ ТЕХНОЛОГИИ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6B12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Дисциплина «Энергосберегающие технологии» (Б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>.В.ОД.4) относится к вариативной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B1215" w:rsidRPr="006B1215" w:rsidRDefault="00734E82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215" w:rsidRPr="006B1215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знаний, умений </w:t>
      </w:r>
      <w:r w:rsidR="00670137">
        <w:rPr>
          <w:rFonts w:ascii="Times New Roman" w:eastAsia="Calibri" w:hAnsi="Times New Roman" w:cs="Times New Roman"/>
          <w:sz w:val="24"/>
          <w:szCs w:val="24"/>
        </w:rPr>
        <w:t xml:space="preserve">и навыков в области разработки новых методов и средств </w:t>
      </w:r>
      <w:r w:rsidR="006B1215" w:rsidRPr="006B1215">
        <w:rPr>
          <w:rFonts w:ascii="Times New Roman" w:eastAsia="Calibri" w:hAnsi="Times New Roman" w:cs="Times New Roman"/>
          <w:sz w:val="24"/>
          <w:szCs w:val="24"/>
        </w:rPr>
        <w:t xml:space="preserve">повышения эффективности использования </w:t>
      </w:r>
      <w:r w:rsidR="00670137">
        <w:rPr>
          <w:rFonts w:ascii="Times New Roman" w:eastAsia="Calibri" w:hAnsi="Times New Roman" w:cs="Times New Roman"/>
          <w:sz w:val="24"/>
          <w:szCs w:val="24"/>
        </w:rPr>
        <w:t xml:space="preserve">электрической энергии </w:t>
      </w:r>
      <w:r w:rsidR="006B1215" w:rsidRPr="006B1215">
        <w:rPr>
          <w:rFonts w:ascii="Times New Roman" w:eastAsia="Calibri" w:hAnsi="Times New Roman" w:cs="Times New Roman"/>
          <w:sz w:val="24"/>
          <w:szCs w:val="24"/>
        </w:rPr>
        <w:t>на железнодорожном транспорте и уменьшения удельных расходов электрической энергии.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>– освоение методов расчёта потребления электрической энергии элементами тяговой сети;</w:t>
      </w:r>
    </w:p>
    <w:p w:rsidR="006B1215" w:rsidRPr="006B1215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ab/>
        <w:t xml:space="preserve">– освоение методов расчёта потерь энергии в тяговых сетях в различных режимах работы системы тягового электроснабжения; </w:t>
      </w:r>
    </w:p>
    <w:p w:rsidR="00E24DD0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          – овладение методами поиска оптимальных режимов работы системы тягового электроснабжения.</w:t>
      </w:r>
    </w:p>
    <w:p w:rsidR="006B1215" w:rsidRP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6B1215">
        <w:rPr>
          <w:rFonts w:ascii="Times New Roman" w:hAnsi="Times New Roman" w:cs="Times New Roman"/>
          <w:sz w:val="24"/>
          <w:szCs w:val="24"/>
        </w:rPr>
        <w:t>10, ПК-4, ПК-10, ПК-13.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основные силовые элементы системы электроснабжения тяги поездов и электрические схемы их соединения;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принципы работы элементов схем электроснабжения и их технические характеристики;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оптимизации работы систем тягового электроснабжения;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методы расчета потерь электрической энергии в системах электроснабжения с использованием вероятностных методов расчёта;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технические методы и средства уменьшения потерь электрической энергии в процессе эксплуатации системы электроснабжения.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рассчитывать потребление и потери энергии в системах электроснабжения с применением пакетов программ для ЭВМ;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выбирать технические средства для уменьшения потерь энергии; 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производить технико-экономическую оценку мероприятий по энергосбережению.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215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6B1215" w:rsidRPr="006B1215" w:rsidRDefault="006B1215" w:rsidP="006B12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 xml:space="preserve">- методами расчётов потерь электрической энергии в электрических сетях с нелинейными элементами. </w:t>
      </w:r>
    </w:p>
    <w:p w:rsidR="005A2389" w:rsidRDefault="006B1215" w:rsidP="006B121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215">
        <w:rPr>
          <w:rFonts w:ascii="Times New Roman" w:eastAsia="Calibri" w:hAnsi="Times New Roman" w:cs="Times New Roman"/>
          <w:sz w:val="24"/>
          <w:szCs w:val="24"/>
        </w:rPr>
        <w:t>- методами измерения потерь электрической энергии.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Потери тепловой и электрической энергии в устройствах тепловых электростанций и передающих линиях электропередач.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Методы расчётов потерь энергии в системах тягового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lastRenderedPageBreak/>
        <w:t xml:space="preserve">Системы электроснабжения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потребителей.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 xml:space="preserve">Зависимость потерь энергии в системах тягового и </w:t>
      </w:r>
      <w:proofErr w:type="spellStart"/>
      <w:r w:rsidRPr="006B1215">
        <w:rPr>
          <w:rFonts w:ascii="Times New Roman" w:hAnsi="Times New Roman" w:cs="Times New Roman"/>
          <w:sz w:val="24"/>
          <w:szCs w:val="24"/>
        </w:rPr>
        <w:t>нетягового</w:t>
      </w:r>
      <w:proofErr w:type="spellEnd"/>
      <w:r w:rsidRPr="006B1215">
        <w:rPr>
          <w:rFonts w:ascii="Times New Roman" w:hAnsi="Times New Roman" w:cs="Times New Roman"/>
          <w:sz w:val="24"/>
          <w:szCs w:val="24"/>
        </w:rPr>
        <w:t xml:space="preserve"> электроснабжения от графиков нагрузки.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Потребление энергии тяговыми двигателями локомотивов и вспомогательными машинами.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Передача энергии по линиям высокого напряжения.</w:t>
      </w:r>
    </w:p>
    <w:p w:rsidR="006B1215" w:rsidRP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Рекуперация электрической энерг</w:t>
      </w:r>
      <w:proofErr w:type="gramStart"/>
      <w:r w:rsidRPr="006B121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B1215">
        <w:rPr>
          <w:rFonts w:ascii="Times New Roman" w:hAnsi="Times New Roman" w:cs="Times New Roman"/>
          <w:sz w:val="24"/>
          <w:szCs w:val="24"/>
        </w:rPr>
        <w:t xml:space="preserve"> эффективность.</w:t>
      </w:r>
    </w:p>
    <w:p w:rsidR="00734E82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215">
        <w:rPr>
          <w:rFonts w:ascii="Times New Roman" w:hAnsi="Times New Roman" w:cs="Times New Roman"/>
          <w:sz w:val="24"/>
          <w:szCs w:val="24"/>
        </w:rPr>
        <w:t>Нормативно-правовая база по энергоснабжению на федеральном уровне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1215">
        <w:rPr>
          <w:rFonts w:ascii="Times New Roman" w:hAnsi="Times New Roman" w:cs="Times New Roman"/>
          <w:sz w:val="24"/>
          <w:szCs w:val="24"/>
        </w:rPr>
        <w:t>4 з</w:t>
      </w:r>
      <w:r w:rsidRPr="007E3C95">
        <w:rPr>
          <w:rFonts w:ascii="Times New Roman" w:hAnsi="Times New Roman" w:cs="Times New Roman"/>
          <w:sz w:val="24"/>
          <w:szCs w:val="24"/>
        </w:rPr>
        <w:t>ачетны</w:t>
      </w:r>
      <w:r w:rsidR="006B121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B1215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B12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2006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</w:t>
      </w:r>
      <w:r w:rsidR="0002006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0064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4DD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6B121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6B1215">
        <w:rPr>
          <w:rFonts w:ascii="Times New Roman" w:hAnsi="Times New Roman" w:cs="Times New Roman"/>
          <w:sz w:val="24"/>
          <w:szCs w:val="24"/>
        </w:rPr>
        <w:t>.</w:t>
      </w:r>
    </w:p>
    <w:p w:rsidR="006B1215" w:rsidRDefault="006B1215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1215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6B1215" w:rsidP="006B12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064"/>
    <w:rsid w:val="0018685C"/>
    <w:rsid w:val="00201CE8"/>
    <w:rsid w:val="003879B4"/>
    <w:rsid w:val="00403D4E"/>
    <w:rsid w:val="00554D26"/>
    <w:rsid w:val="005A2389"/>
    <w:rsid w:val="00607605"/>
    <w:rsid w:val="00632136"/>
    <w:rsid w:val="00670137"/>
    <w:rsid w:val="00677863"/>
    <w:rsid w:val="00693864"/>
    <w:rsid w:val="006B1215"/>
    <w:rsid w:val="006E419F"/>
    <w:rsid w:val="006E519C"/>
    <w:rsid w:val="00723430"/>
    <w:rsid w:val="00734E82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E1AA7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3</cp:revision>
  <cp:lastPrinted>2016-02-19T06:41:00Z</cp:lastPrinted>
  <dcterms:created xsi:type="dcterms:W3CDTF">2018-05-22T09:37:00Z</dcterms:created>
  <dcterms:modified xsi:type="dcterms:W3CDTF">2018-05-22T09:38:00Z</dcterms:modified>
</cp:coreProperties>
</file>