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B1" w:rsidRDefault="001805B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3D5C">
        <w:rPr>
          <w:rFonts w:eastAsia="Times New Roman" w:cs="Times New Roman"/>
          <w:sz w:val="28"/>
          <w:szCs w:val="28"/>
          <w:lang w:eastAsia="ru-RU"/>
        </w:rPr>
        <w:t>УСЛОВИЯ ПЕРЕВОЗОК И ТАРИФЫ В МЕЖДУНАРОДНЫХ СООБЩЕНИЯХ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FE49EB">
        <w:rPr>
          <w:rFonts w:eastAsia="Times New Roman" w:cs="Times New Roman"/>
          <w:sz w:val="28"/>
          <w:szCs w:val="28"/>
          <w:lang w:eastAsia="ru-RU"/>
        </w:rPr>
        <w:t>5</w:t>
      </w:r>
      <w:r w:rsidR="00A65154">
        <w:rPr>
          <w:rFonts w:eastAsia="Times New Roman" w:cs="Times New Roman"/>
          <w:sz w:val="28"/>
          <w:szCs w:val="28"/>
          <w:lang w:eastAsia="ru-RU"/>
        </w:rPr>
        <w:t>4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15918">
        <w:rPr>
          <w:rFonts w:eastAsia="Times New Roman" w:cs="Times New Roman"/>
          <w:sz w:val="28"/>
          <w:szCs w:val="28"/>
          <w:lang w:eastAsia="ru-RU"/>
        </w:rPr>
        <w:t>специализаци</w:t>
      </w:r>
      <w:r w:rsidR="00FE49EB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3D5C">
        <w:rPr>
          <w:rFonts w:eastAsia="Times New Roman" w:cs="Times New Roman"/>
          <w:sz w:val="28"/>
          <w:szCs w:val="28"/>
          <w:lang w:eastAsia="ru-RU"/>
        </w:rPr>
        <w:t>Магистральный транспорт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</w:t>
      </w:r>
      <w:r w:rsidR="004C3D5C">
        <w:rPr>
          <w:rFonts w:eastAsia="Times New Roman" w:cs="Times New Roman"/>
          <w:sz w:val="28"/>
          <w:szCs w:val="28"/>
          <w:lang w:eastAsia="ru-RU"/>
        </w:rPr>
        <w:t xml:space="preserve"> очно-заочная,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4A0A26" w:rsidRDefault="004A0A2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>
        <w:rPr>
          <w:rFonts w:eastAsia="Times New Roman" w:cs="Times New Roman"/>
          <w:sz w:val="28"/>
          <w:szCs w:val="28"/>
          <w:lang w:val="en-US"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33A1B" w:rsidRPr="00104973" w:rsidRDefault="004A0A26" w:rsidP="00133A1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A26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815955"/>
            <wp:effectExtent l="0" t="0" r="3175" b="4445"/>
            <wp:docPr id="1" name="Рисунок 1" descr="C:\Users\alexa\Desktop\Документы для кафедры\согласование УЭ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согласование УЭ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64" w:rsidRDefault="003D0864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33A1B" w:rsidRDefault="00133A1B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33A1B" w:rsidRDefault="00133A1B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0A26" w:rsidRDefault="004A0A26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0A26" w:rsidRDefault="004A0A26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0A26" w:rsidRDefault="004A0A26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0A26" w:rsidRDefault="004A0A26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0A26" w:rsidRDefault="004A0A26" w:rsidP="004B522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B522C" w:rsidRPr="00104973" w:rsidRDefault="004B522C" w:rsidP="004B522C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4C3D5C" w:rsidRPr="004C3D5C">
        <w:rPr>
          <w:sz w:val="28"/>
          <w:szCs w:val="28"/>
        </w:rPr>
        <w:t>Условия перевозок и тарифы в международных сообщениях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4C3D5C" w:rsidRPr="004C3D5C" w:rsidRDefault="00A16011" w:rsidP="004C3D5C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4C3D5C" w:rsidRPr="004C3D5C">
        <w:rPr>
          <w:sz w:val="28"/>
          <w:szCs w:val="28"/>
        </w:rPr>
        <w:t>Условия перевозок и тарифы в международных сообщениях</w:t>
      </w:r>
      <w:r w:rsidRPr="0024105F">
        <w:rPr>
          <w:sz w:val="28"/>
          <w:szCs w:val="28"/>
        </w:rPr>
        <w:t xml:space="preserve">» </w:t>
      </w:r>
      <w:r w:rsidR="004C3D5C" w:rsidRPr="004C3D5C">
        <w:rPr>
          <w:sz w:val="28"/>
          <w:szCs w:val="28"/>
        </w:rPr>
        <w:t xml:space="preserve">формирование твердых теоретических знаний и практических навыков по использованию нормативно-правовых документов для решения различных вопросов при осуществлении перевозок в международном сообщении. </w:t>
      </w:r>
    </w:p>
    <w:p w:rsidR="004C3D5C" w:rsidRPr="004C3D5C" w:rsidRDefault="004C3D5C" w:rsidP="004C3D5C">
      <w:pPr>
        <w:spacing w:after="0" w:line="240" w:lineRule="auto"/>
        <w:ind w:firstLine="709"/>
        <w:rPr>
          <w:sz w:val="28"/>
          <w:szCs w:val="28"/>
        </w:rPr>
      </w:pPr>
      <w:r w:rsidRPr="004C3D5C">
        <w:rPr>
          <w:sz w:val="28"/>
          <w:szCs w:val="28"/>
        </w:rPr>
        <w:t>Для достижения поставленных целей решаются следующие задачи:</w:t>
      </w:r>
    </w:p>
    <w:p w:rsidR="004C3D5C" w:rsidRPr="004C3D5C" w:rsidRDefault="004C3D5C" w:rsidP="004C3D5C">
      <w:pPr>
        <w:pStyle w:val="3"/>
        <w:keepNext w:val="0"/>
        <w:numPr>
          <w:ilvl w:val="0"/>
          <w:numId w:val="16"/>
        </w:numPr>
        <w:shd w:val="clear" w:color="auto" w:fill="FFFFFF"/>
        <w:ind w:left="0" w:firstLine="709"/>
        <w:jc w:val="both"/>
        <w:rPr>
          <w:b w:val="0"/>
          <w:bCs/>
          <w:sz w:val="28"/>
          <w:szCs w:val="28"/>
          <w:lang w:eastAsia="en-US"/>
        </w:rPr>
      </w:pPr>
      <w:r w:rsidRPr="004C3D5C">
        <w:rPr>
          <w:b w:val="0"/>
          <w:bCs/>
          <w:sz w:val="28"/>
          <w:szCs w:val="28"/>
          <w:lang w:eastAsia="en-US"/>
        </w:rPr>
        <w:t>анализ развития международных перевозок в условиях интеграции мировой экономики;</w:t>
      </w:r>
    </w:p>
    <w:p w:rsidR="004C3D5C" w:rsidRPr="004C3D5C" w:rsidRDefault="004C3D5C" w:rsidP="004C3D5C">
      <w:pPr>
        <w:pStyle w:val="3"/>
        <w:keepNext w:val="0"/>
        <w:numPr>
          <w:ilvl w:val="0"/>
          <w:numId w:val="16"/>
        </w:numPr>
        <w:shd w:val="clear" w:color="auto" w:fill="FFFFFF"/>
        <w:ind w:left="0" w:firstLine="709"/>
        <w:jc w:val="both"/>
        <w:rPr>
          <w:b w:val="0"/>
          <w:bCs/>
          <w:sz w:val="28"/>
          <w:szCs w:val="28"/>
          <w:lang w:eastAsia="en-US"/>
        </w:rPr>
      </w:pPr>
      <w:r w:rsidRPr="004C3D5C">
        <w:rPr>
          <w:b w:val="0"/>
          <w:bCs/>
          <w:sz w:val="28"/>
          <w:szCs w:val="28"/>
          <w:lang w:eastAsia="en-US"/>
        </w:rPr>
        <w:t>исследование технологии, схем и участников товародвижения при перевозках в международном сообщении;</w:t>
      </w:r>
    </w:p>
    <w:p w:rsidR="004C3D5C" w:rsidRPr="004C3D5C" w:rsidRDefault="004C3D5C" w:rsidP="004C3D5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C3D5C">
        <w:rPr>
          <w:sz w:val="28"/>
          <w:szCs w:val="28"/>
        </w:rPr>
        <w:t>рассмотрение вопросов правового регулирования международных перевозок;</w:t>
      </w:r>
    </w:p>
    <w:p w:rsidR="004C3D5C" w:rsidRPr="004C3D5C" w:rsidRDefault="004C3D5C" w:rsidP="004C3D5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C3D5C">
        <w:rPr>
          <w:sz w:val="28"/>
          <w:szCs w:val="28"/>
        </w:rPr>
        <w:t>овладение правилами применения различных международных тарифов;</w:t>
      </w:r>
    </w:p>
    <w:p w:rsidR="004C3D5C" w:rsidRPr="004C3D5C" w:rsidRDefault="004C3D5C" w:rsidP="004C3D5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C3D5C">
        <w:rPr>
          <w:sz w:val="28"/>
          <w:szCs w:val="28"/>
        </w:rPr>
        <w:t>получение навыков оформления перевозочных и товаросопроводительных документов для международных перевозок;</w:t>
      </w:r>
    </w:p>
    <w:p w:rsidR="00A65154" w:rsidRPr="004C3D5C" w:rsidRDefault="004C3D5C" w:rsidP="004C3D5C">
      <w:pPr>
        <w:pStyle w:val="a4"/>
        <w:numPr>
          <w:ilvl w:val="0"/>
          <w:numId w:val="18"/>
        </w:numPr>
        <w:tabs>
          <w:tab w:val="right" w:leader="underscore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C3D5C">
        <w:rPr>
          <w:sz w:val="28"/>
          <w:szCs w:val="28"/>
        </w:rPr>
        <w:t>изучение структуры таможенного законодательства и освоение правил таможенного регулирования в Российской Федерации.</w:t>
      </w:r>
    </w:p>
    <w:p w:rsidR="00F44352" w:rsidRPr="00A65154" w:rsidRDefault="00F44352" w:rsidP="00F4435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4C3D5C" w:rsidRPr="004C3D5C" w:rsidRDefault="004C3D5C" w:rsidP="004C3D5C">
      <w:pPr>
        <w:spacing w:after="0" w:line="240" w:lineRule="auto"/>
        <w:ind w:firstLine="709"/>
        <w:jc w:val="both"/>
        <w:rPr>
          <w:sz w:val="28"/>
          <w:szCs w:val="28"/>
        </w:rPr>
      </w:pPr>
      <w:r w:rsidRPr="004C3D5C">
        <w:rPr>
          <w:b/>
          <w:sz w:val="28"/>
          <w:szCs w:val="28"/>
        </w:rPr>
        <w:t>ЗНАТЬ:</w:t>
      </w:r>
    </w:p>
    <w:p w:rsidR="004C3D5C" w:rsidRPr="004C3D5C" w:rsidRDefault="004C3D5C" w:rsidP="00CB1C86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4C3D5C">
        <w:rPr>
          <w:color w:val="000000"/>
          <w:sz w:val="28"/>
          <w:szCs w:val="28"/>
        </w:rPr>
        <w:t>основы работы транспорта во внешнеэкономических связях России; требования там</w:t>
      </w:r>
      <w:r w:rsidR="00CB1C86">
        <w:rPr>
          <w:color w:val="000000"/>
          <w:sz w:val="28"/>
          <w:szCs w:val="28"/>
        </w:rPr>
        <w:t>оженного кодекса при пересечении</w:t>
      </w:r>
      <w:r w:rsidRPr="004C3D5C">
        <w:rPr>
          <w:color w:val="000000"/>
          <w:sz w:val="28"/>
          <w:szCs w:val="28"/>
        </w:rPr>
        <w:t xml:space="preserve"> границы; понятие о лицензировании, квотировании, декларировании грузов;</w:t>
      </w:r>
    </w:p>
    <w:p w:rsidR="004C3D5C" w:rsidRPr="004C3D5C" w:rsidRDefault="004C3D5C" w:rsidP="00CB1C86">
      <w:pPr>
        <w:spacing w:after="0" w:line="240" w:lineRule="auto"/>
        <w:ind w:firstLine="851"/>
        <w:jc w:val="both"/>
        <w:rPr>
          <w:sz w:val="28"/>
          <w:szCs w:val="28"/>
        </w:rPr>
      </w:pPr>
      <w:r w:rsidRPr="004C3D5C">
        <w:rPr>
          <w:b/>
          <w:sz w:val="28"/>
          <w:szCs w:val="28"/>
        </w:rPr>
        <w:t>УМЕТЬ:</w:t>
      </w:r>
    </w:p>
    <w:p w:rsidR="004C3D5C" w:rsidRPr="004C3D5C" w:rsidRDefault="004C3D5C" w:rsidP="00CB1C86">
      <w:pPr>
        <w:pStyle w:val="a4"/>
        <w:numPr>
          <w:ilvl w:val="0"/>
          <w:numId w:val="1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4C3D5C">
        <w:rPr>
          <w:color w:val="000000"/>
          <w:sz w:val="28"/>
          <w:szCs w:val="28"/>
        </w:rPr>
        <w:t xml:space="preserve">использовать отечественную нормативно-правовую базу и </w:t>
      </w:r>
      <w:proofErr w:type="gramStart"/>
      <w:r w:rsidRPr="004C3D5C">
        <w:rPr>
          <w:color w:val="000000"/>
          <w:sz w:val="28"/>
          <w:szCs w:val="28"/>
        </w:rPr>
        <w:t>основные международные</w:t>
      </w:r>
      <w:r w:rsidR="00CB1C86">
        <w:rPr>
          <w:color w:val="000000"/>
          <w:sz w:val="28"/>
          <w:szCs w:val="28"/>
        </w:rPr>
        <w:t xml:space="preserve"> </w:t>
      </w:r>
      <w:r w:rsidRPr="004C3D5C">
        <w:rPr>
          <w:color w:val="000000"/>
          <w:sz w:val="28"/>
          <w:szCs w:val="28"/>
        </w:rPr>
        <w:t>конвенции</w:t>
      </w:r>
      <w:proofErr w:type="gramEnd"/>
      <w:r w:rsidRPr="004C3D5C">
        <w:rPr>
          <w:color w:val="000000"/>
          <w:sz w:val="28"/>
          <w:szCs w:val="28"/>
        </w:rPr>
        <w:t xml:space="preserve"> и договоры, регламентирующие грузовые перевозки в международном сообщении.</w:t>
      </w:r>
    </w:p>
    <w:p w:rsidR="004C3D5C" w:rsidRPr="004C3D5C" w:rsidRDefault="004C3D5C" w:rsidP="00CB1C86">
      <w:pPr>
        <w:spacing w:after="0" w:line="240" w:lineRule="auto"/>
        <w:ind w:firstLine="851"/>
        <w:jc w:val="both"/>
        <w:rPr>
          <w:sz w:val="28"/>
          <w:szCs w:val="28"/>
        </w:rPr>
      </w:pPr>
      <w:r w:rsidRPr="004C3D5C">
        <w:rPr>
          <w:b/>
          <w:sz w:val="28"/>
          <w:szCs w:val="28"/>
        </w:rPr>
        <w:t>ВЛАДЕТЬ:</w:t>
      </w:r>
    </w:p>
    <w:p w:rsidR="004C3D5C" w:rsidRPr="004C3D5C" w:rsidRDefault="004C3D5C" w:rsidP="00CB1C86">
      <w:pPr>
        <w:pStyle w:val="a4"/>
        <w:numPr>
          <w:ilvl w:val="0"/>
          <w:numId w:val="1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4C3D5C">
        <w:rPr>
          <w:color w:val="000000"/>
          <w:sz w:val="28"/>
          <w:szCs w:val="28"/>
        </w:rPr>
        <w:lastRenderedPageBreak/>
        <w:t>методами оформления перевозочных документов; аппаратом документального и таможенного оформления международных грузовых перевозок различными видами транспорта;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F6258" w:rsidRDefault="007F625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 w:val="28"/>
          <w:szCs w:val="28"/>
          <w:lang w:eastAsia="ru-RU"/>
        </w:rPr>
        <w:t>их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 w:val="28"/>
          <w:szCs w:val="28"/>
          <w:lang w:eastAsia="ru-RU"/>
        </w:rPr>
        <w:t>ых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(ПК)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F6258" w:rsidRPr="00104973" w:rsidRDefault="007F625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7F6258">
        <w:rPr>
          <w:rFonts w:eastAsia="Times New Roman" w:cs="Times New Roman"/>
          <w:bCs/>
          <w:sz w:val="28"/>
          <w:szCs w:val="28"/>
          <w:lang w:eastAsia="ru-RU"/>
        </w:rPr>
        <w:t>готовностью к проектированию системы доставки грузов, выбору перевозчика, оператора и экспедитора на основе многокритериального подхода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(ПК-22).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Default="007F6258" w:rsidP="007F6258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7F6258">
        <w:rPr>
          <w:rFonts w:eastAsia="Times New Roman" w:cs="Times New Roman"/>
          <w:sz w:val="28"/>
          <w:szCs w:val="28"/>
          <w:lang w:eastAsia="ru-RU"/>
        </w:rPr>
        <w:t>готовностью к участию в разработке и внедрении новых комплексных систем диагностики и мониторинга объектов инфраструктуры и подвижного состава</w:t>
      </w:r>
      <w:r w:rsidR="00A65154" w:rsidRPr="00A6515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(ПСК-1.4</w:t>
      </w:r>
      <w:r w:rsidR="00A65154">
        <w:rPr>
          <w:rFonts w:eastAsia="Times New Roman" w:cs="Times New Roman"/>
          <w:sz w:val="28"/>
          <w:szCs w:val="28"/>
          <w:lang w:eastAsia="ru-RU"/>
        </w:rPr>
        <w:t>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F6258" w:rsidRPr="004C3D5C">
        <w:rPr>
          <w:sz w:val="28"/>
          <w:szCs w:val="28"/>
        </w:rPr>
        <w:t>Условия перевозок и тарифы в международных сообщениях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A65154">
        <w:rPr>
          <w:rFonts w:eastAsia="Times New Roman" w:cs="Times New Roman"/>
          <w:sz w:val="28"/>
          <w:szCs w:val="28"/>
          <w:lang w:eastAsia="ru-RU"/>
        </w:rPr>
        <w:t>Б1.Б.54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65154" w:rsidRDefault="00A6515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245AF1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245AF1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245AF1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A16011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63" w:type="dxa"/>
            <w:vAlign w:val="center"/>
          </w:tcPr>
          <w:p w:rsidR="001F555E" w:rsidRPr="00A16011" w:rsidRDefault="00245AF1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A16011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0F3DF2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6258" w:rsidRDefault="007F6258" w:rsidP="007F6258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7F6258" w:rsidRPr="00104973" w:rsidTr="007F6258">
        <w:trPr>
          <w:jc w:val="center"/>
        </w:trPr>
        <w:tc>
          <w:tcPr>
            <w:tcW w:w="6091" w:type="dxa"/>
            <w:vMerge w:val="restart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7F6258" w:rsidRPr="00104973" w:rsidRDefault="007F6258" w:rsidP="007F625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F6258" w:rsidRPr="00104973" w:rsidTr="007F6258">
        <w:trPr>
          <w:jc w:val="center"/>
        </w:trPr>
        <w:tc>
          <w:tcPr>
            <w:tcW w:w="6091" w:type="dxa"/>
            <w:vMerge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7F6258" w:rsidRPr="00321BF2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7F6258" w:rsidRPr="00104973" w:rsidTr="007F6258">
        <w:trPr>
          <w:jc w:val="center"/>
        </w:trPr>
        <w:tc>
          <w:tcPr>
            <w:tcW w:w="6091" w:type="dxa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F6258" w:rsidRPr="00104973" w:rsidRDefault="007F6258" w:rsidP="007F6258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F6258" w:rsidRPr="00104973" w:rsidRDefault="007F6258" w:rsidP="007F6258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F6258" w:rsidRPr="001F555E" w:rsidRDefault="007F6258" w:rsidP="007F6258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7F6258" w:rsidRDefault="004A0A26" w:rsidP="007F62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F6258" w:rsidRDefault="007F6258" w:rsidP="007F62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F6258" w:rsidRPr="00227FC1" w:rsidRDefault="004A0A26" w:rsidP="007F6258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F6258" w:rsidRPr="00A16011" w:rsidRDefault="004A0A26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F6258" w:rsidRPr="00F44352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7F6258" w:rsidRDefault="004A0A26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F6258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F6258" w:rsidRDefault="004A0A26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F6258" w:rsidRDefault="004A0A26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F6258" w:rsidRPr="00104973" w:rsidTr="007F6258">
        <w:trPr>
          <w:jc w:val="center"/>
        </w:trPr>
        <w:tc>
          <w:tcPr>
            <w:tcW w:w="6091" w:type="dxa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7F6258" w:rsidRPr="000F3DF2" w:rsidRDefault="004A0A26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63" w:type="dxa"/>
            <w:vAlign w:val="center"/>
          </w:tcPr>
          <w:p w:rsidR="007F6258" w:rsidRPr="00A16011" w:rsidRDefault="004A0A26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F6258" w:rsidRPr="00104973" w:rsidTr="007F6258">
        <w:trPr>
          <w:jc w:val="center"/>
        </w:trPr>
        <w:tc>
          <w:tcPr>
            <w:tcW w:w="6091" w:type="dxa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7F6258" w:rsidRPr="000F3DF2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7F6258" w:rsidRPr="00A16011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F6258" w:rsidRPr="00104973" w:rsidTr="007F6258">
        <w:trPr>
          <w:jc w:val="center"/>
        </w:trPr>
        <w:tc>
          <w:tcPr>
            <w:tcW w:w="6091" w:type="dxa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7F6258" w:rsidRPr="001F555E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7F6258" w:rsidRPr="001F555E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7F6258" w:rsidRPr="00104973" w:rsidTr="007F6258">
        <w:trPr>
          <w:jc w:val="center"/>
        </w:trPr>
        <w:tc>
          <w:tcPr>
            <w:tcW w:w="6091" w:type="dxa"/>
            <w:vAlign w:val="center"/>
          </w:tcPr>
          <w:p w:rsidR="007F6258" w:rsidRPr="00104973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7F6258" w:rsidRPr="000F3DF2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7F6258" w:rsidRPr="000F3DF2" w:rsidRDefault="007F6258" w:rsidP="007F62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7F6258" w:rsidRPr="00104973" w:rsidRDefault="007F6258" w:rsidP="007F6258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FE49EB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E49EB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245AF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FE49EB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E49EB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FE49EB" w:rsidRDefault="00245AF1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2063" w:type="dxa"/>
            <w:vAlign w:val="center"/>
          </w:tcPr>
          <w:p w:rsidR="001F555E" w:rsidRPr="00245AF1" w:rsidRDefault="00FE49EB" w:rsidP="00245A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  <w:r w:rsidR="00245AF1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245AF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FE49EB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FE49EB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FE49EB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Основы организации перевозок грузов в международном сообщении. </w:t>
            </w:r>
          </w:p>
        </w:tc>
        <w:tc>
          <w:tcPr>
            <w:tcW w:w="5664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Понятие и виды международных сообщений. Технологии, схемы и участники международных перевозок. Международные транспортные организации. Международные транспортные коридоры.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7F6258" w:rsidRPr="00EC0791" w:rsidRDefault="007F6258" w:rsidP="007F6258">
            <w:pPr>
              <w:spacing w:after="0" w:line="240" w:lineRule="auto"/>
              <w:rPr>
                <w:sz w:val="22"/>
              </w:rPr>
            </w:pPr>
            <w:r w:rsidRPr="00EC0791">
              <w:rPr>
                <w:sz w:val="22"/>
              </w:rPr>
              <w:t>Правовое регулирование перевозок</w:t>
            </w:r>
            <w:r>
              <w:rPr>
                <w:sz w:val="22"/>
              </w:rPr>
              <w:t xml:space="preserve"> грузов в международном </w:t>
            </w:r>
            <w:r>
              <w:rPr>
                <w:sz w:val="22"/>
              </w:rPr>
              <w:lastRenderedPageBreak/>
              <w:t>железнодорожном сообщении</w:t>
            </w:r>
            <w:r w:rsidRPr="00EC0791">
              <w:rPr>
                <w:sz w:val="22"/>
              </w:rPr>
              <w:t>.</w:t>
            </w:r>
          </w:p>
        </w:tc>
        <w:tc>
          <w:tcPr>
            <w:tcW w:w="5664" w:type="dxa"/>
          </w:tcPr>
          <w:p w:rsidR="007F6258" w:rsidRPr="00D679CA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D679CA">
              <w:rPr>
                <w:bCs/>
                <w:sz w:val="22"/>
              </w:rPr>
              <w:lastRenderedPageBreak/>
              <w:t>Международные соглашения</w:t>
            </w:r>
            <w:r w:rsidRPr="00D679CA">
              <w:rPr>
                <w:sz w:val="22"/>
              </w:rPr>
              <w:t xml:space="preserve">. </w:t>
            </w:r>
            <w:r w:rsidRPr="00D679CA">
              <w:rPr>
                <w:bCs/>
                <w:sz w:val="22"/>
              </w:rPr>
              <w:t xml:space="preserve">Структура и основные положение СМГС. </w:t>
            </w:r>
            <w:r w:rsidRPr="00D679CA">
              <w:rPr>
                <w:sz w:val="22"/>
              </w:rPr>
              <w:t>Бернские грузовые конвенции</w:t>
            </w:r>
            <w:r w:rsidRPr="00D679CA">
              <w:rPr>
                <w:color w:val="000000"/>
                <w:sz w:val="22"/>
                <w:shd w:val="clear" w:color="auto" w:fill="FFFFFF"/>
              </w:rPr>
              <w:t>. Структура и основные положения ЦИМ-КОТИФ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7F6258" w:rsidRPr="00D679CA" w:rsidRDefault="007F6258" w:rsidP="007F6258">
            <w:pPr>
              <w:spacing w:after="0" w:line="240" w:lineRule="auto"/>
              <w:rPr>
                <w:sz w:val="22"/>
              </w:rPr>
            </w:pPr>
            <w:r w:rsidRPr="00D679CA">
              <w:rPr>
                <w:bCs/>
                <w:sz w:val="22"/>
              </w:rPr>
              <w:t xml:space="preserve">Перевозки грузов в международном сообщении между странами </w:t>
            </w:r>
            <w:r>
              <w:rPr>
                <w:bCs/>
                <w:sz w:val="22"/>
              </w:rPr>
              <w:t>СМГС и ЦИМ-КОТИФ</w:t>
            </w:r>
          </w:p>
        </w:tc>
        <w:tc>
          <w:tcPr>
            <w:tcW w:w="5664" w:type="dxa"/>
          </w:tcPr>
          <w:p w:rsidR="007F6258" w:rsidRPr="00D679CA" w:rsidRDefault="007F6258" w:rsidP="007F6258">
            <w:pPr>
              <w:pStyle w:val="3"/>
              <w:shd w:val="clear" w:color="auto" w:fill="FFFFFF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Способы оформления перевозки между </w:t>
            </w:r>
            <w:r w:rsidRPr="00D679CA">
              <w:rPr>
                <w:b w:val="0"/>
                <w:sz w:val="22"/>
              </w:rPr>
              <w:t xml:space="preserve">странами </w:t>
            </w:r>
            <w:r w:rsidRPr="00D679CA">
              <w:rPr>
                <w:b w:val="0"/>
                <w:bCs/>
                <w:sz w:val="22"/>
              </w:rPr>
              <w:t>СМГС и ЦИМ-КОТИФ</w:t>
            </w:r>
            <w:r>
              <w:rPr>
                <w:b w:val="0"/>
                <w:bCs/>
                <w:sz w:val="22"/>
              </w:rPr>
              <w:t>. Порядок переоформления перевозочных документов. Унифицированная накладная ЦИМ/СМГС, порядок её применения. Присоединение России к КОТИФ. Перевозка грузов по двусторонним соглашениям (Россия-Финляндия).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7F6258" w:rsidRPr="00D679CA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D679CA">
              <w:rPr>
                <w:bCs/>
                <w:sz w:val="22"/>
              </w:rPr>
              <w:t>Регулирование тарифов на перевозки грузов в международном сообщении</w:t>
            </w:r>
          </w:p>
        </w:tc>
        <w:tc>
          <w:tcPr>
            <w:tcW w:w="5664" w:type="dxa"/>
          </w:tcPr>
          <w:p w:rsidR="007F6258" w:rsidRPr="009D63C0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9D63C0">
              <w:rPr>
                <w:sz w:val="22"/>
              </w:rPr>
              <w:t>Виды и порядок оплаты провозных платежей в международном сообщении. Тарифные соглашения. Основные положения «Т</w:t>
            </w:r>
            <w:r w:rsidRPr="009D63C0">
              <w:rPr>
                <w:bCs/>
                <w:sz w:val="22"/>
              </w:rPr>
              <w:t>арифной политика железных дорог государств-участников СНГ на перевозки грузов в международном сообщении (ТП СНГ)»</w:t>
            </w:r>
            <w:r>
              <w:rPr>
                <w:bCs/>
                <w:sz w:val="22"/>
              </w:rPr>
              <w:t>.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7F6258" w:rsidRPr="00307B84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307B84">
              <w:rPr>
                <w:bCs/>
                <w:sz w:val="22"/>
              </w:rPr>
              <w:t>Основы внешнеэкономической деятельности при осуществлении международных перевозок</w:t>
            </w:r>
            <w:r w:rsidRPr="00307B84">
              <w:rPr>
                <w:sz w:val="22"/>
              </w:rPr>
              <w:t xml:space="preserve"> </w:t>
            </w:r>
          </w:p>
        </w:tc>
        <w:tc>
          <w:tcPr>
            <w:tcW w:w="5664" w:type="dxa"/>
          </w:tcPr>
          <w:p w:rsidR="007F6258" w:rsidRPr="0020727A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20727A">
              <w:rPr>
                <w:bCs/>
                <w:sz w:val="22"/>
              </w:rPr>
              <w:t>Понятие и виды внешнеторговых сделок. Международный договор (контракт) купли-продажи товаров как основа внешнеторговой сделки. Базисные условия поставки товаров.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060" w:type="dxa"/>
          </w:tcPr>
          <w:p w:rsidR="007F6258" w:rsidRPr="0020727A" w:rsidRDefault="007F6258" w:rsidP="007F6258">
            <w:pPr>
              <w:spacing w:after="0" w:line="240" w:lineRule="auto"/>
              <w:ind w:left="34"/>
              <w:jc w:val="both"/>
              <w:rPr>
                <w:sz w:val="22"/>
              </w:rPr>
            </w:pPr>
            <w:r w:rsidRPr="0020727A">
              <w:rPr>
                <w:bCs/>
                <w:sz w:val="22"/>
              </w:rPr>
              <w:t>Основы таможенного регулирования в Российской Федерации</w:t>
            </w:r>
          </w:p>
          <w:p w:rsidR="007F6258" w:rsidRPr="0020727A" w:rsidRDefault="007F6258" w:rsidP="007F6258">
            <w:pPr>
              <w:spacing w:after="0" w:line="240" w:lineRule="auto"/>
              <w:ind w:left="34"/>
              <w:jc w:val="both"/>
              <w:rPr>
                <w:sz w:val="22"/>
              </w:rPr>
            </w:pPr>
          </w:p>
        </w:tc>
        <w:tc>
          <w:tcPr>
            <w:tcW w:w="5664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Понятие таможенного регулирования и таможенной границы. Структура таможенного законодательства Российской Федерации. Понятия таможенного оформления и таможенного контроля. Виды таможенных процедур. Характеристика таможенных режимов.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060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Декларирование товаров.</w:t>
            </w:r>
          </w:p>
        </w:tc>
        <w:tc>
          <w:tcPr>
            <w:tcW w:w="5664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Понятие и этапы декларирования товаров. Правила оформления таможенной декларации. Виды документов, предъявляемых в таможенный орган. Виды и порядок уплаты таможенных платежей. Место и сроки декларирования товаров</w:t>
            </w:r>
          </w:p>
        </w:tc>
      </w:tr>
      <w:tr w:rsidR="007F6258" w:rsidRPr="00104973" w:rsidTr="007F6258">
        <w:trPr>
          <w:jc w:val="center"/>
        </w:trPr>
        <w:tc>
          <w:tcPr>
            <w:tcW w:w="621" w:type="dxa"/>
            <w:vAlign w:val="center"/>
          </w:tcPr>
          <w:p w:rsidR="007F6258" w:rsidRPr="001F555E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060" w:type="dxa"/>
          </w:tcPr>
          <w:p w:rsidR="007F6258" w:rsidRPr="002E5896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2E5896">
              <w:rPr>
                <w:bCs/>
                <w:sz w:val="22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5664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Порядок таможенного оформления грузов для различных видов международного железнодорожного сообщения. Технология выполнения операций при таможенном оформлении экспортных и импортных перевозок.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49EB" w:rsidRDefault="00FE49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Основы организации перевозок грузов в международном сообщении. </w:t>
            </w:r>
          </w:p>
        </w:tc>
        <w:tc>
          <w:tcPr>
            <w:tcW w:w="992" w:type="dxa"/>
            <w:vAlign w:val="center"/>
          </w:tcPr>
          <w:p w:rsidR="007F6258" w:rsidRPr="00FA09F2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FA09F2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FA09F2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7F6258" w:rsidRPr="00EC0791" w:rsidRDefault="007F6258" w:rsidP="007F6258">
            <w:pPr>
              <w:spacing w:after="0" w:line="240" w:lineRule="auto"/>
              <w:rPr>
                <w:sz w:val="22"/>
              </w:rPr>
            </w:pPr>
            <w:r w:rsidRPr="00EC0791">
              <w:rPr>
                <w:sz w:val="22"/>
              </w:rPr>
              <w:t>Правовое регулирование перевозок</w:t>
            </w:r>
            <w:r>
              <w:rPr>
                <w:sz w:val="22"/>
              </w:rPr>
              <w:t xml:space="preserve"> грузов в международном железнодорожном сообщении</w:t>
            </w:r>
            <w:r w:rsidRPr="00EC0791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7F6258" w:rsidRPr="00D679CA" w:rsidRDefault="007F6258" w:rsidP="007F6258">
            <w:pPr>
              <w:spacing w:after="0" w:line="240" w:lineRule="auto"/>
              <w:rPr>
                <w:sz w:val="22"/>
              </w:rPr>
            </w:pPr>
            <w:r w:rsidRPr="00D679CA">
              <w:rPr>
                <w:bCs/>
                <w:sz w:val="22"/>
              </w:rPr>
              <w:t xml:space="preserve">Перевозки грузов в международном сообщении между странами </w:t>
            </w:r>
            <w:r>
              <w:rPr>
                <w:bCs/>
                <w:sz w:val="22"/>
              </w:rPr>
              <w:t>СМГС и ЦИМ-КОТИФ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7F6258" w:rsidRPr="00D679CA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D679CA">
              <w:rPr>
                <w:bCs/>
                <w:sz w:val="22"/>
              </w:rPr>
              <w:t>Регулирование тарифов на перевозки грузов в международном сообщении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7F6258" w:rsidRPr="00307B84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307B84">
              <w:rPr>
                <w:bCs/>
                <w:sz w:val="22"/>
              </w:rPr>
              <w:t>Основы внешнеэкономической деятельности при осуществлении международных перевозок</w:t>
            </w:r>
            <w:r w:rsidRPr="00307B84">
              <w:rPr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7F6258" w:rsidRPr="0020727A" w:rsidRDefault="007F6258" w:rsidP="007F6258">
            <w:pPr>
              <w:spacing w:after="0" w:line="240" w:lineRule="auto"/>
              <w:ind w:left="34"/>
              <w:jc w:val="both"/>
              <w:rPr>
                <w:sz w:val="22"/>
              </w:rPr>
            </w:pPr>
            <w:r w:rsidRPr="0020727A">
              <w:rPr>
                <w:bCs/>
                <w:sz w:val="22"/>
              </w:rPr>
              <w:t>Основы таможенного регулирования в Российской Федерации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Декларирование товаров.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96" w:type="dxa"/>
          </w:tcPr>
          <w:p w:rsidR="007F6258" w:rsidRPr="002E5896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2E5896">
              <w:rPr>
                <w:bCs/>
                <w:sz w:val="22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FA09F2" w:rsidRDefault="00FA09F2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F15B7" w:rsidRDefault="00BF15B7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FA09F2" w:rsidRDefault="00FA09F2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6258" w:rsidRDefault="007F625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104973" w:rsidRDefault="007F6258" w:rsidP="007F62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7F6258" w:rsidRPr="00104973" w:rsidRDefault="007F6258" w:rsidP="007F62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F6258" w:rsidRPr="00104973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F6258" w:rsidRPr="00104973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F6258" w:rsidRPr="00104973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F6258" w:rsidRPr="00104973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Основы организации перевозок грузов в международном сообщении. </w:t>
            </w:r>
          </w:p>
        </w:tc>
        <w:tc>
          <w:tcPr>
            <w:tcW w:w="992" w:type="dxa"/>
            <w:vAlign w:val="center"/>
          </w:tcPr>
          <w:p w:rsidR="007F6258" w:rsidRPr="00FA09F2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FA09F2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FA09F2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7F6258" w:rsidRPr="00EC0791" w:rsidRDefault="007F6258" w:rsidP="007F6258">
            <w:pPr>
              <w:spacing w:after="0" w:line="240" w:lineRule="auto"/>
              <w:rPr>
                <w:sz w:val="22"/>
              </w:rPr>
            </w:pPr>
            <w:r w:rsidRPr="00EC0791">
              <w:rPr>
                <w:sz w:val="22"/>
              </w:rPr>
              <w:t>Правовое регулирование перевозок</w:t>
            </w:r>
            <w:r>
              <w:rPr>
                <w:sz w:val="22"/>
              </w:rPr>
              <w:t xml:space="preserve"> грузов в международном железнодорожном сообщении</w:t>
            </w:r>
            <w:r w:rsidRPr="00EC0791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7F6258" w:rsidRPr="00D679CA" w:rsidRDefault="007F6258" w:rsidP="007F6258">
            <w:pPr>
              <w:spacing w:after="0" w:line="240" w:lineRule="auto"/>
              <w:rPr>
                <w:sz w:val="22"/>
              </w:rPr>
            </w:pPr>
            <w:r w:rsidRPr="00D679CA">
              <w:rPr>
                <w:bCs/>
                <w:sz w:val="22"/>
              </w:rPr>
              <w:t xml:space="preserve">Перевозки грузов в международном сообщении между странами </w:t>
            </w:r>
            <w:r>
              <w:rPr>
                <w:bCs/>
                <w:sz w:val="22"/>
              </w:rPr>
              <w:t>СМГС и ЦИМ-КОТИФ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7F6258" w:rsidRPr="00D679CA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D679CA">
              <w:rPr>
                <w:bCs/>
                <w:sz w:val="22"/>
              </w:rPr>
              <w:t>Регулирование тарифов на перевозки грузов в международном сообщении</w:t>
            </w:r>
          </w:p>
        </w:tc>
        <w:tc>
          <w:tcPr>
            <w:tcW w:w="992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7F6258" w:rsidRPr="00307B84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307B84">
              <w:rPr>
                <w:bCs/>
                <w:sz w:val="22"/>
              </w:rPr>
              <w:t>Основы внешнеэкономической деятельности при осуществлении международных перевозок</w:t>
            </w:r>
            <w:r w:rsidRPr="00307B84">
              <w:rPr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7F6258" w:rsidRPr="0020727A" w:rsidRDefault="007F6258" w:rsidP="007F6258">
            <w:pPr>
              <w:spacing w:after="0" w:line="240" w:lineRule="auto"/>
              <w:ind w:left="34"/>
              <w:jc w:val="both"/>
              <w:rPr>
                <w:sz w:val="22"/>
              </w:rPr>
            </w:pPr>
            <w:r w:rsidRPr="0020727A">
              <w:rPr>
                <w:bCs/>
                <w:sz w:val="22"/>
              </w:rPr>
              <w:t>Основы таможенного регулирования в Российской Федерации</w:t>
            </w:r>
          </w:p>
        </w:tc>
        <w:tc>
          <w:tcPr>
            <w:tcW w:w="992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Декларирование товаров.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7F6258" w:rsidRPr="002E5896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2E5896">
              <w:rPr>
                <w:bCs/>
                <w:sz w:val="22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F6258" w:rsidRPr="00104973" w:rsidTr="007F6258">
        <w:trPr>
          <w:jc w:val="center"/>
        </w:trPr>
        <w:tc>
          <w:tcPr>
            <w:tcW w:w="5524" w:type="dxa"/>
            <w:gridSpan w:val="2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F6258" w:rsidRPr="00FA09F2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7F6258" w:rsidRPr="00BF15B7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FA09F2" w:rsidRDefault="004A0A26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</w:tr>
    </w:tbl>
    <w:p w:rsidR="007F6258" w:rsidRDefault="007F625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104973" w:rsidRDefault="00BF15B7" w:rsidP="00BF15B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15B7" w:rsidRPr="00104973" w:rsidRDefault="00BF15B7" w:rsidP="00BF15B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Основы организации перевозок грузов в международном сообщении. </w:t>
            </w:r>
          </w:p>
        </w:tc>
        <w:tc>
          <w:tcPr>
            <w:tcW w:w="992" w:type="dxa"/>
            <w:vAlign w:val="center"/>
          </w:tcPr>
          <w:p w:rsidR="007F6258" w:rsidRPr="00FA09F2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FA09F2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7F6258" w:rsidRPr="00EC0791" w:rsidRDefault="007F6258" w:rsidP="007F6258">
            <w:pPr>
              <w:spacing w:after="0" w:line="240" w:lineRule="auto"/>
              <w:rPr>
                <w:sz w:val="22"/>
              </w:rPr>
            </w:pPr>
            <w:r w:rsidRPr="00EC0791">
              <w:rPr>
                <w:sz w:val="22"/>
              </w:rPr>
              <w:t>Правовое регулирование перевозок</w:t>
            </w:r>
            <w:r>
              <w:rPr>
                <w:sz w:val="22"/>
              </w:rPr>
              <w:t xml:space="preserve"> грузов в международном железнодорожном сообщении</w:t>
            </w:r>
            <w:r w:rsidRPr="00EC0791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F6258" w:rsidRPr="00FA09F2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8B27C4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7F6258" w:rsidRPr="00D679CA" w:rsidRDefault="007F6258" w:rsidP="007F6258">
            <w:pPr>
              <w:spacing w:after="0" w:line="240" w:lineRule="auto"/>
              <w:rPr>
                <w:sz w:val="22"/>
              </w:rPr>
            </w:pPr>
            <w:r w:rsidRPr="00D679CA">
              <w:rPr>
                <w:bCs/>
                <w:sz w:val="22"/>
              </w:rPr>
              <w:t xml:space="preserve">Перевозки грузов в международном сообщении между странами </w:t>
            </w:r>
            <w:r>
              <w:rPr>
                <w:bCs/>
                <w:sz w:val="22"/>
              </w:rPr>
              <w:t>СМГС и ЦИМ-КОТИФ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FA09F2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8B27C4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7F6258" w:rsidRPr="00D679CA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D679CA">
              <w:rPr>
                <w:bCs/>
                <w:sz w:val="22"/>
              </w:rPr>
              <w:t>Регулирование тарифов на перевозки грузов в международном сообщении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8B27C4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7F6258" w:rsidRPr="00307B84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307B84">
              <w:rPr>
                <w:bCs/>
                <w:sz w:val="22"/>
              </w:rPr>
              <w:t>Основы внешнеэкономической деятельности при осуществлении международных перевозок</w:t>
            </w:r>
            <w:r w:rsidRPr="00307B84">
              <w:rPr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7F6258" w:rsidRPr="0020727A" w:rsidRDefault="007F6258" w:rsidP="007F6258">
            <w:pPr>
              <w:spacing w:after="0" w:line="240" w:lineRule="auto"/>
              <w:ind w:left="34"/>
              <w:jc w:val="both"/>
              <w:rPr>
                <w:sz w:val="22"/>
              </w:rPr>
            </w:pPr>
            <w:r w:rsidRPr="0020727A">
              <w:rPr>
                <w:bCs/>
                <w:sz w:val="22"/>
              </w:rPr>
              <w:t>Основы таможенного регулирования в Российской Федерации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7F6258" w:rsidRPr="00F5019C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Декларирование товаров.</w:t>
            </w:r>
          </w:p>
        </w:tc>
        <w:tc>
          <w:tcPr>
            <w:tcW w:w="992" w:type="dxa"/>
            <w:vAlign w:val="center"/>
          </w:tcPr>
          <w:p w:rsidR="007F6258" w:rsidRPr="008B27C4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6258" w:rsidRPr="008B27C4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8B27C4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7F6258" w:rsidRPr="00104973" w:rsidTr="007F6258">
        <w:trPr>
          <w:jc w:val="center"/>
        </w:trPr>
        <w:tc>
          <w:tcPr>
            <w:tcW w:w="628" w:type="dxa"/>
            <w:vAlign w:val="center"/>
          </w:tcPr>
          <w:p w:rsidR="007F6258" w:rsidRPr="00B97A7B" w:rsidRDefault="007F6258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7F6258" w:rsidRPr="002E5896" w:rsidRDefault="007F6258" w:rsidP="007F6258">
            <w:pPr>
              <w:spacing w:after="0" w:line="240" w:lineRule="auto"/>
              <w:jc w:val="both"/>
              <w:rPr>
                <w:sz w:val="22"/>
              </w:rPr>
            </w:pPr>
            <w:r w:rsidRPr="002E5896">
              <w:rPr>
                <w:bCs/>
                <w:sz w:val="22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F6258" w:rsidRPr="007F6258" w:rsidRDefault="008B27C4" w:rsidP="007F6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BF15B7" w:rsidRPr="00104973" w:rsidTr="00BF15B7">
        <w:trPr>
          <w:jc w:val="center"/>
        </w:trPr>
        <w:tc>
          <w:tcPr>
            <w:tcW w:w="5524" w:type="dxa"/>
            <w:gridSpan w:val="2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F15B7" w:rsidRPr="00FA09F2" w:rsidRDefault="00FA09F2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BF15B7" w:rsidRPr="00FA09F2" w:rsidRDefault="00FA09F2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7C1123" w:rsidRDefault="00FA09F2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83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B27C4" w:rsidRPr="008F7326" w:rsidTr="008B27C4">
        <w:trPr>
          <w:trHeight w:val="517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8B27C4" w:rsidRPr="00F5019C" w:rsidRDefault="008B27C4" w:rsidP="008B27C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Основы организации перевозок грузов в международном сообщении. </w:t>
            </w:r>
          </w:p>
        </w:tc>
        <w:tc>
          <w:tcPr>
            <w:tcW w:w="2129" w:type="pct"/>
            <w:vMerge w:val="restart"/>
          </w:tcPr>
          <w:p w:rsidR="008B27C4" w:rsidRPr="00C05B85" w:rsidRDefault="008B27C4" w:rsidP="00C05B85">
            <w:pPr>
              <w:numPr>
                <w:ilvl w:val="0"/>
                <w:numId w:val="20"/>
              </w:numPr>
              <w:tabs>
                <w:tab w:val="num" w:pos="1418"/>
                <w:tab w:val="num" w:pos="1950"/>
              </w:tabs>
              <w:spacing w:after="0" w:line="240" w:lineRule="auto"/>
              <w:ind w:left="0" w:hanging="34"/>
              <w:jc w:val="both"/>
            </w:pPr>
            <w:r w:rsidRPr="005068B5">
              <w:rPr>
                <w:szCs w:val="28"/>
              </w:rPr>
              <w:t xml:space="preserve">Т.Г. Сергеева, Р.В. Нестеров,  Ю.В. Коровяковская  «Условия перевозок и тарифы в </w:t>
            </w:r>
            <w:r w:rsidRPr="005068B5">
              <w:rPr>
                <w:szCs w:val="28"/>
              </w:rPr>
              <w:lastRenderedPageBreak/>
              <w:t>международном сообщении» - м/у СПб.,  ПГУПС, 2005;</w:t>
            </w:r>
            <w:r>
              <w:rPr>
                <w:szCs w:val="28"/>
              </w:rPr>
              <w:t xml:space="preserve"> </w:t>
            </w:r>
          </w:p>
        </w:tc>
      </w:tr>
      <w:tr w:rsidR="008B27C4" w:rsidRPr="008F7326" w:rsidTr="008B27C4">
        <w:trPr>
          <w:trHeight w:val="567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8B27C4" w:rsidRPr="00EC0791" w:rsidRDefault="008B27C4" w:rsidP="008B27C4">
            <w:pPr>
              <w:spacing w:after="0" w:line="240" w:lineRule="auto"/>
              <w:rPr>
                <w:sz w:val="22"/>
              </w:rPr>
            </w:pPr>
            <w:r w:rsidRPr="00EC0791">
              <w:rPr>
                <w:sz w:val="22"/>
              </w:rPr>
              <w:t>Правовое регулирование перевозок</w:t>
            </w:r>
            <w:r>
              <w:rPr>
                <w:sz w:val="22"/>
              </w:rPr>
              <w:t xml:space="preserve"> грузов в международном железнодорожном сообщении</w:t>
            </w:r>
            <w:r w:rsidRPr="00EC0791">
              <w:rPr>
                <w:sz w:val="22"/>
              </w:rPr>
              <w:t>.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B27C4" w:rsidRPr="008F7326" w:rsidTr="002F7923">
        <w:trPr>
          <w:trHeight w:val="697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518" w:type="pct"/>
          </w:tcPr>
          <w:p w:rsidR="008B27C4" w:rsidRPr="00D679CA" w:rsidRDefault="008B27C4" w:rsidP="008B27C4">
            <w:pPr>
              <w:spacing w:after="0" w:line="240" w:lineRule="auto"/>
              <w:rPr>
                <w:sz w:val="22"/>
              </w:rPr>
            </w:pPr>
            <w:r w:rsidRPr="00D679CA">
              <w:rPr>
                <w:bCs/>
                <w:sz w:val="22"/>
              </w:rPr>
              <w:t xml:space="preserve">Перевозки грузов в международном сообщении между странами </w:t>
            </w:r>
            <w:r>
              <w:rPr>
                <w:bCs/>
                <w:sz w:val="22"/>
              </w:rPr>
              <w:t>СМГС и ЦИМ-КОТИФ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B27C4" w:rsidRPr="008F7326" w:rsidTr="008B27C4">
        <w:trPr>
          <w:trHeight w:val="501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8B27C4" w:rsidRPr="00D679CA" w:rsidRDefault="008B27C4" w:rsidP="008B27C4">
            <w:pPr>
              <w:spacing w:after="0" w:line="240" w:lineRule="auto"/>
              <w:jc w:val="both"/>
              <w:rPr>
                <w:sz w:val="22"/>
              </w:rPr>
            </w:pPr>
            <w:r w:rsidRPr="00D679CA">
              <w:rPr>
                <w:bCs/>
                <w:sz w:val="22"/>
              </w:rPr>
              <w:t>Регулирование тарифов на перевозки грузов в международном сообщении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B27C4" w:rsidRPr="008F7326" w:rsidTr="008B27C4">
        <w:trPr>
          <w:trHeight w:val="551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8B27C4" w:rsidRPr="00307B84" w:rsidRDefault="008B27C4" w:rsidP="008B27C4">
            <w:pPr>
              <w:spacing w:after="0" w:line="240" w:lineRule="auto"/>
              <w:jc w:val="both"/>
              <w:rPr>
                <w:sz w:val="22"/>
              </w:rPr>
            </w:pPr>
            <w:r w:rsidRPr="00307B84">
              <w:rPr>
                <w:bCs/>
                <w:sz w:val="22"/>
              </w:rPr>
              <w:t>Основы внешнеэкономической деятельности при осуществлении международных перевозок</w:t>
            </w:r>
            <w:r w:rsidRPr="00307B84">
              <w:rPr>
                <w:sz w:val="22"/>
              </w:rPr>
              <w:t xml:space="preserve"> 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B27C4" w:rsidRPr="008F7326" w:rsidTr="008B27C4">
        <w:trPr>
          <w:trHeight w:val="547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8B27C4" w:rsidRPr="0020727A" w:rsidRDefault="008B27C4" w:rsidP="008B27C4">
            <w:pPr>
              <w:spacing w:after="0" w:line="240" w:lineRule="auto"/>
              <w:ind w:left="34"/>
              <w:jc w:val="both"/>
              <w:rPr>
                <w:sz w:val="22"/>
              </w:rPr>
            </w:pPr>
            <w:r w:rsidRPr="0020727A">
              <w:rPr>
                <w:bCs/>
                <w:sz w:val="22"/>
              </w:rPr>
              <w:t>Основы таможенного регулирования в Российской Федерации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B27C4" w:rsidRPr="008F7326" w:rsidTr="008B27C4">
        <w:trPr>
          <w:trHeight w:val="285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8B27C4" w:rsidRPr="00F5019C" w:rsidRDefault="008B27C4" w:rsidP="008B27C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Декларирование товаров.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B27C4" w:rsidRPr="008F7326" w:rsidTr="008B27C4">
        <w:trPr>
          <w:trHeight w:val="545"/>
        </w:trPr>
        <w:tc>
          <w:tcPr>
            <w:tcW w:w="353" w:type="pct"/>
            <w:vAlign w:val="center"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8B27C4" w:rsidRPr="002E5896" w:rsidRDefault="008B27C4" w:rsidP="008B27C4">
            <w:pPr>
              <w:spacing w:after="0" w:line="240" w:lineRule="auto"/>
              <w:jc w:val="both"/>
              <w:rPr>
                <w:sz w:val="22"/>
              </w:rPr>
            </w:pPr>
            <w:r w:rsidRPr="002E5896">
              <w:rPr>
                <w:bCs/>
                <w:sz w:val="22"/>
              </w:rPr>
              <w:t>Таможенное оформление грузов при перевозках железнодорожным транспортом</w:t>
            </w:r>
          </w:p>
        </w:tc>
        <w:tc>
          <w:tcPr>
            <w:tcW w:w="2129" w:type="pct"/>
            <w:vMerge/>
          </w:tcPr>
          <w:p w:rsidR="008B27C4" w:rsidRPr="008F7326" w:rsidRDefault="008B27C4" w:rsidP="008B27C4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05B85" w:rsidRPr="00104973" w:rsidRDefault="00C05B85" w:rsidP="00C05B8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05B85" w:rsidRPr="008B27C4" w:rsidRDefault="00C05B85" w:rsidP="00C05B8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>Т.Г. Сергеева, Р.В. Нестеров, Ю.В. Коровяковская «Условия перевозок и тарифы в международном сообщении» - м/у СПб</w:t>
      </w:r>
      <w:proofErr w:type="gramStart"/>
      <w:r w:rsidRPr="008B27C4">
        <w:rPr>
          <w:sz w:val="28"/>
          <w:szCs w:val="28"/>
        </w:rPr>
        <w:t>.,  ПГУПС</w:t>
      </w:r>
      <w:proofErr w:type="gramEnd"/>
      <w:r w:rsidRPr="008B27C4">
        <w:rPr>
          <w:sz w:val="28"/>
          <w:szCs w:val="28"/>
        </w:rPr>
        <w:t xml:space="preserve">, 2005; </w:t>
      </w:r>
    </w:p>
    <w:p w:rsidR="00C05B85" w:rsidRDefault="00C05B85" w:rsidP="00C05B85">
      <w:pPr>
        <w:spacing w:after="0"/>
        <w:ind w:firstLine="851"/>
        <w:jc w:val="both"/>
        <w:rPr>
          <w:sz w:val="28"/>
          <w:szCs w:val="28"/>
        </w:rPr>
      </w:pPr>
    </w:p>
    <w:p w:rsidR="00C05B85" w:rsidRDefault="00C05B85" w:rsidP="00C05B85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C05B85" w:rsidRPr="008B27C4" w:rsidRDefault="00C05B85" w:rsidP="00C05B8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>Р.В. Нестеров, Ю.В. Коровяковская «Организация перевозок и грузов в международном сообщении» - уч. пособие СПб</w:t>
      </w:r>
      <w:proofErr w:type="gramStart"/>
      <w:r w:rsidRPr="008B27C4">
        <w:rPr>
          <w:sz w:val="28"/>
          <w:szCs w:val="28"/>
        </w:rPr>
        <w:t>.,  ПГУПС</w:t>
      </w:r>
      <w:proofErr w:type="gramEnd"/>
      <w:r w:rsidRPr="008B27C4">
        <w:rPr>
          <w:sz w:val="28"/>
          <w:szCs w:val="28"/>
        </w:rPr>
        <w:t xml:space="preserve">, 2007. </w:t>
      </w:r>
    </w:p>
    <w:p w:rsidR="00C05B85" w:rsidRPr="008B27C4" w:rsidRDefault="00C05B85" w:rsidP="00C05B8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 xml:space="preserve">Р.В. Нестеров, Ю.В. Коровяковская, М.В. </w:t>
      </w:r>
      <w:proofErr w:type="spellStart"/>
      <w:r w:rsidRPr="008B27C4">
        <w:rPr>
          <w:sz w:val="28"/>
          <w:szCs w:val="28"/>
        </w:rPr>
        <w:t>Забадыкина</w:t>
      </w:r>
      <w:proofErr w:type="spellEnd"/>
      <w:r w:rsidRPr="008B27C4">
        <w:rPr>
          <w:sz w:val="28"/>
          <w:szCs w:val="28"/>
        </w:rPr>
        <w:t xml:space="preserve"> «Таможенное оформление перевозки импортного груза» - уч. пособие СПб., ПГУПС, 2009 </w:t>
      </w:r>
    </w:p>
    <w:p w:rsidR="00C05B85" w:rsidRPr="00104973" w:rsidRDefault="00C05B85" w:rsidP="00C05B85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05B85" w:rsidRPr="00104973" w:rsidRDefault="00C05B85" w:rsidP="00C05B8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C05B85" w:rsidRDefault="00C05B85" w:rsidP="00C05B85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B701A5">
        <w:rPr>
          <w:sz w:val="28"/>
          <w:szCs w:val="28"/>
        </w:rPr>
        <w:t>Правила перевозок грузов железнодорожным транспортом. Сборник – книга 1- М.: Юридическая фирма «</w:t>
      </w:r>
      <w:proofErr w:type="spellStart"/>
      <w:r w:rsidRPr="00B701A5">
        <w:rPr>
          <w:sz w:val="28"/>
          <w:szCs w:val="28"/>
        </w:rPr>
        <w:t>Юртранс</w:t>
      </w:r>
      <w:proofErr w:type="spellEnd"/>
      <w:r w:rsidRPr="00B701A5">
        <w:rPr>
          <w:sz w:val="28"/>
          <w:szCs w:val="28"/>
        </w:rPr>
        <w:t>», 2003-712 с.</w:t>
      </w:r>
    </w:p>
    <w:p w:rsidR="00C05B85" w:rsidRPr="008B27C4" w:rsidRDefault="00C05B85" w:rsidP="00C05B8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 xml:space="preserve">Тарифное руководство № 11 – А «Соглашение о международном грузовом сообщении (СМГС)», М.: МПС РФ, 1998; </w:t>
      </w:r>
    </w:p>
    <w:p w:rsidR="00C05B85" w:rsidRPr="008B27C4" w:rsidRDefault="00C05B85" w:rsidP="00C05B8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 xml:space="preserve">Тарифное руководство № 4 книга 2 ч. 1 «Алфавитный список железнодорожных станций», М.: ИКЦ «Академкнига», 2002; </w:t>
      </w:r>
    </w:p>
    <w:p w:rsidR="00C05B85" w:rsidRPr="008B27C4" w:rsidRDefault="00C05B85" w:rsidP="00C05B8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lastRenderedPageBreak/>
        <w:t xml:space="preserve">Тарифное руководство № 4 книга 3 «тарифное расстояние между транзитными пунктами», М.: ИКЦ «Академкнига», 2002; </w:t>
      </w:r>
    </w:p>
    <w:p w:rsidR="00C05B85" w:rsidRPr="008B27C4" w:rsidRDefault="00C05B85" w:rsidP="00C05B8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>Прейскурант №10-01. тарифы на перевозку грузов и услуги инфраструктуры, выполняемые российскими железными дорогами. Тарифное руководство № 1, М.: ЗАО «</w:t>
      </w:r>
      <w:proofErr w:type="spellStart"/>
      <w:r w:rsidRPr="008B27C4">
        <w:rPr>
          <w:sz w:val="28"/>
          <w:szCs w:val="28"/>
        </w:rPr>
        <w:t>БизнесПроект</w:t>
      </w:r>
      <w:proofErr w:type="spellEnd"/>
      <w:r w:rsidRPr="008B27C4">
        <w:rPr>
          <w:sz w:val="28"/>
          <w:szCs w:val="28"/>
        </w:rPr>
        <w:t xml:space="preserve">», 2003; </w:t>
      </w:r>
    </w:p>
    <w:p w:rsidR="00C05B85" w:rsidRPr="008B27C4" w:rsidRDefault="00C05B85" w:rsidP="00C05B8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 xml:space="preserve"> Международный железнодорожный транзитный тариф МТТ (с изменениями и дополнениями на 01.01.2012 г): [Компьютерная программа «Магистраль»] / Организация Содружества Железных Дорог. – </w:t>
      </w:r>
      <w:proofErr w:type="spellStart"/>
      <w:r w:rsidRPr="008B27C4">
        <w:rPr>
          <w:sz w:val="28"/>
          <w:szCs w:val="28"/>
        </w:rPr>
        <w:t>Б.м</w:t>
      </w:r>
      <w:proofErr w:type="spellEnd"/>
      <w:r w:rsidRPr="008B27C4">
        <w:rPr>
          <w:sz w:val="28"/>
          <w:szCs w:val="28"/>
        </w:rPr>
        <w:t xml:space="preserve">., 2012. – 115с; </w:t>
      </w:r>
    </w:p>
    <w:p w:rsidR="00C05B85" w:rsidRPr="008B27C4" w:rsidRDefault="00C05B85" w:rsidP="00C05B8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27C4">
        <w:rPr>
          <w:sz w:val="28"/>
          <w:szCs w:val="28"/>
        </w:rPr>
        <w:t xml:space="preserve">Тарифная политика железных дорог – участников Содружества Независимых Государств на перевозки грузов в международном сообщении, С-Пб.: </w:t>
      </w:r>
      <w:proofErr w:type="gramStart"/>
      <w:r w:rsidRPr="008B27C4">
        <w:rPr>
          <w:sz w:val="28"/>
          <w:szCs w:val="28"/>
        </w:rPr>
        <w:t>« РЖД</w:t>
      </w:r>
      <w:proofErr w:type="gramEnd"/>
      <w:r w:rsidRPr="008B27C4">
        <w:rPr>
          <w:sz w:val="28"/>
          <w:szCs w:val="28"/>
        </w:rPr>
        <w:t xml:space="preserve">- Партнер – Документы», №12 (24) 2012; </w:t>
      </w:r>
    </w:p>
    <w:p w:rsidR="00C05B85" w:rsidRPr="0061216D" w:rsidRDefault="00C05B85" w:rsidP="00C05B85">
      <w:pPr>
        <w:pStyle w:val="a4"/>
        <w:numPr>
          <w:ilvl w:val="0"/>
          <w:numId w:val="13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8B27C4">
        <w:rPr>
          <w:sz w:val="28"/>
          <w:szCs w:val="28"/>
        </w:rPr>
        <w:t>«Гармонизированная номенклатура грузов» / ОАО «РЖД»</w:t>
      </w:r>
    </w:p>
    <w:p w:rsidR="00C05B85" w:rsidRDefault="00C05B85" w:rsidP="00C05B85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C05B85" w:rsidRDefault="00C05B85" w:rsidP="00C05B8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05B85" w:rsidRPr="008B7A6B" w:rsidRDefault="00C05B85" w:rsidP="00C05B85">
      <w:pPr>
        <w:ind w:firstLine="720"/>
        <w:jc w:val="both"/>
        <w:rPr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</w:t>
      </w:r>
      <w:r>
        <w:rPr>
          <w:sz w:val="28"/>
          <w:szCs w:val="28"/>
        </w:rPr>
        <w:t>«</w:t>
      </w:r>
      <w:r w:rsidRPr="008B7A6B">
        <w:rPr>
          <w:sz w:val="28"/>
          <w:szCs w:val="28"/>
        </w:rPr>
        <w:t>Железнодорожный транспо</w:t>
      </w:r>
      <w:r>
        <w:rPr>
          <w:sz w:val="28"/>
          <w:szCs w:val="28"/>
        </w:rPr>
        <w:t>рт», «РЖД-Партнер».</w:t>
      </w:r>
    </w:p>
    <w:p w:rsidR="00C05B85" w:rsidRPr="00104973" w:rsidRDefault="00C05B85" w:rsidP="00C05B85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A0A26" w:rsidRPr="008137F4" w:rsidRDefault="004A0A26" w:rsidP="004A0A26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8137F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8137F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8137F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8137F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8137F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37F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4A0A26" w:rsidRPr="008137F4" w:rsidRDefault="004A0A26" w:rsidP="004A0A2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  <w:r w:rsidRPr="008137F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8137F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8137F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8137F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8137F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8137F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4A0A26" w:rsidRPr="008137F4" w:rsidRDefault="004A0A26" w:rsidP="004A0A26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8137F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8137F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8137F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8137F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8137F4">
        <w:rPr>
          <w:bCs/>
          <w:sz w:val="28"/>
          <w:szCs w:val="28"/>
        </w:rPr>
        <w:t xml:space="preserve"> </w:t>
      </w:r>
      <w:r w:rsidRPr="008137F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4A0A26" w:rsidRPr="008137F4" w:rsidRDefault="004A0A26" w:rsidP="004A0A26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8137F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8137F4">
        <w:rPr>
          <w:bCs/>
          <w:sz w:val="28"/>
          <w:szCs w:val="28"/>
          <w:lang w:val="en-US" w:eastAsia="ru-RU"/>
        </w:rPr>
        <w:t>ibooks</w:t>
      </w:r>
      <w:proofErr w:type="spellEnd"/>
      <w:r w:rsidRPr="008137F4">
        <w:rPr>
          <w:bCs/>
          <w:sz w:val="28"/>
          <w:szCs w:val="28"/>
          <w:lang w:eastAsia="ru-RU"/>
        </w:rPr>
        <w:t>.</w:t>
      </w:r>
      <w:proofErr w:type="spellStart"/>
      <w:r w:rsidRPr="008137F4">
        <w:rPr>
          <w:bCs/>
          <w:sz w:val="28"/>
          <w:szCs w:val="28"/>
          <w:lang w:val="en-US" w:eastAsia="ru-RU"/>
        </w:rPr>
        <w:t>ru</w:t>
      </w:r>
      <w:proofErr w:type="spellEnd"/>
      <w:r w:rsidRPr="008137F4">
        <w:rPr>
          <w:bCs/>
          <w:sz w:val="28"/>
          <w:szCs w:val="28"/>
          <w:lang w:eastAsia="ru-RU"/>
        </w:rPr>
        <w:t xml:space="preserve"> («</w:t>
      </w:r>
      <w:proofErr w:type="spellStart"/>
      <w:r w:rsidRPr="008137F4">
        <w:rPr>
          <w:bCs/>
          <w:sz w:val="28"/>
          <w:szCs w:val="28"/>
          <w:lang w:eastAsia="ru-RU"/>
        </w:rPr>
        <w:t>Айсбукс</w:t>
      </w:r>
      <w:proofErr w:type="spellEnd"/>
      <w:r w:rsidRPr="008137F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8137F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8137F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137F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8137F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8137F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8137F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8137F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8137F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8137F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8137F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4A0A26" w:rsidRPr="008137F4" w:rsidRDefault="004A0A26" w:rsidP="004A0A26">
      <w:pPr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8137F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8137F4">
          <w:rPr>
            <w:bCs/>
            <w:color w:val="0563C1"/>
            <w:sz w:val="28"/>
            <w:szCs w:val="28"/>
            <w:u w:val="single"/>
          </w:rPr>
          <w:t>://</w:t>
        </w:r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8137F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8137F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137F4">
        <w:rPr>
          <w:bCs/>
          <w:sz w:val="28"/>
          <w:szCs w:val="28"/>
        </w:rPr>
        <w:t xml:space="preserve"> - свободный</w:t>
      </w:r>
    </w:p>
    <w:p w:rsidR="00B701A5" w:rsidRPr="00B701A5" w:rsidRDefault="00B701A5" w:rsidP="00B701A5">
      <w:pPr>
        <w:pStyle w:val="a4"/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40140" w:rsidRDefault="00540140" w:rsidP="005401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805B1" w:rsidRDefault="001805B1" w:rsidP="001805B1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805B1" w:rsidRPr="002B7AF7" w:rsidRDefault="001805B1" w:rsidP="001805B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B7AF7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805B1" w:rsidRDefault="001805B1" w:rsidP="001805B1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805B1" w:rsidRPr="002B7AF7" w:rsidRDefault="001805B1" w:rsidP="001805B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805B1" w:rsidRPr="002B7AF7" w:rsidRDefault="001805B1" w:rsidP="001805B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1805B1" w:rsidRPr="002B7AF7" w:rsidRDefault="001805B1" w:rsidP="001805B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1805B1" w:rsidRPr="002B7AF7" w:rsidRDefault="001805B1" w:rsidP="001805B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1805B1" w:rsidRPr="002B7AF7" w:rsidRDefault="001805B1" w:rsidP="001805B1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1805B1" w:rsidRPr="002B7AF7" w:rsidRDefault="001805B1" w:rsidP="001805B1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1805B1" w:rsidRPr="002B7AF7" w:rsidRDefault="001805B1" w:rsidP="001805B1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1805B1" w:rsidRPr="002B7AF7" w:rsidRDefault="001805B1" w:rsidP="001805B1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1805B1" w:rsidRPr="002B7AF7" w:rsidRDefault="001805B1" w:rsidP="001805B1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1805B1" w:rsidRPr="002B7AF7" w:rsidRDefault="001805B1" w:rsidP="001805B1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</w:t>
      </w:r>
      <w:r w:rsidRPr="002B7AF7">
        <w:rPr>
          <w:color w:val="000000"/>
          <w:sz w:val="28"/>
          <w:szCs w:val="28"/>
        </w:rPr>
        <w:lastRenderedPageBreak/>
        <w:t>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1805B1" w:rsidRPr="002B7AF7" w:rsidRDefault="001805B1" w:rsidP="001805B1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1805B1" w:rsidRPr="002B7AF7" w:rsidRDefault="001805B1" w:rsidP="001805B1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1805B1" w:rsidRDefault="001805B1" w:rsidP="001805B1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540140" w:rsidRDefault="00540140" w:rsidP="005401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805B1" w:rsidRDefault="001805B1" w:rsidP="00540140">
      <w:pPr>
        <w:spacing w:after="0" w:line="240" w:lineRule="auto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4A0A26" w:rsidRDefault="004A0A26" w:rsidP="004A0A26">
      <w:pPr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bCs/>
          <w:sz w:val="28"/>
          <w:szCs w:val="28"/>
        </w:rPr>
      </w:pPr>
    </w:p>
    <w:p w:rsidR="004A0A26" w:rsidRDefault="004A0A26" w:rsidP="004A0A26">
      <w:pPr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bCs/>
          <w:sz w:val="28"/>
          <w:szCs w:val="28"/>
        </w:rPr>
      </w:pPr>
      <w:r w:rsidRPr="00A461FE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E5FF9B" wp14:editId="118BA34B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2898775" cy="935990"/>
            <wp:effectExtent l="0" t="0" r="0" b="0"/>
            <wp:wrapNone/>
            <wp:docPr id="5" name="Рисунок 5" descr="G:\doc005285201703031445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2852017030314452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6" t="83466" b="5380"/>
                    <a:stretch/>
                  </pic:blipFill>
                  <pic:spPr bwMode="auto">
                    <a:xfrm>
                      <a:off x="0" y="0"/>
                      <a:ext cx="28987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0A26" w:rsidRDefault="004A0A26" w:rsidP="004A0A26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 xml:space="preserve">Разработчик программы, </w:t>
      </w:r>
    </w:p>
    <w:p w:rsidR="004A0A26" w:rsidRPr="002648D4" w:rsidRDefault="004A0A26" w:rsidP="004A0A26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>. зав. кафедрой</w:t>
      </w:r>
    </w:p>
    <w:p w:rsidR="004A0A26" w:rsidRPr="002648D4" w:rsidRDefault="004A0A26" w:rsidP="004A0A26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p w:rsidR="004A0A26" w:rsidRDefault="004A0A26" w:rsidP="004A0A26">
      <w:pPr>
        <w:tabs>
          <w:tab w:val="left" w:pos="0"/>
          <w:tab w:val="left" w:pos="1418"/>
        </w:tabs>
        <w:spacing w:after="0" w:line="240" w:lineRule="auto"/>
        <w:ind w:left="426"/>
        <w:contextualSpacing/>
        <w:jc w:val="both"/>
        <w:rPr>
          <w:rFonts w:cs="Times New Roman"/>
          <w:noProof/>
          <w:szCs w:val="24"/>
          <w:lang w:eastAsia="ru-RU"/>
        </w:rPr>
      </w:pPr>
    </w:p>
    <w:p w:rsidR="004A0A26" w:rsidRDefault="004A0A26" w:rsidP="00540140">
      <w:pPr>
        <w:spacing w:after="0" w:line="240" w:lineRule="auto"/>
        <w:rPr>
          <w:rFonts w:eastAsia="Times New Roman" w:cs="Times New Roman"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4A0A26" w:rsidRDefault="004A0A26" w:rsidP="00540140">
      <w:pPr>
        <w:spacing w:after="0" w:line="240" w:lineRule="auto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540140" w:rsidRDefault="00540140" w:rsidP="005401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5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E3E"/>
    <w:multiLevelType w:val="hybridMultilevel"/>
    <w:tmpl w:val="439ABFCE"/>
    <w:lvl w:ilvl="0" w:tplc="3B024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AB219C"/>
    <w:multiLevelType w:val="hybridMultilevel"/>
    <w:tmpl w:val="0ED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4005028"/>
    <w:multiLevelType w:val="hybridMultilevel"/>
    <w:tmpl w:val="CD96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F58"/>
    <w:multiLevelType w:val="hybridMultilevel"/>
    <w:tmpl w:val="F196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7F5F10"/>
    <w:multiLevelType w:val="hybridMultilevel"/>
    <w:tmpl w:val="2488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5304"/>
    <w:multiLevelType w:val="hybridMultilevel"/>
    <w:tmpl w:val="3C5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011762"/>
    <w:multiLevelType w:val="hybridMultilevel"/>
    <w:tmpl w:val="A0B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7620"/>
    <w:multiLevelType w:val="hybridMultilevel"/>
    <w:tmpl w:val="06C2923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FE6955"/>
    <w:multiLevelType w:val="hybridMultilevel"/>
    <w:tmpl w:val="648E1EB6"/>
    <w:lvl w:ilvl="0" w:tplc="B97C622A">
      <w:start w:val="1"/>
      <w:numFmt w:val="decimal"/>
      <w:suff w:val="space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05E3"/>
    <w:multiLevelType w:val="hybridMultilevel"/>
    <w:tmpl w:val="255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055B6"/>
    <w:multiLevelType w:val="hybridMultilevel"/>
    <w:tmpl w:val="BD6A2D8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614053"/>
    <w:multiLevelType w:val="hybridMultilevel"/>
    <w:tmpl w:val="648E1EB6"/>
    <w:lvl w:ilvl="0" w:tplc="B97C622A">
      <w:start w:val="1"/>
      <w:numFmt w:val="decimal"/>
      <w:suff w:val="space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94777"/>
    <w:multiLevelType w:val="hybridMultilevel"/>
    <w:tmpl w:val="CB16B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BE6B0E"/>
    <w:multiLevelType w:val="hybridMultilevel"/>
    <w:tmpl w:val="648E1EB6"/>
    <w:lvl w:ilvl="0" w:tplc="B97C622A">
      <w:start w:val="1"/>
      <w:numFmt w:val="decimal"/>
      <w:suff w:val="space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21"/>
  </w:num>
  <w:num w:numId="9">
    <w:abstractNumId w:val="11"/>
  </w:num>
  <w:num w:numId="10">
    <w:abstractNumId w:val="9"/>
  </w:num>
  <w:num w:numId="11">
    <w:abstractNumId w:val="22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18"/>
  </w:num>
  <w:num w:numId="19">
    <w:abstractNumId w:val="3"/>
  </w:num>
  <w:num w:numId="20">
    <w:abstractNumId w:val="23"/>
  </w:num>
  <w:num w:numId="21">
    <w:abstractNumId w:val="20"/>
  </w:num>
  <w:num w:numId="22">
    <w:abstractNumId w:val="0"/>
  </w:num>
  <w:num w:numId="23">
    <w:abstractNumId w:val="15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C77E1"/>
    <w:rsid w:val="000E1457"/>
    <w:rsid w:val="000E3A1F"/>
    <w:rsid w:val="000F3DF2"/>
    <w:rsid w:val="00104973"/>
    <w:rsid w:val="00115918"/>
    <w:rsid w:val="00133A1B"/>
    <w:rsid w:val="0014056F"/>
    <w:rsid w:val="00145133"/>
    <w:rsid w:val="001502E3"/>
    <w:rsid w:val="001679F7"/>
    <w:rsid w:val="001805B1"/>
    <w:rsid w:val="001A4E3A"/>
    <w:rsid w:val="001A7CF3"/>
    <w:rsid w:val="001E00E0"/>
    <w:rsid w:val="001F555E"/>
    <w:rsid w:val="00227FC1"/>
    <w:rsid w:val="00245AF1"/>
    <w:rsid w:val="00300322"/>
    <w:rsid w:val="00321BF2"/>
    <w:rsid w:val="003D0864"/>
    <w:rsid w:val="00433E7F"/>
    <w:rsid w:val="00461115"/>
    <w:rsid w:val="004A0A26"/>
    <w:rsid w:val="004B522C"/>
    <w:rsid w:val="004C3D5C"/>
    <w:rsid w:val="004C5EF1"/>
    <w:rsid w:val="00540140"/>
    <w:rsid w:val="005438CD"/>
    <w:rsid w:val="00566189"/>
    <w:rsid w:val="00744617"/>
    <w:rsid w:val="007B19F4"/>
    <w:rsid w:val="007C1123"/>
    <w:rsid w:val="007F6258"/>
    <w:rsid w:val="00807E27"/>
    <w:rsid w:val="008B27C4"/>
    <w:rsid w:val="008E4428"/>
    <w:rsid w:val="008F7326"/>
    <w:rsid w:val="009749D6"/>
    <w:rsid w:val="00987EE3"/>
    <w:rsid w:val="009E6A60"/>
    <w:rsid w:val="00A16011"/>
    <w:rsid w:val="00A52DB8"/>
    <w:rsid w:val="00A65154"/>
    <w:rsid w:val="00B62F89"/>
    <w:rsid w:val="00B701A5"/>
    <w:rsid w:val="00B97A7B"/>
    <w:rsid w:val="00BF15B7"/>
    <w:rsid w:val="00BF48B5"/>
    <w:rsid w:val="00C05B85"/>
    <w:rsid w:val="00CA314D"/>
    <w:rsid w:val="00CB1C86"/>
    <w:rsid w:val="00D93B37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E84FA4"/>
    <w:rsid w:val="00F05E95"/>
    <w:rsid w:val="00F44352"/>
    <w:rsid w:val="00FA09F2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D0EC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1805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95AC-1493-4A93-AE58-DDFFE492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8</cp:revision>
  <cp:lastPrinted>2016-09-20T07:06:00Z</cp:lastPrinted>
  <dcterms:created xsi:type="dcterms:W3CDTF">2017-10-04T07:34:00Z</dcterms:created>
  <dcterms:modified xsi:type="dcterms:W3CDTF">2018-07-06T12:26:00Z</dcterms:modified>
</cp:coreProperties>
</file>