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F6" w:rsidRDefault="00420AF6" w:rsidP="00420AF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АННОТАЦИЯ</w:t>
      </w:r>
    </w:p>
    <w:p w:rsidR="00420AF6" w:rsidRPr="00170B42" w:rsidRDefault="00420AF6" w:rsidP="00420AF6">
      <w:pPr>
        <w:spacing w:after="0" w:line="240" w:lineRule="auto"/>
        <w:jc w:val="center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Дисциплины</w:t>
      </w:r>
    </w:p>
    <w:p w:rsidR="00420AF6" w:rsidRPr="00170B42" w:rsidRDefault="00420AF6" w:rsidP="00420AF6">
      <w:pPr>
        <w:spacing w:after="0" w:line="240" w:lineRule="auto"/>
        <w:jc w:val="center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«</w:t>
      </w:r>
      <w:r w:rsidRPr="00170B42">
        <w:rPr>
          <w:rFonts w:eastAsia="Times New Roman" w:cs="Times New Roman"/>
          <w:szCs w:val="24"/>
          <w:lang w:eastAsia="ru-RU"/>
        </w:rPr>
        <w:t>Параметры и основы проектирования высокоскоростного транспорта</w:t>
      </w:r>
      <w:r w:rsidRPr="00170B42">
        <w:rPr>
          <w:rFonts w:cs="Times New Roman"/>
          <w:szCs w:val="24"/>
        </w:rPr>
        <w:t>»</w:t>
      </w:r>
    </w:p>
    <w:p w:rsidR="00420AF6" w:rsidRPr="00170B42" w:rsidRDefault="00420AF6" w:rsidP="00420AF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Специальность – 23.05.03 «Подвижной состав железных дорог»</w:t>
      </w:r>
    </w:p>
    <w:p w:rsidR="00420AF6" w:rsidRPr="00170B42" w:rsidRDefault="00420AF6" w:rsidP="00420AF6">
      <w:pPr>
        <w:spacing w:line="240" w:lineRule="auto"/>
        <w:contextualSpacing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Квалификация (степень) выпускника –</w:t>
      </w:r>
      <w:r w:rsidR="00873D40">
        <w:rPr>
          <w:rFonts w:cs="Times New Roman"/>
          <w:szCs w:val="24"/>
        </w:rPr>
        <w:t xml:space="preserve"> </w:t>
      </w:r>
      <w:r w:rsidRPr="00170B42">
        <w:rPr>
          <w:rFonts w:cs="Times New Roman"/>
          <w:szCs w:val="24"/>
        </w:rPr>
        <w:t>инженер путей сообщения</w:t>
      </w:r>
    </w:p>
    <w:p w:rsidR="00420AF6" w:rsidRPr="00170B42" w:rsidRDefault="00420AF6" w:rsidP="00420AF6">
      <w:pPr>
        <w:spacing w:line="240" w:lineRule="auto"/>
        <w:contextualSpacing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Специализация – «</w:t>
      </w:r>
      <w:r w:rsidR="00B506A0">
        <w:rPr>
          <w:rFonts w:cs="Times New Roman"/>
          <w:szCs w:val="24"/>
        </w:rPr>
        <w:t>Высокоскоростной наземный транспорт</w:t>
      </w:r>
      <w:r w:rsidRPr="00170B42">
        <w:rPr>
          <w:rFonts w:cs="Times New Roman"/>
          <w:szCs w:val="24"/>
        </w:rPr>
        <w:t>»</w:t>
      </w:r>
      <w:r w:rsidR="00873D40">
        <w:rPr>
          <w:rFonts w:cs="Times New Roman"/>
          <w:szCs w:val="24"/>
        </w:rPr>
        <w:t>.</w:t>
      </w:r>
    </w:p>
    <w:p w:rsidR="00420AF6" w:rsidRPr="00170B42" w:rsidRDefault="00420AF6" w:rsidP="00420AF6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20AF6" w:rsidRPr="00170B42" w:rsidRDefault="00420AF6" w:rsidP="00420AF6">
      <w:pPr>
        <w:spacing w:line="240" w:lineRule="auto"/>
        <w:contextualSpacing/>
        <w:jc w:val="both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>Дисциплина «</w:t>
      </w:r>
      <w:r w:rsidRPr="00170B42">
        <w:rPr>
          <w:rFonts w:eastAsia="Times New Roman" w:cs="Times New Roman"/>
          <w:szCs w:val="24"/>
          <w:lang w:eastAsia="ru-RU"/>
        </w:rPr>
        <w:t>Параметры и основы проектирования высокоскоростного транспорта</w:t>
      </w:r>
      <w:r w:rsidRPr="00170B42">
        <w:rPr>
          <w:rFonts w:cs="Times New Roman"/>
          <w:szCs w:val="24"/>
        </w:rPr>
        <w:t>» (Б</w:t>
      </w:r>
      <w:proofErr w:type="gramStart"/>
      <w:r w:rsidRPr="00170B42">
        <w:rPr>
          <w:rFonts w:cs="Times New Roman"/>
          <w:szCs w:val="24"/>
        </w:rPr>
        <w:t>1.Б.</w:t>
      </w:r>
      <w:proofErr w:type="gramEnd"/>
      <w:r w:rsidRPr="00170B42">
        <w:rPr>
          <w:rFonts w:cs="Times New Roman"/>
          <w:szCs w:val="24"/>
        </w:rPr>
        <w:t>49) относится к базовой части.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2. Цель и задачи дисциплины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Pr="00170B42">
        <w:rPr>
          <w:szCs w:val="24"/>
        </w:rPr>
        <w:t>приобретение совокупности знаний</w:t>
      </w:r>
      <w:r w:rsidRPr="00170B42">
        <w:rPr>
          <w:rFonts w:eastAsia="Times New Roman" w:cs="Times New Roman"/>
          <w:szCs w:val="24"/>
          <w:lang w:eastAsia="ru-RU"/>
        </w:rPr>
        <w:t>, умений и навыков для применения их при проектировании, эксплуатации и ремонте механических конструкций высокоскоростного подвижного состава.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изучение электроподвижного сос</w:t>
      </w:r>
      <w:r w:rsidRPr="00170B42">
        <w:rPr>
          <w:rFonts w:eastAsia="Times New Roman" w:cs="Times New Roman"/>
          <w:bCs/>
          <w:szCs w:val="24"/>
          <w:lang w:eastAsia="ru-RU"/>
        </w:rPr>
        <w:t>тава в виде динамической схемы с конечным числом степеней свободы;</w:t>
      </w:r>
    </w:p>
    <w:p w:rsidR="00420AF6" w:rsidRPr="00170B42" w:rsidRDefault="006540E7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изучение видов колебаний</w:t>
      </w:r>
      <w:r w:rsidR="00420AF6" w:rsidRPr="00170B42">
        <w:rPr>
          <w:rFonts w:eastAsia="Times New Roman" w:cs="Times New Roman"/>
          <w:bCs/>
          <w:szCs w:val="24"/>
          <w:lang w:eastAsia="ru-RU"/>
        </w:rPr>
        <w:t xml:space="preserve"> электрического подвижного состава и их возбудителей;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Cs/>
          <w:szCs w:val="24"/>
          <w:lang w:eastAsia="ru-RU"/>
        </w:rPr>
        <w:t>изучение движения электрического подвижного состава в кривых;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Cs/>
          <w:szCs w:val="24"/>
          <w:lang w:eastAsia="ru-RU"/>
        </w:rPr>
        <w:t>изучение расчетных режимов работы электрического подвижного состава;</w:t>
      </w:r>
    </w:p>
    <w:p w:rsidR="00420AF6" w:rsidRPr="00170B42" w:rsidRDefault="00420AF6" w:rsidP="00420AF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Cs/>
          <w:szCs w:val="24"/>
          <w:lang w:eastAsia="ru-RU"/>
        </w:rPr>
        <w:t>изучение классов тягового привода, применяемого на отечественном и зарубежном подвижном составе.</w:t>
      </w:r>
    </w:p>
    <w:p w:rsidR="00420AF6" w:rsidRPr="00170B42" w:rsidRDefault="00420AF6" w:rsidP="00420AF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szCs w:val="24"/>
        </w:rPr>
      </w:pPr>
      <w:r w:rsidRPr="00170B42">
        <w:rPr>
          <w:rFonts w:cs="Times New Roman"/>
          <w:szCs w:val="24"/>
        </w:rPr>
        <w:t xml:space="preserve">Изучение дисциплины направлено на формирование следующей профессионально-специализированной  компетенции: ПСК-5.2. 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/>
          <w:szCs w:val="24"/>
          <w:lang w:eastAsia="ru-RU"/>
        </w:rPr>
        <w:t>ЗНАТЬ</w:t>
      </w:r>
      <w:r w:rsidRPr="00170B42">
        <w:rPr>
          <w:rFonts w:eastAsia="Times New Roman" w:cs="Times New Roman"/>
          <w:szCs w:val="24"/>
          <w:lang w:eastAsia="ru-RU"/>
        </w:rPr>
        <w:t>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перспективы развития ходовой части ЭПС с учетом увеличения скорости движения на отечественных железных дорогах;</w:t>
      </w:r>
    </w:p>
    <w:p w:rsidR="00420AF6" w:rsidRPr="00170B42" w:rsidRDefault="00420AF6" w:rsidP="00420AF6">
      <w:pPr>
        <w:spacing w:after="0" w:line="240" w:lineRule="auto"/>
        <w:ind w:left="565" w:firstLine="286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конструкцию и работу узлов ходовой части эл</w:t>
      </w:r>
      <w:r w:rsidR="00615B2D">
        <w:rPr>
          <w:rFonts w:eastAsia="Times New Roman" w:cs="Times New Roman"/>
          <w:szCs w:val="24"/>
          <w:lang w:eastAsia="ru-RU"/>
        </w:rPr>
        <w:t>ектрического подвижного состава</w:t>
      </w:r>
      <w:r w:rsidRPr="00170B42">
        <w:rPr>
          <w:rFonts w:eastAsia="Times New Roman" w:cs="Times New Roman"/>
          <w:szCs w:val="24"/>
          <w:lang w:eastAsia="ru-RU"/>
        </w:rPr>
        <w:t>и их взаимодействие;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/>
          <w:szCs w:val="24"/>
          <w:lang w:eastAsia="ru-RU"/>
        </w:rPr>
        <w:t>УМЕТЬ</w:t>
      </w:r>
      <w:r w:rsidRPr="00170B42">
        <w:rPr>
          <w:rFonts w:eastAsia="Times New Roman" w:cs="Times New Roman"/>
          <w:szCs w:val="24"/>
          <w:lang w:eastAsia="ru-RU"/>
        </w:rPr>
        <w:t>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рассчитывать параметры основных узлов ходовой части ЭПС;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b/>
          <w:szCs w:val="24"/>
          <w:lang w:eastAsia="ru-RU"/>
        </w:rPr>
        <w:t>ВЛАДЕТЬ</w:t>
      </w:r>
      <w:r w:rsidRPr="00170B42">
        <w:rPr>
          <w:rFonts w:eastAsia="Times New Roman" w:cs="Times New Roman"/>
          <w:szCs w:val="24"/>
          <w:lang w:eastAsia="ru-RU"/>
        </w:rPr>
        <w:t>: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принципами выбора параметров рессорного подвешивания с учетом требований, предъявляемых к динамическим характеристикам современного ЭПС;</w:t>
      </w:r>
    </w:p>
    <w:p w:rsidR="00420AF6" w:rsidRPr="00170B42" w:rsidRDefault="00420AF6" w:rsidP="00420AF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70B42">
        <w:rPr>
          <w:rFonts w:eastAsia="Times New Roman" w:cs="Times New Roman"/>
          <w:szCs w:val="24"/>
          <w:lang w:eastAsia="ru-RU"/>
        </w:rPr>
        <w:t>- основными требованиями к современному ЭПС с точки зрения вписывания в кривые и взаимодействия с путем.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4. Содержание и структура дисциплины</w:t>
      </w:r>
    </w:p>
    <w:p w:rsidR="00383C43" w:rsidRPr="00383C43" w:rsidRDefault="00383C43" w:rsidP="00383C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3C43">
        <w:rPr>
          <w:rFonts w:cs="Times New Roman"/>
          <w:szCs w:val="24"/>
        </w:rPr>
        <w:t>Базовые технологические платформы, технические характеристики и параметры эксплуатируемого подвижного состава на высокоскоростных железнодорожных магистралях стран Европы и Азии;</w:t>
      </w:r>
    </w:p>
    <w:p w:rsidR="00383C43" w:rsidRPr="00383C43" w:rsidRDefault="00383C43" w:rsidP="00383C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3C43">
        <w:rPr>
          <w:rFonts w:cs="Times New Roman"/>
          <w:szCs w:val="24"/>
        </w:rPr>
        <w:t>Оценка и сравнительный анализ технических требований к высокоскоростному подвижному составу;</w:t>
      </w:r>
    </w:p>
    <w:p w:rsidR="006540E7" w:rsidRPr="00383C43" w:rsidRDefault="00383C43" w:rsidP="00383C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383C43">
        <w:rPr>
          <w:rFonts w:cs="Times New Roman"/>
          <w:szCs w:val="24"/>
        </w:rPr>
        <w:t>Анализ требований к подвижному составу, предъявляемых в международной практике при реализации проектов строительства высокоскоростных железнодорожных магистралей стран Европы и Азии</w:t>
      </w:r>
    </w:p>
    <w:p w:rsidR="00420AF6" w:rsidRPr="00170B42" w:rsidRDefault="00420AF6" w:rsidP="00420AF6">
      <w:pPr>
        <w:spacing w:after="0" w:line="240" w:lineRule="auto"/>
        <w:jc w:val="both"/>
        <w:rPr>
          <w:rFonts w:cs="Times New Roman"/>
          <w:b/>
          <w:szCs w:val="24"/>
        </w:rPr>
      </w:pPr>
      <w:r w:rsidRPr="00170B42">
        <w:rPr>
          <w:rFonts w:cs="Times New Roman"/>
          <w:b/>
          <w:szCs w:val="24"/>
        </w:rPr>
        <w:t>5. Объем дисциплины и виды учебной работы</w:t>
      </w:r>
    </w:p>
    <w:p w:rsidR="00873D40" w:rsidRDefault="00873D40" w:rsidP="00420AF6">
      <w:p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p w:rsidR="00873D40" w:rsidRPr="000D7744" w:rsidRDefault="00873D40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>Для очной формы обучения:</w:t>
      </w:r>
    </w:p>
    <w:p w:rsidR="00873D40" w:rsidRPr="000D7744" w:rsidRDefault="00873D40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3</w:t>
      </w:r>
      <w:r w:rsidRPr="000D7744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0D7744">
        <w:rPr>
          <w:rFonts w:cs="Times New Roman"/>
          <w:szCs w:val="24"/>
        </w:rPr>
        <w:t xml:space="preserve"> час.), в том числе:</w:t>
      </w:r>
    </w:p>
    <w:p w:rsidR="00873D40" w:rsidRPr="000D7744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873D40">
        <w:rPr>
          <w:rFonts w:cs="Times New Roman"/>
          <w:szCs w:val="24"/>
        </w:rPr>
        <w:t>лекции – 32</w:t>
      </w:r>
      <w:r w:rsidR="00873D40" w:rsidRPr="000D7744">
        <w:rPr>
          <w:rFonts w:cs="Times New Roman"/>
          <w:szCs w:val="24"/>
        </w:rPr>
        <w:t xml:space="preserve"> час.;</w:t>
      </w:r>
    </w:p>
    <w:p w:rsidR="00873D40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D40" w:rsidRPr="000D7744">
        <w:rPr>
          <w:rFonts w:cs="Times New Roman"/>
          <w:szCs w:val="24"/>
        </w:rPr>
        <w:t xml:space="preserve">практические занятия – </w:t>
      </w:r>
      <w:r w:rsidR="00873D40">
        <w:rPr>
          <w:rFonts w:cs="Times New Roman"/>
          <w:szCs w:val="24"/>
        </w:rPr>
        <w:t>16</w:t>
      </w:r>
      <w:r w:rsidR="00873D40" w:rsidRPr="000D7744">
        <w:rPr>
          <w:rFonts w:cs="Times New Roman"/>
          <w:szCs w:val="24"/>
        </w:rPr>
        <w:t xml:space="preserve"> час.;</w:t>
      </w:r>
    </w:p>
    <w:p w:rsidR="00873D40" w:rsidRPr="000D7744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D40" w:rsidRPr="000D7744">
        <w:rPr>
          <w:rFonts w:cs="Times New Roman"/>
          <w:szCs w:val="24"/>
        </w:rPr>
        <w:t xml:space="preserve">самостоятельная работа – </w:t>
      </w:r>
      <w:r w:rsidR="00873D40">
        <w:rPr>
          <w:rFonts w:cs="Times New Roman"/>
          <w:szCs w:val="24"/>
        </w:rPr>
        <w:t>51</w:t>
      </w:r>
      <w:r w:rsidR="00873D40" w:rsidRPr="000D7744">
        <w:rPr>
          <w:rFonts w:cs="Times New Roman"/>
          <w:szCs w:val="24"/>
        </w:rPr>
        <w:t xml:space="preserve"> час.;</w:t>
      </w:r>
    </w:p>
    <w:p w:rsidR="00873D40" w:rsidRPr="000D7744" w:rsidRDefault="00BB4307" w:rsidP="00873D40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73D40">
        <w:rPr>
          <w:rFonts w:cs="Times New Roman"/>
          <w:szCs w:val="24"/>
        </w:rPr>
        <w:t>контроль – 9</w:t>
      </w:r>
      <w:r w:rsidR="00873D40" w:rsidRPr="000D7744">
        <w:rPr>
          <w:rFonts w:cs="Times New Roman"/>
          <w:szCs w:val="24"/>
        </w:rPr>
        <w:t xml:space="preserve"> час.;</w:t>
      </w:r>
    </w:p>
    <w:p w:rsidR="00420AF6" w:rsidRPr="00170B42" w:rsidRDefault="00873D40" w:rsidP="00873D40">
      <w:pPr>
        <w:spacing w:after="0" w:line="240" w:lineRule="auto"/>
        <w:jc w:val="both"/>
        <w:rPr>
          <w:rFonts w:cs="Times New Roman"/>
          <w:szCs w:val="24"/>
        </w:rPr>
      </w:pPr>
      <w:r w:rsidRPr="000D7744">
        <w:rPr>
          <w:rFonts w:cs="Times New Roman"/>
          <w:szCs w:val="24"/>
        </w:rPr>
        <w:t xml:space="preserve">Форма контроля знаний: </w:t>
      </w:r>
      <w:r>
        <w:rPr>
          <w:rFonts w:cs="Times New Roman"/>
          <w:szCs w:val="24"/>
        </w:rPr>
        <w:t>8 семестр – зачет, курсовая работа.</w:t>
      </w:r>
    </w:p>
    <w:sectPr w:rsidR="00420AF6" w:rsidRPr="00170B42" w:rsidSect="0095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55297"/>
    <w:multiLevelType w:val="hybridMultilevel"/>
    <w:tmpl w:val="8982E8B8"/>
    <w:lvl w:ilvl="0" w:tplc="C56C71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273DE"/>
    <w:multiLevelType w:val="hybridMultilevel"/>
    <w:tmpl w:val="C81E9BC4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F6"/>
    <w:rsid w:val="0012012C"/>
    <w:rsid w:val="001265E6"/>
    <w:rsid w:val="00157D06"/>
    <w:rsid w:val="00236895"/>
    <w:rsid w:val="002549AB"/>
    <w:rsid w:val="00383C43"/>
    <w:rsid w:val="00420AF6"/>
    <w:rsid w:val="00615B2D"/>
    <w:rsid w:val="006540E7"/>
    <w:rsid w:val="007F6A21"/>
    <w:rsid w:val="00873D40"/>
    <w:rsid w:val="00A82A3D"/>
    <w:rsid w:val="00AB53F8"/>
    <w:rsid w:val="00B05E30"/>
    <w:rsid w:val="00B506A0"/>
    <w:rsid w:val="00BB4307"/>
    <w:rsid w:val="00CD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2F56-EF0D-405A-8EE1-8E66AF9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F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0E7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zam.dir 2-5</dc:creator>
  <cp:keywords/>
  <dc:description/>
  <cp:lastModifiedBy>Кирилл Марков</cp:lastModifiedBy>
  <cp:revision>8</cp:revision>
  <dcterms:created xsi:type="dcterms:W3CDTF">2017-11-06T15:00:00Z</dcterms:created>
  <dcterms:modified xsi:type="dcterms:W3CDTF">2018-04-27T14:13:00Z</dcterms:modified>
</cp:coreProperties>
</file>