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52FB">
        <w:rPr>
          <w:rFonts w:eastAsia="Times New Roman" w:cs="Times New Roman"/>
          <w:caps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A52FB" w:rsidRPr="000A52FB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0A52FB" w:rsidRPr="000A52FB">
        <w:rPr>
          <w:rFonts w:eastAsia="Times New Roman" w:cs="Times New Roman"/>
          <w:sz w:val="28"/>
          <w:szCs w:val="28"/>
          <w:lang w:eastAsia="ru-RU"/>
        </w:rPr>
        <w:t>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4B68A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22EC0" w:rsidRDefault="004B68A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022EC0" w:rsidSect="00022EC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B68A5" w:rsidRPr="003367CB" w:rsidRDefault="004B68A5" w:rsidP="004B68A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21CEA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6FD3A412" wp14:editId="254A440C">
            <wp:simplePos x="0" y="0"/>
            <wp:positionH relativeFrom="column">
              <wp:posOffset>-1099186</wp:posOffset>
            </wp:positionH>
            <wp:positionV relativeFrom="paragraph">
              <wp:posOffset>-720090</wp:posOffset>
            </wp:positionV>
            <wp:extent cx="7591425" cy="10727430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84" cy="107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«Электрическая тяга»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367C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B68A5" w:rsidRPr="003367CB" w:rsidRDefault="004B68A5" w:rsidP="004B68A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4B68A5" w:rsidRPr="003367CB" w:rsidTr="004B68A5">
        <w:tc>
          <w:tcPr>
            <w:tcW w:w="507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68A5" w:rsidRPr="003367CB" w:rsidRDefault="004B68A5" w:rsidP="004B68A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92" w:rsidRPr="00104973" w:rsidRDefault="00104973" w:rsidP="00DC6F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A52FB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4B68A5" w:rsidP="004B68A5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Целью изучения дисциплины «Цифровые системы управления»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теории проектирования узлов и элементов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современных аппаратных и программных средств автоматизированного проектирования цифровых систем;</w:t>
      </w:r>
    </w:p>
    <w:p w:rsidR="000A52FB" w:rsidRPr="000A52FB" w:rsidRDefault="004B68A5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устройства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и алгоритмов функционирования цифровых систем управления ЭПС;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методов проектирования, эксплуатации и </w:t>
      </w:r>
      <w:r w:rsidR="004B68A5" w:rsidRPr="000A52FB">
        <w:rPr>
          <w:rFonts w:eastAsia="Calibri" w:cs="Times New Roman"/>
          <w:sz w:val="28"/>
          <w:szCs w:val="28"/>
          <w:lang w:eastAsia="ru-RU"/>
        </w:rPr>
        <w:t>обслуживания цифровых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принципы построения, архитектуру и базовые схемы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современную элементную базу цифровых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0A52FB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проводить сравнительный анализ элементов цифровых систем;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 и микроконтроллеров;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программное обеспечение для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>осуществлять диагностику и выявлять возможные неисправности электронных элементов цифровых систем управления;</w:t>
      </w:r>
    </w:p>
    <w:p w:rsidR="000A52FB" w:rsidRPr="000A52FB" w:rsidRDefault="000A52FB" w:rsidP="000A52FB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эксплуатировать и обслуживать современные цифровые системы управления ЭПС.</w:t>
      </w:r>
    </w:p>
    <w:p w:rsidR="000A52FB" w:rsidRPr="000A52FB" w:rsidRDefault="000A52FB" w:rsidP="000A52FB">
      <w:pPr>
        <w:spacing w:after="0" w:line="240" w:lineRule="auto"/>
        <w:ind w:left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104973" w:rsidRPr="004B68A5" w:rsidRDefault="000A52FB" w:rsidP="004B68A5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</w:t>
      </w:r>
      <w:r w:rsidR="004B68A5" w:rsidRPr="000A52FB">
        <w:rPr>
          <w:rFonts w:eastAsia="Calibri" w:cs="Times New Roman"/>
          <w:sz w:val="28"/>
          <w:szCs w:val="28"/>
          <w:lang w:eastAsia="ru-RU"/>
        </w:rPr>
        <w:t>ЭПС, понятийно</w:t>
      </w:r>
      <w:r w:rsidRPr="000A52FB">
        <w:rPr>
          <w:rFonts w:eastAsia="Calibri" w:cs="Times New Roman"/>
          <w:sz w:val="28"/>
          <w:szCs w:val="28"/>
          <w:lang w:eastAsia="ru-RU"/>
        </w:rPr>
        <w:t>-терминологическим аппаратом.</w:t>
      </w:r>
    </w:p>
    <w:p w:rsidR="002F0516" w:rsidRPr="004B68A5" w:rsidRDefault="00104973" w:rsidP="004B68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х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Pr="004B68A5" w:rsidRDefault="002E269C" w:rsidP="004B68A5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4B68A5">
        <w:rPr>
          <w:rFonts w:eastAsia="Calibri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  <w:r w:rsidRPr="004B68A5">
        <w:rPr>
          <w:rFonts w:eastAsia="Calibri" w:cs="Times New Roman"/>
          <w:sz w:val="28"/>
          <w:szCs w:val="28"/>
          <w:lang w:eastAsia="ru-RU"/>
        </w:rPr>
        <w:tab/>
      </w:r>
    </w:p>
    <w:p w:rsidR="002E269C" w:rsidRDefault="002E269C" w:rsidP="004B68A5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8A5">
        <w:rPr>
          <w:rFonts w:eastAsia="Calibri" w:cs="Times New Roman"/>
          <w:sz w:val="28"/>
          <w:szCs w:val="28"/>
          <w:lang w:eastAsia="ru-RU"/>
        </w:rPr>
        <w:t>владением основами расчета и проектирования элементов и устройств</w:t>
      </w:r>
      <w:r w:rsidRPr="002E269C">
        <w:rPr>
          <w:rFonts w:eastAsia="Times New Roman" w:cs="Times New Roman"/>
          <w:sz w:val="28"/>
          <w:szCs w:val="28"/>
          <w:lang w:eastAsia="ru-RU"/>
        </w:rPr>
        <w:t xml:space="preserve"> различных физических принципов 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ОПК-13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2E269C" w:rsidRPr="004B68A5" w:rsidRDefault="00795DF7" w:rsidP="004B68A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F0516" w:rsidRPr="004B68A5" w:rsidRDefault="004B68A5" w:rsidP="004B68A5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8A5">
        <w:rPr>
          <w:rFonts w:eastAsia="Calibri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</w:t>
      </w:r>
      <w:r w:rsidRPr="004B68A5">
        <w:rPr>
          <w:rFonts w:eastAsia="Times New Roman" w:cs="Times New Roman"/>
          <w:sz w:val="28"/>
          <w:szCs w:val="28"/>
          <w:lang w:eastAsia="ru-RU"/>
        </w:rPr>
        <w:t xml:space="preserve"> компьютерных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0516" w:rsidRDefault="002F051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0516" w:rsidRDefault="002F051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0516" w:rsidRDefault="002F051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Цифровые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F11BE" w:rsidRPr="000A52F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F11BE" w:rsidRPr="000A52FB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DF11BE" w:rsidRPr="000A52FB">
        <w:rPr>
          <w:rFonts w:eastAsia="Times New Roman" w:cs="Times New Roman"/>
          <w:sz w:val="28"/>
          <w:szCs w:val="28"/>
          <w:lang w:eastAsia="ru-RU"/>
        </w:rPr>
        <w:t>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и является ди</w:t>
      </w:r>
      <w:r w:rsidR="003344B0">
        <w:rPr>
          <w:rFonts w:eastAsia="Times New Roman" w:cs="Times New Roman"/>
          <w:sz w:val="28"/>
          <w:szCs w:val="28"/>
          <w:lang w:eastAsia="ru-RU"/>
        </w:rPr>
        <w:t>сциплиной по выбору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.</w:t>
      </w:r>
    </w:p>
    <w:p w:rsidR="003344B0" w:rsidRDefault="003344B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5261C" w:rsidRPr="00E5261C" w:rsidTr="00D11216">
        <w:trPr>
          <w:jc w:val="center"/>
        </w:trPr>
        <w:tc>
          <w:tcPr>
            <w:tcW w:w="5353" w:type="dxa"/>
            <w:vMerge w:val="restar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Merge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E5261C" w:rsidRPr="00E5261C" w:rsidTr="00E5261C">
        <w:trPr>
          <w:trHeight w:val="1487"/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E5261C" w:rsidRPr="00E5261C" w:rsidRDefault="00E5261C" w:rsidP="00E5261C">
            <w:pPr>
              <w:spacing w:after="0" w:line="240" w:lineRule="auto"/>
              <w:ind w:left="64" w:hanging="31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E5261C" w:rsidRPr="00E5261C" w:rsidTr="00E5261C">
        <w:trPr>
          <w:trHeight w:val="101"/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szCs w:val="24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kern w:val="20"/>
                <w:szCs w:val="24"/>
                <w:lang w:eastAsia="ru-RU"/>
              </w:rPr>
              <w:t>51</w:t>
            </w:r>
          </w:p>
        </w:tc>
      </w:tr>
      <w:tr w:rsidR="00E5261C" w:rsidRPr="00E5261C" w:rsidTr="00E5261C">
        <w:trPr>
          <w:trHeight w:val="101"/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E5261C" w:rsidRPr="00E5261C" w:rsidTr="00E5261C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</w:tr>
      <w:tr w:rsidR="00E5261C" w:rsidRPr="00E5261C" w:rsidTr="00E5261C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E5261C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</w:tr>
    </w:tbl>
    <w:p w:rsidR="00104973" w:rsidRPr="00104973" w:rsidRDefault="00104973" w:rsidP="00E5261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E2F0C" w:rsidP="00E5261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5261C" w:rsidRPr="00E5261C" w:rsidTr="00D11216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</w:tr>
      <w:tr w:rsidR="00E5261C" w:rsidRPr="00E5261C" w:rsidTr="00D11216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E5261C" w:rsidRPr="00E5261C" w:rsidRDefault="00E5261C" w:rsidP="00E5261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261C" w:rsidRPr="00E5261C" w:rsidRDefault="00E5261C" w:rsidP="00E5261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E5261C">
              <w:rPr>
                <w:rFonts w:eastAsia="Times New Roman" w:cs="Times New Roman"/>
                <w:b/>
                <w:szCs w:val="24"/>
                <w:lang w:val="en-US" w:eastAsia="ru-RU"/>
              </w:rPr>
              <w:t>6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E5261C" w:rsidRPr="00E5261C" w:rsidRDefault="00E5261C" w:rsidP="00E5261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E5261C" w:rsidRPr="00E5261C" w:rsidTr="00D11216">
        <w:trPr>
          <w:jc w:val="center"/>
        </w:trPr>
        <w:tc>
          <w:tcPr>
            <w:tcW w:w="5353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261C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E5261C" w:rsidRDefault="00104973" w:rsidP="00E526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E5261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805"/>
        <w:gridCol w:w="5789"/>
      </w:tblGrid>
      <w:tr w:rsidR="008C339D" w:rsidRPr="008C339D" w:rsidTr="004B68A5">
        <w:tc>
          <w:tcPr>
            <w:tcW w:w="977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№ п/п</w:t>
            </w:r>
          </w:p>
        </w:tc>
        <w:tc>
          <w:tcPr>
            <w:tcW w:w="2805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Наименование раздела дисциплины</w:t>
            </w:r>
          </w:p>
        </w:tc>
        <w:tc>
          <w:tcPr>
            <w:tcW w:w="5789" w:type="dxa"/>
            <w:vAlign w:val="center"/>
          </w:tcPr>
          <w:p w:rsidR="008C339D" w:rsidRPr="008C339D" w:rsidRDefault="008C339D" w:rsidP="00E5261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Содержание раздела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логические операции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системы исчисления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операционные усилители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триггеры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компараторы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lastRenderedPageBreak/>
              <w:t>счетчики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шифраторы и дешифраторы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аналого-цифровые и цифроаналоговые преобразователи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классификация микроконтроллеров (МК) и микропроцессоров (МП)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val="x-none" w:eastAsia="ru-RU"/>
              </w:rPr>
              <w:t>устройство современных МК и принцип работы</w:t>
            </w: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системные шины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цифровые коммуникации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36ED7" w:rsidRPr="008C339D" w:rsidTr="00936ED7">
        <w:trPr>
          <w:trHeight w:val="20"/>
        </w:trPr>
        <w:tc>
          <w:tcPr>
            <w:tcW w:w="977" w:type="dxa"/>
          </w:tcPr>
          <w:p w:rsidR="00936ED7" w:rsidRPr="008C339D" w:rsidRDefault="00936ED7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936ED7" w:rsidRPr="004641C1" w:rsidRDefault="00936ED7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789" w:type="dxa"/>
          </w:tcPr>
          <w:p w:rsidR="00936ED7" w:rsidRPr="004641C1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этапы развития систем управления;</w:t>
            </w:r>
          </w:p>
          <w:p w:rsidR="00936ED7" w:rsidRPr="004641C1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>область применения микропроцессорных систем на транспорте.</w:t>
            </w:r>
          </w:p>
        </w:tc>
      </w:tr>
      <w:tr w:rsidR="00936ED7" w:rsidRPr="008C339D" w:rsidTr="00936ED7">
        <w:trPr>
          <w:trHeight w:val="20"/>
        </w:trPr>
        <w:tc>
          <w:tcPr>
            <w:tcW w:w="977" w:type="dxa"/>
          </w:tcPr>
          <w:p w:rsidR="00936ED7" w:rsidRPr="008C339D" w:rsidRDefault="00936ED7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936ED7" w:rsidRPr="002F0516" w:rsidRDefault="00936ED7" w:rsidP="00E526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Однокристальные мик</w:t>
            </w:r>
            <w:r w:rsidRPr="00936ED7">
              <w:rPr>
                <w:sz w:val="28"/>
                <w:szCs w:val="28"/>
              </w:rPr>
              <w:t>роконтроллеры</w:t>
            </w:r>
          </w:p>
        </w:tc>
        <w:tc>
          <w:tcPr>
            <w:tcW w:w="5789" w:type="dxa"/>
          </w:tcPr>
          <w:p w:rsidR="00936ED7" w:rsidRPr="008C339D" w:rsidRDefault="00936ED7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936ED7">
              <w:rPr>
                <w:rFonts w:eastAsia="Calibri" w:cs="Times New Roman"/>
                <w:sz w:val="28"/>
                <w:szCs w:val="28"/>
                <w:lang w:val="x-none" w:eastAsia="ru-RU"/>
              </w:rPr>
              <w:t>устройство однокристальных микро-контроллеров на примере AVR.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управление системными ресурсами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взаимные исключение и тупики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синхронизация процессов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обмен информацией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методы программирования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 w:cs="Times New Roman"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sz w:val="28"/>
                <w:szCs w:val="28"/>
                <w:lang w:eastAsia="ru-RU"/>
              </w:rPr>
              <w:t>языки программирования</w:t>
            </w:r>
            <w:r w:rsidRPr="008C339D">
              <w:rPr>
                <w:rFonts w:eastAsia="Calibri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назначение и функции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состав аппаратуры микропроцессорной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используемые технические и программные средства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алгоритм функционирования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уникальные особенности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C339D" w:rsidRPr="008C339D" w:rsidTr="00936ED7">
        <w:trPr>
          <w:trHeight w:val="20"/>
        </w:trPr>
        <w:tc>
          <w:tcPr>
            <w:tcW w:w="977" w:type="dxa"/>
          </w:tcPr>
          <w:p w:rsidR="008C339D" w:rsidRPr="008C339D" w:rsidRDefault="008C339D" w:rsidP="00E526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2805" w:type="dxa"/>
          </w:tcPr>
          <w:p w:rsidR="008C339D" w:rsidRPr="002F0516" w:rsidRDefault="008C339D" w:rsidP="00E5261C">
            <w:pPr>
              <w:spacing w:after="0" w:line="240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789" w:type="dxa"/>
          </w:tcPr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назначение и функции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состав аппаратуры микропроцессорной системы управления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используемые технические и программные средства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алгоритм функционирования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C339D" w:rsidRPr="008C339D" w:rsidRDefault="008C339D" w:rsidP="00E5261C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уникальные особенности системы</w:t>
            </w:r>
            <w:r w:rsidRPr="008C339D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04973" w:rsidRPr="00104973" w:rsidRDefault="00104973" w:rsidP="00E526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71"/>
        <w:gridCol w:w="1007"/>
        <w:gridCol w:w="1047"/>
        <w:gridCol w:w="1051"/>
        <w:gridCol w:w="1219"/>
      </w:tblGrid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E5261C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СРС</w:t>
            </w:r>
          </w:p>
        </w:tc>
      </w:tr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E5261C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6</w:t>
            </w:r>
          </w:p>
        </w:tc>
      </w:tr>
      <w:tr w:rsidR="00E5261C" w:rsidRPr="00E5261C" w:rsidTr="00E5261C">
        <w:trPr>
          <w:trHeight w:val="556"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5261C" w:rsidRPr="00E5261C" w:rsidTr="00E5261C">
        <w:trPr>
          <w:trHeight w:val="89"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spacing w:after="0" w:line="240" w:lineRule="auto"/>
              <w:ind w:left="38" w:firstLine="4"/>
              <w:rPr>
                <w:caps/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Однокристальные микроконтроллеры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E5261C" w:rsidRPr="00E5261C" w:rsidTr="00E5261C">
        <w:trPr>
          <w:trHeight w:val="673"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bCs/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kern w:val="2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5261C" w:rsidRPr="00E5261C" w:rsidTr="00E5261C">
        <w:trPr>
          <w:trHeight w:val="673"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bCs/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5261C">
              <w:rPr>
                <w:color w:val="000000"/>
                <w:sz w:val="28"/>
                <w:szCs w:val="28"/>
              </w:rPr>
              <w:t>8</w:t>
            </w:r>
          </w:p>
        </w:tc>
      </w:tr>
      <w:tr w:rsidR="00E5261C" w:rsidRPr="00E5261C" w:rsidTr="00E5261C">
        <w:trPr>
          <w:trHeight w:val="266"/>
        </w:trPr>
        <w:tc>
          <w:tcPr>
            <w:tcW w:w="2741" w:type="pct"/>
            <w:gridSpan w:val="2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E5261C">
              <w:rPr>
                <w:b/>
                <w:kern w:val="20"/>
                <w:sz w:val="28"/>
                <w:szCs w:val="28"/>
              </w:rPr>
              <w:t>32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5261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E5261C">
              <w:rPr>
                <w:b/>
                <w:kern w:val="20"/>
                <w:sz w:val="28"/>
                <w:szCs w:val="28"/>
              </w:rPr>
              <w:t>16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b/>
                <w:kern w:val="20"/>
                <w:sz w:val="28"/>
                <w:szCs w:val="28"/>
              </w:rPr>
            </w:pPr>
            <w:r w:rsidRPr="00E5261C">
              <w:rPr>
                <w:b/>
                <w:kern w:val="20"/>
                <w:sz w:val="28"/>
                <w:szCs w:val="28"/>
              </w:rPr>
              <w:t>51</w:t>
            </w:r>
          </w:p>
        </w:tc>
      </w:tr>
    </w:tbl>
    <w:p w:rsidR="00104973" w:rsidRPr="00104973" w:rsidRDefault="00104973" w:rsidP="00E526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E5261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571"/>
        <w:gridCol w:w="1007"/>
        <w:gridCol w:w="1047"/>
        <w:gridCol w:w="1051"/>
        <w:gridCol w:w="1219"/>
      </w:tblGrid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D11216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D11216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СРС</w:t>
            </w:r>
          </w:p>
        </w:tc>
      </w:tr>
      <w:tr w:rsidR="00E5261C" w:rsidRPr="00E5261C" w:rsidTr="00E5261C">
        <w:trPr>
          <w:tblHeader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8" w:type="pct"/>
            <w:vAlign w:val="center"/>
          </w:tcPr>
          <w:p w:rsidR="00E5261C" w:rsidRPr="00E5261C" w:rsidRDefault="00E5261C" w:rsidP="00D11216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E5261C">
              <w:rPr>
                <w:b/>
                <w:sz w:val="28"/>
                <w:szCs w:val="28"/>
              </w:rPr>
              <w:t>6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Однокристальные микроконтроллеры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tabs>
                <w:tab w:val="left" w:pos="142"/>
              </w:tabs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E5261C"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tabs>
                <w:tab w:val="left" w:pos="142"/>
              </w:tabs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bCs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E5261C">
        <w:trPr>
          <w:trHeight w:val="380"/>
        </w:trPr>
        <w:tc>
          <w:tcPr>
            <w:tcW w:w="353" w:type="pct"/>
            <w:vAlign w:val="center"/>
          </w:tcPr>
          <w:p w:rsidR="00E5261C" w:rsidRPr="00E5261C" w:rsidRDefault="00E5261C" w:rsidP="00E5261C">
            <w:pPr>
              <w:pStyle w:val="a8"/>
              <w:tabs>
                <w:tab w:val="left" w:pos="142"/>
              </w:tabs>
              <w:ind w:left="8" w:firstLine="0"/>
              <w:jc w:val="center"/>
              <w:rPr>
                <w:bCs/>
                <w:sz w:val="28"/>
                <w:szCs w:val="28"/>
              </w:rPr>
            </w:pPr>
            <w:r w:rsidRPr="00E526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88" w:type="pct"/>
          </w:tcPr>
          <w:p w:rsidR="00E5261C" w:rsidRPr="00E5261C" w:rsidRDefault="00E5261C" w:rsidP="00E526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5261C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5261C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D11216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5261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5261C" w:rsidRPr="00E5261C" w:rsidTr="009E00EC">
        <w:trPr>
          <w:trHeight w:val="145"/>
        </w:trPr>
        <w:tc>
          <w:tcPr>
            <w:tcW w:w="2741" w:type="pct"/>
            <w:gridSpan w:val="2"/>
            <w:vAlign w:val="center"/>
          </w:tcPr>
          <w:p w:rsidR="00E5261C" w:rsidRPr="00E5261C" w:rsidRDefault="00E5261C" w:rsidP="00E5261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261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6" w:type="pct"/>
            <w:vAlign w:val="center"/>
          </w:tcPr>
          <w:p w:rsidR="00E5261C" w:rsidRPr="00E5261C" w:rsidRDefault="00E5261C" w:rsidP="009E00EC"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/>
                <w:kern w:val="20"/>
                <w:sz w:val="28"/>
                <w:szCs w:val="28"/>
              </w:rPr>
              <w:t>10</w:t>
            </w:r>
          </w:p>
        </w:tc>
        <w:tc>
          <w:tcPr>
            <w:tcW w:w="547" w:type="pct"/>
            <w:vAlign w:val="center"/>
          </w:tcPr>
          <w:p w:rsidR="00E5261C" w:rsidRPr="00E5261C" w:rsidRDefault="00E5261C" w:rsidP="00D11216">
            <w:pPr>
              <w:pStyle w:val="a8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E5261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E5261C" w:rsidRPr="00E5261C" w:rsidRDefault="00E5261C" w:rsidP="009E00EC"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/>
                <w:kern w:val="20"/>
                <w:sz w:val="28"/>
                <w:szCs w:val="28"/>
              </w:rPr>
              <w:t>8</w:t>
            </w:r>
          </w:p>
        </w:tc>
        <w:tc>
          <w:tcPr>
            <w:tcW w:w="637" w:type="pct"/>
            <w:vAlign w:val="center"/>
          </w:tcPr>
          <w:p w:rsidR="00E5261C" w:rsidRPr="00E5261C" w:rsidRDefault="00E5261C" w:rsidP="009E00EC"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28"/>
                <w:szCs w:val="28"/>
              </w:rPr>
            </w:pPr>
            <w:r w:rsidRPr="00E5261C">
              <w:rPr>
                <w:rFonts w:cs="Times New Roman"/>
                <w:b/>
                <w:kern w:val="20"/>
                <w:sz w:val="28"/>
                <w:szCs w:val="28"/>
              </w:rPr>
              <w:t>86</w:t>
            </w:r>
          </w:p>
        </w:tc>
      </w:tr>
    </w:tbl>
    <w:p w:rsidR="00104973" w:rsidRPr="00104973" w:rsidRDefault="00104973" w:rsidP="009E00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850E4" w:rsidRPr="00E850E4" w:rsidTr="004B68A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E850E4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6ED7" w:rsidRPr="00E850E4" w:rsidTr="009E00EC">
        <w:trPr>
          <w:trHeight w:val="77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Цифровые элементы микросхемотехники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936ED7" w:rsidRPr="00E850E4" w:rsidRDefault="00936ED7" w:rsidP="009E00EC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Цифровая обработка сигналов в </w:t>
            </w:r>
            <w:proofErr w:type="spell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LabVIEW</w:t>
            </w:r>
            <w:proofErr w:type="spell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: учеб. пособие / под ред. В. П. Федосова. – М.: ДМК Пресс, 2007. – 456 с.</w:t>
            </w:r>
          </w:p>
          <w:p w:rsidR="00936ED7" w:rsidRPr="00E850E4" w:rsidRDefault="00936ED7" w:rsidP="009E00EC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С помощью сети </w:t>
            </w:r>
            <w:proofErr w:type="gramStart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Интернет</w:t>
            </w:r>
            <w:proofErr w:type="gramEnd"/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 xml:space="preserve"> обучающий имеет доступ к официальным сайтам разработчиков со следующей информацией: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2ЭС5к.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ЭП2к. 2011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2ЭС7. 2012</w:t>
            </w:r>
          </w:p>
          <w:p w:rsidR="00936ED7" w:rsidRPr="00E850E4" w:rsidRDefault="00936ED7" w:rsidP="009E00EC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Руководство по эксплуатации электровоза 2ЭС10. 2012</w:t>
            </w:r>
          </w:p>
          <w:p w:rsidR="00936ED7" w:rsidRPr="00E850E4" w:rsidRDefault="00936ED7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Перечень сайтов:</w:t>
            </w:r>
          </w:p>
          <w:p w:rsidR="00936ED7" w:rsidRPr="00E850E4" w:rsidRDefault="004B68A5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0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http://www.nevz.com/</w:t>
              </w:r>
            </w:hyperlink>
          </w:p>
          <w:p w:rsidR="00936ED7" w:rsidRPr="00E850E4" w:rsidRDefault="004B68A5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1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http://www.kolomnadiesel.com/</w:t>
              </w:r>
            </w:hyperlink>
          </w:p>
          <w:p w:rsidR="00936ED7" w:rsidRPr="00E850E4" w:rsidRDefault="004B68A5" w:rsidP="009E00EC">
            <w:pPr>
              <w:spacing w:after="0"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hyperlink r:id="rId12" w:history="1">
              <w:r w:rsidR="00936ED7" w:rsidRPr="00E850E4">
                <w:rPr>
                  <w:rFonts w:eastAsia="Calibri" w:cs="Times New Roman"/>
                  <w:bCs/>
                  <w:color w:val="0000FF"/>
                  <w:szCs w:val="28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936ED7" w:rsidRPr="00E850E4" w:rsidTr="009E00EC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Основы микропроцессорной техники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9E00EC">
        <w:trPr>
          <w:trHeight w:val="9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36ED7" w:rsidRPr="004641C1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4641C1">
              <w:rPr>
                <w:sz w:val="28"/>
                <w:szCs w:val="28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Однокристальные мик</w:t>
            </w:r>
            <w:r w:rsidRPr="00936ED7">
              <w:rPr>
                <w:sz w:val="28"/>
                <w:szCs w:val="28"/>
              </w:rPr>
              <w:t>роконтроллеры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Программирование систем реального времени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E850E4">
              <w:rPr>
                <w:rFonts w:eastAsia="Calibri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коллекторными тяговыми двигателями (ЭП1, 2ЭС5к)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  <w:tr w:rsidR="00936ED7" w:rsidRPr="00E850E4" w:rsidTr="004B68A5">
        <w:trPr>
          <w:trHeight w:val="9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36ED7" w:rsidRPr="002F0516" w:rsidRDefault="00936ED7" w:rsidP="004B68A5">
            <w:pPr>
              <w:spacing w:after="0" w:line="228" w:lineRule="auto"/>
              <w:rPr>
                <w:sz w:val="28"/>
                <w:szCs w:val="28"/>
              </w:rPr>
            </w:pPr>
            <w:r w:rsidRPr="002F0516">
              <w:rPr>
                <w:sz w:val="28"/>
                <w:szCs w:val="28"/>
              </w:rPr>
              <w:t>Системы управления ЭПС с асинхронными тяговыми двигателями (ЭП10, 2ЭС10, ЭП20, ЭВС Сапсан)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36ED7" w:rsidRPr="00E850E4" w:rsidRDefault="00936ED7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E00EC" w:rsidRPr="009E00EC" w:rsidRDefault="009E00EC" w:rsidP="009E00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E00E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00EC" w:rsidRPr="009E00EC" w:rsidRDefault="009E00EC" w:rsidP="009E00E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E00EC" w:rsidRPr="009E00EC" w:rsidRDefault="009E00EC" w:rsidP="009E00EC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</w:p>
    <w:p w:rsidR="009E00EC" w:rsidRPr="009E00EC" w:rsidRDefault="009E00EC" w:rsidP="009E00EC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1. Якушев А.Я. Автоматизированные системы управления электрическим подвижным составом: учебное пособие. [Электронный ресурс] – Электрон</w:t>
      </w:r>
      <w:proofErr w:type="gramStart"/>
      <w:r w:rsidRPr="009E00EC">
        <w:rPr>
          <w:rFonts w:eastAsia="Calibri" w:cs="Times New Roman"/>
          <w:bCs/>
          <w:sz w:val="28"/>
          <w:szCs w:val="28"/>
          <w:lang w:eastAsia="ru-RU"/>
        </w:rPr>
        <w:t>.</w:t>
      </w:r>
      <w:proofErr w:type="gramEnd"/>
      <w:r w:rsidRPr="009E00EC">
        <w:rPr>
          <w:rFonts w:eastAsia="Calibri" w:cs="Times New Roman"/>
          <w:bCs/>
          <w:sz w:val="28"/>
          <w:szCs w:val="28"/>
          <w:lang w:eastAsia="ru-RU"/>
        </w:rPr>
        <w:t xml:space="preserve"> дан. – М.: УМЦ ЖДТ, 2016. – 302 с. – Режим доступа: </w:t>
      </w:r>
      <w:hyperlink r:id="rId13" w:history="1">
        <w:r w:rsidRPr="009E00EC">
          <w:rPr>
            <w:rFonts w:eastAsia="Calibri" w:cs="Times New Roman"/>
            <w:bCs/>
            <w:color w:val="0563C1"/>
            <w:sz w:val="28"/>
            <w:szCs w:val="28"/>
            <w:u w:val="single"/>
            <w:lang w:eastAsia="ru-RU"/>
          </w:rPr>
          <w:t>http://e.lanbook.com/book/90908</w:t>
        </w:r>
      </w:hyperlink>
      <w:r w:rsidRPr="009E00EC"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2. </w:t>
      </w:r>
      <w:r w:rsidRPr="009E00EC">
        <w:rPr>
          <w:rFonts w:eastAsia="Calibri"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lastRenderedPageBreak/>
        <w:t>3. Смирнов Ю.А. Основы микроэлектроники и микропроцессорной техники [Электронный ресурс]: учеб. пособие / Ю.А. Смирнов, С.В. Соколов, Е.В. Титов.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496 с. – Режим доступа: </w:t>
      </w:r>
      <w:hyperlink r:id="rId14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https://e.lanbook.com/book/12948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 w:rsidRPr="009E00EC"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дисциплины: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1. Никитин, В.В. Преобразовательная техника: учеб. пособие [Электронный ресурс]: учеб. пособие / В.В. Никитин, Е.Г. Середа, Б.А. Трифонов. —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— Санкт-Петербург: ПГУПС, 2014. – 100 с. – Режим доступа: </w:t>
      </w:r>
      <w:hyperlink r:id="rId15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https://e.lanbook.com/book/64391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2.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 А.Д. Цифровые системы передачи: учебник [Электронный ресурс]: учеб. / А.Д.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Моченов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, В.В.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Крухмалев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УМЦ ЖДТ, 2017. – 336 с. – Режим доступа: </w:t>
      </w:r>
      <w:hyperlink r:id="rId16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https://e.lanbook.com/book/99642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3.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Кулинич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, Ю.М. Электронная преобразовательная техника. [Электронный ресурс]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204 с. — Режим доступа: </w:t>
      </w:r>
      <w:hyperlink r:id="rId17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http://e.lanbook.com/book/80011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4. Бурков, А.Т. Электроника и преобразовательная техника. Том 1: Электроника. [Электронный ресурс]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480 с. – Режим доступа: </w:t>
      </w:r>
      <w:hyperlink r:id="rId18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http://e.lanbook.com/book/79994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5. Бурков, А.Т. Электроника и преобразовательная техника. Том 2: Электронная преобразовательная техника. [Электронный ресурс] —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М.: УМЦ ЖДТ, 2015. – 307 с. – Режим доступа: </w:t>
      </w:r>
      <w:hyperlink r:id="rId19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http://e.lanbook.com/book/79995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6.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, В.К.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 xml:space="preserve">: практикум по электронике и микропроцессорной технике. Учебное пособие для вузов [Электронный ресурс]: учеб. пособие / В.К.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Батоврин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, А.С. Бессонов, В.В. Мошкин. 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2010. – 182 с. – Режим доступа: </w:t>
      </w:r>
      <w:hyperlink r:id="rId20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https://e.lanbook.com/book/869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 xml:space="preserve">7. Федосов, В.П. Цифровая обработка сигналов в </w:t>
      </w:r>
      <w:proofErr w:type="spellStart"/>
      <w:r w:rsidRPr="009E00EC">
        <w:rPr>
          <w:rFonts w:eastAsia="Batang" w:cs="Times New Roman"/>
          <w:sz w:val="28"/>
          <w:szCs w:val="28"/>
          <w:lang w:eastAsia="ko-KR"/>
        </w:rPr>
        <w:t>LabVIEW</w:t>
      </w:r>
      <w:proofErr w:type="spellEnd"/>
      <w:r w:rsidRPr="009E00EC">
        <w:rPr>
          <w:rFonts w:eastAsia="Batang" w:cs="Times New Roman"/>
          <w:sz w:val="28"/>
          <w:szCs w:val="28"/>
          <w:lang w:eastAsia="ko-KR"/>
        </w:rPr>
        <w:t>: учеб. Пособие [Электронный ресурс]: учеб. пособие / В.П. Федосов, А.К. Нестеренко.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Москва: ДМК Пресс, 2009. – 456 с. – Режим доступа: </w:t>
      </w:r>
      <w:hyperlink r:id="rId21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https://e.lanbook.com/book/1090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8. Ощепков, А.Ю. Системы автоматического управления: теория, применение, моделирование в MATLAB [Электронный ресурс]: учеб. пособие – Электрон</w:t>
      </w:r>
      <w:proofErr w:type="gramStart"/>
      <w:r w:rsidRPr="009E00EC"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 w:rsidRPr="009E00EC">
        <w:rPr>
          <w:rFonts w:eastAsia="Batang" w:cs="Times New Roman"/>
          <w:sz w:val="28"/>
          <w:szCs w:val="28"/>
          <w:lang w:eastAsia="ko-KR"/>
        </w:rPr>
        <w:t xml:space="preserve"> дан. – Санкт-Петербург: Лань, 2013. – 208 с. – Режим доступа: </w:t>
      </w:r>
      <w:hyperlink r:id="rId22" w:history="1">
        <w:r w:rsidRPr="009E00EC">
          <w:rPr>
            <w:rFonts w:eastAsia="Batang" w:cs="Times New Roman"/>
            <w:color w:val="0563C1"/>
            <w:sz w:val="28"/>
            <w:szCs w:val="28"/>
            <w:u w:val="single"/>
            <w:lang w:eastAsia="ko-KR"/>
          </w:rPr>
          <w:t>https://e.lanbook.com/book/5848</w:t>
        </w:r>
      </w:hyperlink>
      <w:r w:rsidRPr="009E00EC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9E00EC" w:rsidRPr="009E00EC" w:rsidRDefault="009E00EC" w:rsidP="009E00EC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E00EC">
        <w:rPr>
          <w:rFonts w:eastAsia="Calibri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9E00EC" w:rsidRPr="009E00EC" w:rsidRDefault="009E00EC" w:rsidP="009E00E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9E00EC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1. Руководство по эксплуатации электровоза 2ЭС5к.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lastRenderedPageBreak/>
        <w:t>2. Руководство по эксплуатации электровоза ЭП2к. 2011.</w:t>
      </w:r>
    </w:p>
    <w:p w:rsidR="009E00EC" w:rsidRPr="009E00EC" w:rsidRDefault="009E00EC" w:rsidP="009E00E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3. Руководство по эксплуатации электровоза 2ЭС7. 2012.</w:t>
      </w:r>
    </w:p>
    <w:p w:rsidR="004F5AE9" w:rsidRDefault="009E00EC" w:rsidP="009E00EC">
      <w:pPr>
        <w:spacing w:after="0"/>
        <w:ind w:firstLine="708"/>
        <w:jc w:val="both"/>
        <w:rPr>
          <w:bCs/>
          <w:sz w:val="28"/>
          <w:szCs w:val="28"/>
        </w:rPr>
      </w:pPr>
      <w:r w:rsidRPr="009E00EC">
        <w:rPr>
          <w:rFonts w:eastAsia="Calibri" w:cs="Times New Roman"/>
          <w:bCs/>
          <w:sz w:val="28"/>
          <w:szCs w:val="28"/>
        </w:rPr>
        <w:t>4. Руководство по эксплуатации электровоза 2ЭС10. 2012.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3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4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9C0AB8" w:rsidRPr="00D62B6B" w:rsidRDefault="009C0AB8" w:rsidP="009C0AB8">
      <w:pPr>
        <w:spacing w:after="0" w:line="240" w:lineRule="auto"/>
        <w:jc w:val="center"/>
        <w:rPr>
          <w:sz w:val="28"/>
          <w:szCs w:val="28"/>
        </w:rPr>
      </w:pPr>
    </w:p>
    <w:p w:rsidR="009C0AB8" w:rsidRPr="00D62B6B" w:rsidRDefault="009C0AB8" w:rsidP="009C0AB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C0AB8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0AB8" w:rsidRPr="00D62B6B" w:rsidRDefault="009C0AB8" w:rsidP="009C0AB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C0AB8" w:rsidRPr="00D62B6B" w:rsidRDefault="009C0AB8" w:rsidP="009C0AB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0AB8" w:rsidRPr="00D62B6B" w:rsidRDefault="009C0AB8" w:rsidP="009C0AB8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9C0AB8" w:rsidRPr="00D62B6B" w:rsidRDefault="009C0AB8" w:rsidP="009C0AB8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F5AE9" w:rsidRPr="000A0642" w:rsidRDefault="004F5AE9" w:rsidP="009C0AB8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p w:rsidR="004F5AE9" w:rsidRPr="003452FD" w:rsidRDefault="004F5AE9" w:rsidP="004F5AE9">
      <w:pPr>
        <w:tabs>
          <w:tab w:val="left" w:pos="993"/>
          <w:tab w:val="left" w:pos="1418"/>
        </w:tabs>
        <w:spacing w:after="0" w:line="240" w:lineRule="auto"/>
        <w:jc w:val="both"/>
        <w:rPr>
          <w:bCs/>
          <w:color w:val="FF0000"/>
          <w:sz w:val="28"/>
          <w:szCs w:val="28"/>
        </w:rPr>
      </w:pPr>
    </w:p>
    <w:p w:rsidR="00104973" w:rsidRPr="00104973" w:rsidRDefault="00104973" w:rsidP="004F5AE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CD3E67C" wp14:editId="383DE68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-58420</wp:posOffset>
                  </wp:positionV>
                  <wp:extent cx="1390650" cy="843915"/>
                  <wp:effectExtent l="0" t="0" r="0" b="0"/>
                  <wp:wrapNone/>
                  <wp:docPr id="2" name="Рисунок 2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E850E4" w:rsidP="00E850E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D6146E" w:rsidRPr="00D61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Викулов</w:t>
            </w:r>
          </w:p>
        </w:tc>
      </w:tr>
      <w:tr w:rsidR="00D6146E" w:rsidRPr="00D6146E" w:rsidTr="000A52FB">
        <w:tc>
          <w:tcPr>
            <w:tcW w:w="3402" w:type="dxa"/>
            <w:shd w:val="clear" w:color="auto" w:fill="auto"/>
          </w:tcPr>
          <w:p w:rsidR="00D6146E" w:rsidRPr="00D6146E" w:rsidRDefault="009C0AB8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="00D6146E"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D92388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744617" w:rsidRPr="00984083" w:rsidSect="00022E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63" w:rsidRDefault="00E55263" w:rsidP="00022EC0">
      <w:pPr>
        <w:spacing w:after="0" w:line="240" w:lineRule="auto"/>
      </w:pPr>
      <w:r>
        <w:separator/>
      </w:r>
    </w:p>
  </w:endnote>
  <w:endnote w:type="continuationSeparator" w:id="0">
    <w:p w:rsidR="00E55263" w:rsidRDefault="00E55263" w:rsidP="000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A5" w:rsidRDefault="004B68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63" w:rsidRDefault="00E55263" w:rsidP="00022EC0">
      <w:pPr>
        <w:spacing w:after="0" w:line="240" w:lineRule="auto"/>
      </w:pPr>
      <w:r>
        <w:separator/>
      </w:r>
    </w:p>
  </w:footnote>
  <w:footnote w:type="continuationSeparator" w:id="0">
    <w:p w:rsidR="00E55263" w:rsidRDefault="00E55263" w:rsidP="0002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2E8E8862"/>
    <w:lvl w:ilvl="0" w:tplc="A7923AB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0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8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9"/>
  </w:num>
  <w:num w:numId="30">
    <w:abstractNumId w:val="23"/>
  </w:num>
  <w:num w:numId="31">
    <w:abstractNumId w:val="35"/>
  </w:num>
  <w:num w:numId="32">
    <w:abstractNumId w:val="40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22EC0"/>
    <w:rsid w:val="00086F85"/>
    <w:rsid w:val="000A52FB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D7D2C"/>
    <w:rsid w:val="002E269C"/>
    <w:rsid w:val="002F0516"/>
    <w:rsid w:val="003344B0"/>
    <w:rsid w:val="00390812"/>
    <w:rsid w:val="003C2D14"/>
    <w:rsid w:val="00410438"/>
    <w:rsid w:val="00425571"/>
    <w:rsid w:val="00437BC6"/>
    <w:rsid w:val="00461115"/>
    <w:rsid w:val="00480B69"/>
    <w:rsid w:val="004A5290"/>
    <w:rsid w:val="004B68A5"/>
    <w:rsid w:val="004F5AE9"/>
    <w:rsid w:val="00522200"/>
    <w:rsid w:val="005418AD"/>
    <w:rsid w:val="00566189"/>
    <w:rsid w:val="005A7549"/>
    <w:rsid w:val="005B53A4"/>
    <w:rsid w:val="00694201"/>
    <w:rsid w:val="006E2F0C"/>
    <w:rsid w:val="00701943"/>
    <w:rsid w:val="00744617"/>
    <w:rsid w:val="00795DF7"/>
    <w:rsid w:val="007976FF"/>
    <w:rsid w:val="007A26B0"/>
    <w:rsid w:val="007A5CED"/>
    <w:rsid w:val="007B19F4"/>
    <w:rsid w:val="008143F7"/>
    <w:rsid w:val="00837E35"/>
    <w:rsid w:val="00842273"/>
    <w:rsid w:val="008C339D"/>
    <w:rsid w:val="008F4413"/>
    <w:rsid w:val="00902DE9"/>
    <w:rsid w:val="00936ED7"/>
    <w:rsid w:val="0098191C"/>
    <w:rsid w:val="00984083"/>
    <w:rsid w:val="009C0AB8"/>
    <w:rsid w:val="009E00EC"/>
    <w:rsid w:val="00A21F79"/>
    <w:rsid w:val="00A27C51"/>
    <w:rsid w:val="00AB2FC8"/>
    <w:rsid w:val="00AE4C77"/>
    <w:rsid w:val="00AF1238"/>
    <w:rsid w:val="00B75B99"/>
    <w:rsid w:val="00BC05B2"/>
    <w:rsid w:val="00BF48B5"/>
    <w:rsid w:val="00C0347D"/>
    <w:rsid w:val="00CA1720"/>
    <w:rsid w:val="00CA314D"/>
    <w:rsid w:val="00D252ED"/>
    <w:rsid w:val="00D601E3"/>
    <w:rsid w:val="00D6146E"/>
    <w:rsid w:val="00D733B9"/>
    <w:rsid w:val="00D92388"/>
    <w:rsid w:val="00D96C21"/>
    <w:rsid w:val="00D96E0F"/>
    <w:rsid w:val="00DC6F92"/>
    <w:rsid w:val="00DF11BE"/>
    <w:rsid w:val="00DF574B"/>
    <w:rsid w:val="00E26F95"/>
    <w:rsid w:val="00E420CC"/>
    <w:rsid w:val="00E446B0"/>
    <w:rsid w:val="00E5261C"/>
    <w:rsid w:val="00E540B0"/>
    <w:rsid w:val="00E55263"/>
    <w:rsid w:val="00E55E7C"/>
    <w:rsid w:val="00E850E4"/>
    <w:rsid w:val="00EC0895"/>
    <w:rsid w:val="00F93A36"/>
    <w:rsid w:val="00FA7BC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16B4"/>
  <w15:docId w15:val="{EFA2579F-B5FF-49DB-B219-2CE8761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EC0"/>
  </w:style>
  <w:style w:type="paragraph" w:styleId="ac">
    <w:name w:val="footer"/>
    <w:basedOn w:val="a"/>
    <w:link w:val="ad"/>
    <w:uiPriority w:val="99"/>
    <w:unhideWhenUsed/>
    <w:rsid w:val="0002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90908" TargetMode="External"/><Relationship Id="rId18" Type="http://schemas.openxmlformats.org/officeDocument/2006/relationships/hyperlink" Target="http://e.lanbook.com/book/799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10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nara-group.com/" TargetMode="External"/><Relationship Id="rId17" Type="http://schemas.openxmlformats.org/officeDocument/2006/relationships/hyperlink" Target="http://e.lanbook.com/book/8001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9642" TargetMode="External"/><Relationship Id="rId20" Type="http://schemas.openxmlformats.org/officeDocument/2006/relationships/hyperlink" Target="https://e.lanbook.com/book/8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mnadiesel.com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4391" TargetMode="External"/><Relationship Id="rId23" Type="http://schemas.openxmlformats.org/officeDocument/2006/relationships/hyperlink" Target="http://sdo.pgups.ru/" TargetMode="External"/><Relationship Id="rId10" Type="http://schemas.openxmlformats.org/officeDocument/2006/relationships/hyperlink" Target="http://www.nevz.com/" TargetMode="External"/><Relationship Id="rId19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12948" TargetMode="External"/><Relationship Id="rId22" Type="http://schemas.openxmlformats.org/officeDocument/2006/relationships/hyperlink" Target="https://e.lanbook.com/book/58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0CAE-08A2-4C63-9985-C256ED7F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65</cp:revision>
  <cp:lastPrinted>2017-02-17T10:15:00Z</cp:lastPrinted>
  <dcterms:created xsi:type="dcterms:W3CDTF">2016-09-14T10:38:00Z</dcterms:created>
  <dcterms:modified xsi:type="dcterms:W3CDTF">2018-05-15T09:02:00Z</dcterms:modified>
</cp:coreProperties>
</file>