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74" w:rsidRDefault="00956E74" w:rsidP="00956E74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AC6163">
        <w:rPr>
          <w:rFonts w:cs="Times New Roman"/>
          <w:szCs w:val="24"/>
        </w:rPr>
        <w:t>НАУЧНО-ИССЛЕДОВАТЕЛЬСКАЯ РАБОТА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Специальность</w:t>
      </w:r>
      <w:r w:rsidR="00956E74" w:rsidRPr="00B929E6">
        <w:rPr>
          <w:rFonts w:cs="Times New Roman"/>
          <w:szCs w:val="24"/>
        </w:rPr>
        <w:t xml:space="preserve"> – </w:t>
      </w:r>
      <w:r w:rsidRPr="00B929E6">
        <w:rPr>
          <w:rFonts w:cs="Times New Roman"/>
          <w:szCs w:val="24"/>
        </w:rPr>
        <w:t>23.05.03</w:t>
      </w:r>
      <w:r w:rsidR="00956E74" w:rsidRPr="00B929E6">
        <w:rPr>
          <w:rFonts w:cs="Times New Roman"/>
          <w:szCs w:val="24"/>
        </w:rPr>
        <w:t xml:space="preserve">  «</w:t>
      </w:r>
      <w:r w:rsidRPr="00B929E6">
        <w:rPr>
          <w:rFonts w:cs="Times New Roman"/>
          <w:szCs w:val="24"/>
        </w:rPr>
        <w:t>Подвижной состав железных дорог»</w:t>
      </w:r>
    </w:p>
    <w:p w:rsidR="00956E74" w:rsidRPr="00B929E6" w:rsidRDefault="00956E74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 xml:space="preserve">Квалификация (степень) выпускника – </w:t>
      </w:r>
      <w:r w:rsidR="00281F45" w:rsidRPr="00B929E6">
        <w:rPr>
          <w:rFonts w:cs="Times New Roman"/>
          <w:szCs w:val="24"/>
        </w:rPr>
        <w:t>инженер путей сообщения</w:t>
      </w: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Специализация</w:t>
      </w:r>
      <w:r w:rsidR="00956E74" w:rsidRPr="00B929E6">
        <w:rPr>
          <w:rFonts w:cs="Times New Roman"/>
          <w:szCs w:val="24"/>
        </w:rPr>
        <w:t xml:space="preserve"> – «</w:t>
      </w:r>
      <w:r w:rsidR="002513BD">
        <w:rPr>
          <w:rFonts w:cs="Times New Roman"/>
          <w:szCs w:val="24"/>
        </w:rPr>
        <w:t>Вагоны</w:t>
      </w:r>
      <w:r w:rsidR="00956E74" w:rsidRPr="00B929E6">
        <w:rPr>
          <w:rFonts w:cs="Times New Roman"/>
          <w:szCs w:val="24"/>
        </w:rPr>
        <w:t>»</w:t>
      </w:r>
    </w:p>
    <w:p w:rsidR="00B929E6" w:rsidRPr="00B929E6" w:rsidRDefault="00B929E6" w:rsidP="00EA2965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 w:rsidRPr="00B929E6">
        <w:rPr>
          <w:rFonts w:cs="Times New Roman"/>
          <w:b/>
          <w:szCs w:val="24"/>
        </w:rPr>
        <w:t>1. Вид практики, способы и формы ее проведения</w:t>
      </w:r>
    </w:p>
    <w:p w:rsidR="001F67D0" w:rsidRDefault="00B929E6" w:rsidP="00EA2965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 w:rsidRPr="00B929E6">
        <w:rPr>
          <w:rFonts w:cs="Times New Roman"/>
          <w:szCs w:val="24"/>
        </w:rPr>
        <w:t xml:space="preserve">Вид практики – </w:t>
      </w:r>
      <w:r w:rsidRPr="00B929E6">
        <w:rPr>
          <w:color w:val="000000"/>
          <w:szCs w:val="24"/>
        </w:rPr>
        <w:t>производственная</w:t>
      </w:r>
      <w:r w:rsidR="001F67D0">
        <w:rPr>
          <w:color w:val="000000"/>
          <w:szCs w:val="24"/>
        </w:rPr>
        <w:t>.</w:t>
      </w:r>
    </w:p>
    <w:p w:rsidR="001F67D0" w:rsidRPr="00B929E6" w:rsidRDefault="001F67D0" w:rsidP="00EA2965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Тип практики – конструкторская.</w:t>
      </w:r>
    </w:p>
    <w:p w:rsidR="002B66C3" w:rsidRDefault="002B66C3" w:rsidP="00EA2965">
      <w:pPr>
        <w:spacing w:after="0"/>
        <w:ind w:firstLine="709"/>
        <w:jc w:val="both"/>
        <w:rPr>
          <w:rFonts w:cs="Times New Roman"/>
          <w:szCs w:val="24"/>
        </w:rPr>
      </w:pPr>
      <w:r w:rsidRPr="002B66C3">
        <w:rPr>
          <w:rFonts w:cs="Times New Roman"/>
          <w:szCs w:val="24"/>
        </w:rPr>
        <w:t>Форма проведения практики –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B929E6" w:rsidRPr="00B929E6" w:rsidRDefault="00B929E6" w:rsidP="00EA2965">
      <w:pPr>
        <w:spacing w:after="0"/>
        <w:ind w:firstLine="709"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Способ проведения практики – стационарная</w:t>
      </w:r>
      <w:r w:rsidR="00AC6163">
        <w:rPr>
          <w:rFonts w:cs="Times New Roman"/>
          <w:szCs w:val="24"/>
        </w:rPr>
        <w:t>, вызедная</w:t>
      </w:r>
      <w:r w:rsidRPr="00B929E6">
        <w:rPr>
          <w:rFonts w:cs="Times New Roman"/>
          <w:szCs w:val="24"/>
        </w:rPr>
        <w:t>.</w:t>
      </w:r>
    </w:p>
    <w:p w:rsidR="00956E74" w:rsidRPr="00152A7C" w:rsidRDefault="00956E74" w:rsidP="00EA2965">
      <w:pPr>
        <w:spacing w:after="0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956E74" w:rsidRPr="00152A7C" w:rsidRDefault="00956E74" w:rsidP="00EA2965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FC5917">
        <w:rPr>
          <w:rFonts w:cs="Times New Roman"/>
          <w:szCs w:val="24"/>
        </w:rPr>
        <w:t>ОПК-11, ПК-12, ПК-13, ПК-14, ПК-17.</w:t>
      </w:r>
    </w:p>
    <w:p w:rsidR="00956E74" w:rsidRPr="00A82E1C" w:rsidRDefault="00956E74" w:rsidP="00EA2965">
      <w:pPr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</w:t>
      </w:r>
      <w:r w:rsidRPr="00A82E1C">
        <w:rPr>
          <w:rFonts w:cs="Times New Roman"/>
          <w:szCs w:val="24"/>
        </w:rPr>
        <w:t>результате прохождения практики</w:t>
      </w:r>
      <w:r w:rsidR="00F25B9C" w:rsidRPr="00A82E1C">
        <w:rPr>
          <w:rFonts w:cs="Times New Roman"/>
          <w:szCs w:val="24"/>
        </w:rPr>
        <w:t xml:space="preserve"> обучающийся должен</w:t>
      </w:r>
      <w:r w:rsidRPr="00A82E1C">
        <w:rPr>
          <w:rFonts w:cs="Times New Roman"/>
          <w:szCs w:val="24"/>
        </w:rPr>
        <w:t>: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b/>
          <w:bCs/>
          <w:szCs w:val="24"/>
        </w:rPr>
        <w:t>ЗНАТЬ</w:t>
      </w:r>
      <w:r w:rsidRPr="00FC5917">
        <w:rPr>
          <w:szCs w:val="24"/>
        </w:rPr>
        <w:t>: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математические и статистические методы при сборе, систематизации, обобщении и обработке научно-технической информации, подготовке обзоров, аннотаций, составления рефератов, отчетов и библиографий по объектам исследования; 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</w:t>
      </w:r>
      <w:r w:rsidRPr="00FC5917">
        <w:rPr>
          <w:i/>
          <w:iCs/>
          <w:szCs w:val="24"/>
        </w:rPr>
        <w:t xml:space="preserve"> </w:t>
      </w:r>
      <w:r w:rsidRPr="00FC5917">
        <w:rPr>
          <w:szCs w:val="24"/>
        </w:rPr>
        <w:t>правила технической эксплуатации железных дорог, основные методы организации работы железнодорожного транспорта, его структурных подразделений, основы правового регулирования деятельности железных дорог;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 - устройства и взаимодействия узлов и деталей подвижного состава;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организацию работы </w:t>
      </w:r>
      <w:r w:rsidR="005D0B0B">
        <w:rPr>
          <w:szCs w:val="24"/>
        </w:rPr>
        <w:t>вагон</w:t>
      </w:r>
      <w:r w:rsidRPr="00FC5917">
        <w:rPr>
          <w:szCs w:val="24"/>
        </w:rPr>
        <w:t>ного хозяйства;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организацию технического обслуживания и текущего ремонта.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b/>
          <w:bCs/>
          <w:szCs w:val="24"/>
        </w:rPr>
        <w:t>УМЕТЬ</w:t>
      </w:r>
      <w:r w:rsidRPr="00FC5917">
        <w:rPr>
          <w:szCs w:val="24"/>
        </w:rPr>
        <w:t>: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ориентироваться в технических характеристиках, конструктивных особенностях и правилах ремонта подвижного состава, оценивать его технический уровень;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проводить испытания подвижного состава и его узлов;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обосновывать правильность выбора необходимого оборудования и средств технического оснащения, изучать и распространять передовой опыт;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разрабатывать с учетом эстетических, прочностных и экономических параметров технические задания и технические условия на проекты подвижного состава и его отдельных элементов;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осуществлять поиск и проверку новых технических решений по совершенствованию подвижного состава, анализировать поставленные исследовательские задачи в областях проектирования и ремонта подвижного состава на основе подбора и изучения литературных, патентных и других источников информации;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проводить научные исследования и эксперименты,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выполнять 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FC5917" w:rsidRPr="00FC5917" w:rsidRDefault="00FC5917" w:rsidP="00EA2965">
      <w:pPr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составлять описания проводимых исследований и разрабатываемых проектов, собирать данные для составления отчетов, обзоров и другой технической документации.</w:t>
      </w:r>
    </w:p>
    <w:p w:rsidR="00EA2965" w:rsidRDefault="00EA2965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b/>
          <w:bCs/>
          <w:szCs w:val="24"/>
        </w:rPr>
        <w:lastRenderedPageBreak/>
        <w:t>ВЛАДЕТЬ</w:t>
      </w:r>
      <w:r w:rsidRPr="00FC5917">
        <w:rPr>
          <w:szCs w:val="24"/>
        </w:rPr>
        <w:t>: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 - методами производства деталей подвижного состава и навыками технолога по его контролю;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 xml:space="preserve">- опытом  участия в научных дискуссиях и процедурах защиты научных работ различного уровня и выступлений с докладами и сообщениями по тематике проводимых исследований; </w:t>
      </w:r>
    </w:p>
    <w:p w:rsidR="00FC5917" w:rsidRPr="00FC5917" w:rsidRDefault="00FC5917" w:rsidP="00EA2965">
      <w:pPr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FC5917">
        <w:rPr>
          <w:szCs w:val="24"/>
        </w:rPr>
        <w:t>- способами распространения и популяризации профессиональных знаний.</w:t>
      </w:r>
    </w:p>
    <w:p w:rsidR="00B929E6" w:rsidRDefault="00FC5917" w:rsidP="00EA2965">
      <w:pPr>
        <w:ind w:firstLine="709"/>
        <w:contextualSpacing/>
        <w:jc w:val="both"/>
        <w:rPr>
          <w:i/>
          <w:iCs/>
          <w:szCs w:val="24"/>
        </w:rPr>
      </w:pPr>
      <w:r w:rsidRPr="00FC5917">
        <w:rPr>
          <w:szCs w:val="24"/>
        </w:rPr>
        <w:t>- методами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</w:t>
      </w:r>
      <w:r w:rsidRPr="00FC5917">
        <w:rPr>
          <w:i/>
          <w:iCs/>
          <w:szCs w:val="24"/>
        </w:rPr>
        <w:t>.</w:t>
      </w:r>
    </w:p>
    <w:p w:rsidR="00557CB5" w:rsidRPr="00557CB5" w:rsidRDefault="00557CB5" w:rsidP="00EA2965">
      <w:pPr>
        <w:ind w:firstLine="709"/>
        <w:contextualSpacing/>
        <w:jc w:val="both"/>
        <w:rPr>
          <w:rFonts w:cs="Times New Roman"/>
          <w:b/>
          <w:szCs w:val="24"/>
        </w:rPr>
      </w:pPr>
      <w:r w:rsidRPr="00557CB5">
        <w:rPr>
          <w:rFonts w:cs="Times New Roman"/>
          <w:b/>
          <w:szCs w:val="24"/>
        </w:rPr>
        <w:t>ОПЫТ ДЕЯТЕЛЬНОСТИ:</w:t>
      </w:r>
    </w:p>
    <w:p w:rsidR="00557CB5" w:rsidRDefault="00557CB5" w:rsidP="00EA2965">
      <w:pPr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производственно-технологический.</w:t>
      </w:r>
    </w:p>
    <w:p w:rsidR="00557CB5" w:rsidRPr="00B929E6" w:rsidRDefault="00557CB5" w:rsidP="00EA2965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- организационно-управленческий.</w:t>
      </w:r>
    </w:p>
    <w:p w:rsidR="00557CB5" w:rsidRPr="005365D1" w:rsidRDefault="00557CB5" w:rsidP="00EA2965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- проектно-конструкторский.</w:t>
      </w:r>
    </w:p>
    <w:p w:rsidR="00956E74" w:rsidRPr="00152A7C" w:rsidRDefault="00956E74" w:rsidP="00B929E6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700"/>
        <w:gridCol w:w="3574"/>
        <w:gridCol w:w="1689"/>
      </w:tblGrid>
      <w:tr w:rsidR="005D0B0B" w:rsidRPr="004A378D" w:rsidTr="00401B8E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5D0B0B" w:rsidRPr="004A378D" w:rsidRDefault="005D0B0B" w:rsidP="00EA29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4A378D">
              <w:rPr>
                <w:b/>
                <w:bCs/>
                <w:sz w:val="22"/>
                <w:szCs w:val="28"/>
              </w:rPr>
              <w:t>№ п/п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D0B0B" w:rsidRPr="004A378D" w:rsidRDefault="005D0B0B" w:rsidP="00EA296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8"/>
              </w:rPr>
            </w:pPr>
            <w:r w:rsidRPr="004A378D">
              <w:rPr>
                <w:b/>
                <w:bCs/>
                <w:sz w:val="22"/>
                <w:szCs w:val="28"/>
              </w:rPr>
              <w:t xml:space="preserve">Содержание </w:t>
            </w:r>
            <w:r>
              <w:rPr>
                <w:b/>
                <w:bCs/>
                <w:sz w:val="22"/>
                <w:szCs w:val="28"/>
              </w:rPr>
              <w:t>практики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5D0B0B" w:rsidRPr="004A378D" w:rsidRDefault="005D0B0B" w:rsidP="00EA2965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4A378D">
              <w:rPr>
                <w:b/>
                <w:sz w:val="22"/>
                <w:szCs w:val="28"/>
              </w:rPr>
              <w:t>Форма и место проведения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0B0B" w:rsidRPr="004A378D" w:rsidRDefault="005D0B0B" w:rsidP="00EA2965"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 w:rsidRPr="004A378D">
              <w:rPr>
                <w:b/>
                <w:sz w:val="22"/>
                <w:szCs w:val="28"/>
              </w:rPr>
              <w:t>Результат (форма отчета)</w:t>
            </w:r>
          </w:p>
        </w:tc>
      </w:tr>
      <w:tr w:rsidR="005D0B0B" w:rsidRPr="004A378D" w:rsidTr="00401B8E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5D0B0B" w:rsidRPr="00EA2965" w:rsidRDefault="005D0B0B" w:rsidP="00401B8E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EA2965">
              <w:rPr>
                <w:szCs w:val="24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5D0B0B" w:rsidRPr="00EA2965" w:rsidRDefault="005D0B0B" w:rsidP="00EA2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A2965">
              <w:rPr>
                <w:szCs w:val="24"/>
              </w:rPr>
              <w:t>1.Изучение специальной литературы и другой научно-технической информации о достижениях отечественной и зарубежной науки и техники в области подвижного состава железнодорожного транспорта.</w:t>
            </w:r>
          </w:p>
          <w:p w:rsidR="005D0B0B" w:rsidRPr="00EA2965" w:rsidRDefault="005D0B0B" w:rsidP="00EA2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A2965">
              <w:rPr>
                <w:szCs w:val="24"/>
              </w:rPr>
              <w:t>2.Изучение существующих научных концепций в области исследования элементов подвижного состава или процессов его эксплуатации, производства и ремонта. Разработка программы исследования.</w:t>
            </w:r>
          </w:p>
          <w:p w:rsidR="005D0B0B" w:rsidRPr="00EA2965" w:rsidRDefault="005D0B0B" w:rsidP="00EA2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EA2965">
              <w:rPr>
                <w:szCs w:val="24"/>
              </w:rPr>
              <w:t>3. Анализ поставленных исследовательских задач в областях проектирования, эксплуатации, производства и ремонта подвижного состава на основе подбора и изучения литературных, патентных и других источников информации.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4.Выбор методов проведения научных исследований и составление отчета.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1. Петербургский государственный университет путей сообщения;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2. НИЛ «Динамика вагонов»;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3. Испытательный центры («НВЦ «Вагоны», «ВНИЦТТ», ТИЦ ЖТ, НИЦ «Вагон-Тест», «ВНИИЖТ» и др.);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4. Вагоноремонтные депо (</w:t>
            </w:r>
            <w:proofErr w:type="spellStart"/>
            <w:r w:rsidRPr="00EA2965">
              <w:rPr>
                <w:szCs w:val="24"/>
              </w:rPr>
              <w:t>ВЧДр</w:t>
            </w:r>
            <w:proofErr w:type="spellEnd"/>
            <w:r w:rsidRPr="00EA2965">
              <w:rPr>
                <w:szCs w:val="24"/>
              </w:rPr>
              <w:t>), Эксплуатационные вагонные депо (</w:t>
            </w:r>
            <w:proofErr w:type="spellStart"/>
            <w:r w:rsidRPr="00EA2965">
              <w:rPr>
                <w:szCs w:val="24"/>
              </w:rPr>
              <w:t>ВЧДэ</w:t>
            </w:r>
            <w:proofErr w:type="spellEnd"/>
            <w:r w:rsidRPr="00EA2965">
              <w:rPr>
                <w:szCs w:val="24"/>
              </w:rPr>
              <w:t>) и др.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5. Вагоностроительные и вагоноремонтные заводы («ОЭВРЗ», «</w:t>
            </w:r>
            <w:proofErr w:type="spellStart"/>
            <w:r w:rsidRPr="00EA2965">
              <w:rPr>
                <w:szCs w:val="24"/>
              </w:rPr>
              <w:t>Титран</w:t>
            </w:r>
            <w:proofErr w:type="spellEnd"/>
            <w:r w:rsidRPr="00EA2965">
              <w:rPr>
                <w:szCs w:val="24"/>
              </w:rPr>
              <w:t>-экспресс», «ТВСЗ» и др.);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6. Предприятия городского и пригородного железнодорожного транспорта («</w:t>
            </w:r>
            <w:proofErr w:type="spellStart"/>
            <w:r w:rsidRPr="00EA2965">
              <w:rPr>
                <w:szCs w:val="24"/>
              </w:rPr>
              <w:t>Горэлетротранс</w:t>
            </w:r>
            <w:proofErr w:type="spellEnd"/>
            <w:r w:rsidRPr="00EA2965">
              <w:rPr>
                <w:szCs w:val="24"/>
              </w:rPr>
              <w:t>», «Петербургский метрополитен», «Северо-западная пригородная пассажирская компания»)</w:t>
            </w:r>
          </w:p>
          <w:p w:rsidR="005D0B0B" w:rsidRPr="00EA2965" w:rsidRDefault="005D0B0B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 xml:space="preserve">7. Компании – собственники и операторы </w:t>
            </w:r>
            <w:proofErr w:type="spellStart"/>
            <w:r w:rsidRPr="00EA2965">
              <w:rPr>
                <w:szCs w:val="24"/>
              </w:rPr>
              <w:t>ж.д</w:t>
            </w:r>
            <w:proofErr w:type="spellEnd"/>
            <w:r w:rsidRPr="00EA2965">
              <w:rPr>
                <w:szCs w:val="24"/>
              </w:rPr>
              <w:t>. подвижного состава («ПГК», «ВГК», «ФГК», «</w:t>
            </w:r>
            <w:proofErr w:type="spellStart"/>
            <w:r w:rsidRPr="00EA2965">
              <w:rPr>
                <w:szCs w:val="24"/>
              </w:rPr>
              <w:t>Трансойл</w:t>
            </w:r>
            <w:proofErr w:type="spellEnd"/>
            <w:r w:rsidRPr="00EA2965">
              <w:rPr>
                <w:szCs w:val="24"/>
              </w:rPr>
              <w:t>» и др.»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D0B0B" w:rsidRPr="00EA2965" w:rsidRDefault="00193485" w:rsidP="00EA2965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A2965">
              <w:rPr>
                <w:szCs w:val="24"/>
              </w:rPr>
              <w:t>Зачет</w:t>
            </w:r>
            <w:r w:rsidRPr="00EA2965">
              <w:rPr>
                <w:szCs w:val="24"/>
              </w:rPr>
              <w:br/>
            </w:r>
            <w:r w:rsidR="005D0B0B" w:rsidRPr="00EA2965">
              <w:rPr>
                <w:szCs w:val="24"/>
              </w:rPr>
              <w:t>(Письменный отчет)</w:t>
            </w:r>
          </w:p>
        </w:tc>
      </w:tr>
    </w:tbl>
    <w:p w:rsidR="00EA2965" w:rsidRDefault="00EA2965" w:rsidP="00956E74">
      <w:pPr>
        <w:contextualSpacing/>
        <w:jc w:val="both"/>
        <w:rPr>
          <w:rFonts w:cs="Times New Roman"/>
          <w:b/>
          <w:szCs w:val="24"/>
        </w:rPr>
      </w:pP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956E74" w:rsidRPr="00152A7C" w:rsidRDefault="00956E74" w:rsidP="000753B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FC5917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</w:t>
      </w:r>
      <w:r w:rsidR="00EA2965">
        <w:rPr>
          <w:rFonts w:cs="Times New Roman"/>
          <w:szCs w:val="24"/>
        </w:rPr>
        <w:t>е</w:t>
      </w:r>
      <w:r w:rsidRPr="00152A7C">
        <w:rPr>
          <w:rFonts w:cs="Times New Roman"/>
          <w:szCs w:val="24"/>
        </w:rPr>
        <w:t xml:space="preserve"> единиц</w:t>
      </w:r>
      <w:r w:rsidR="00FC5917">
        <w:rPr>
          <w:rFonts w:cs="Times New Roman"/>
          <w:szCs w:val="24"/>
        </w:rPr>
        <w:t>ы</w:t>
      </w:r>
      <w:r w:rsidRPr="00152A7C">
        <w:rPr>
          <w:rFonts w:cs="Times New Roman"/>
          <w:szCs w:val="24"/>
        </w:rPr>
        <w:t xml:space="preserve"> (</w:t>
      </w:r>
      <w:r w:rsidR="00FC5917">
        <w:rPr>
          <w:rFonts w:cs="Times New Roman"/>
          <w:szCs w:val="24"/>
        </w:rPr>
        <w:t>10</w:t>
      </w:r>
      <w:r w:rsidR="00A82E1C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  <w:r w:rsidR="00EA296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FC5917">
        <w:rPr>
          <w:rFonts w:cs="Times New Roman"/>
          <w:szCs w:val="24"/>
        </w:rPr>
        <w:t>2</w:t>
      </w:r>
      <w:r w:rsidR="0033733E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="00EA2965">
        <w:rPr>
          <w:rFonts w:cs="Times New Roman"/>
          <w:szCs w:val="24"/>
        </w:rPr>
        <w:t>)</w:t>
      </w:r>
    </w:p>
    <w:p w:rsidR="00E540B0" w:rsidRDefault="00956E74" w:rsidP="000753B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EA2965">
        <w:rPr>
          <w:rFonts w:cs="Times New Roman"/>
          <w:szCs w:val="24"/>
        </w:rPr>
        <w:t>орма контроля знаний</w:t>
      </w:r>
    </w:p>
    <w:p w:rsidR="00EA2965" w:rsidRPr="002F3932" w:rsidRDefault="00EA2965" w:rsidP="00EA2965">
      <w:pPr>
        <w:spacing w:after="0" w:line="240" w:lineRule="auto"/>
        <w:jc w:val="both"/>
        <w:rPr>
          <w:rFonts w:cs="Times New Roman"/>
          <w:szCs w:val="24"/>
        </w:rPr>
      </w:pPr>
      <w:r w:rsidRPr="002F3932">
        <w:rPr>
          <w:rFonts w:cs="Times New Roman"/>
          <w:szCs w:val="24"/>
        </w:rPr>
        <w:t>- при очной форме обучения</w:t>
      </w:r>
      <w:r>
        <w:rPr>
          <w:rFonts w:cs="Times New Roman"/>
          <w:szCs w:val="24"/>
        </w:rPr>
        <w:t>:</w:t>
      </w:r>
      <w:r w:rsidRPr="002F393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 семестр – Зачет (Письменный отчет);</w:t>
      </w:r>
    </w:p>
    <w:p w:rsidR="00EA2965" w:rsidRPr="002F3932" w:rsidRDefault="00EA2965" w:rsidP="00EA2965">
      <w:pPr>
        <w:spacing w:after="0" w:line="240" w:lineRule="auto"/>
        <w:jc w:val="both"/>
        <w:rPr>
          <w:rFonts w:cs="Times New Roman"/>
          <w:szCs w:val="24"/>
        </w:rPr>
      </w:pPr>
      <w:r w:rsidRPr="002F3932">
        <w:rPr>
          <w:rFonts w:cs="Times New Roman"/>
          <w:szCs w:val="24"/>
        </w:rPr>
        <w:t>- при заочной форме обучения</w:t>
      </w:r>
      <w:r>
        <w:rPr>
          <w:rFonts w:cs="Times New Roman"/>
          <w:szCs w:val="24"/>
        </w:rPr>
        <w:t>: 6 курс – Зачет (Письменный отчет).</w:t>
      </w:r>
    </w:p>
    <w:p w:rsidR="00EA2965" w:rsidRPr="00744617" w:rsidRDefault="00EA2965" w:rsidP="000753B5">
      <w:pPr>
        <w:contextualSpacing/>
        <w:jc w:val="both"/>
        <w:rPr>
          <w:rFonts w:cs="Times New Roman"/>
          <w:szCs w:val="24"/>
        </w:rPr>
      </w:pPr>
    </w:p>
    <w:sectPr w:rsidR="00EA2965" w:rsidRPr="00744617" w:rsidSect="00EA296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29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5414B"/>
    <w:rsid w:val="000753B5"/>
    <w:rsid w:val="00092BFD"/>
    <w:rsid w:val="00100879"/>
    <w:rsid w:val="00104973"/>
    <w:rsid w:val="00107D6B"/>
    <w:rsid w:val="00145133"/>
    <w:rsid w:val="00193485"/>
    <w:rsid w:val="001A0D75"/>
    <w:rsid w:val="001A7CF3"/>
    <w:rsid w:val="001F67D0"/>
    <w:rsid w:val="002513BD"/>
    <w:rsid w:val="00281F45"/>
    <w:rsid w:val="002B6168"/>
    <w:rsid w:val="002B66C3"/>
    <w:rsid w:val="0033733E"/>
    <w:rsid w:val="00395D6C"/>
    <w:rsid w:val="003E626D"/>
    <w:rsid w:val="00514B4E"/>
    <w:rsid w:val="005536F0"/>
    <w:rsid w:val="00557CB5"/>
    <w:rsid w:val="005D0B0B"/>
    <w:rsid w:val="00727F0B"/>
    <w:rsid w:val="00744617"/>
    <w:rsid w:val="007676FF"/>
    <w:rsid w:val="007B19F4"/>
    <w:rsid w:val="00837948"/>
    <w:rsid w:val="008874AF"/>
    <w:rsid w:val="008948D8"/>
    <w:rsid w:val="00956E74"/>
    <w:rsid w:val="00A73E6D"/>
    <w:rsid w:val="00A82E1C"/>
    <w:rsid w:val="00AC6163"/>
    <w:rsid w:val="00B929E6"/>
    <w:rsid w:val="00BD2C1F"/>
    <w:rsid w:val="00BF48B5"/>
    <w:rsid w:val="00BF6FCD"/>
    <w:rsid w:val="00D96E0F"/>
    <w:rsid w:val="00E16621"/>
    <w:rsid w:val="00E420CC"/>
    <w:rsid w:val="00E540B0"/>
    <w:rsid w:val="00E55E7C"/>
    <w:rsid w:val="00E97159"/>
    <w:rsid w:val="00E97165"/>
    <w:rsid w:val="00EA2965"/>
    <w:rsid w:val="00F07589"/>
    <w:rsid w:val="00F25B9C"/>
    <w:rsid w:val="00FC5917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B736B-5007-427D-A544-51B434FC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 Windows</cp:lastModifiedBy>
  <cp:revision>2</cp:revision>
  <cp:lastPrinted>2016-09-20T07:03:00Z</cp:lastPrinted>
  <dcterms:created xsi:type="dcterms:W3CDTF">2018-04-19T12:00:00Z</dcterms:created>
  <dcterms:modified xsi:type="dcterms:W3CDTF">2018-04-19T12:00:00Z</dcterms:modified>
</cp:coreProperties>
</file>