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2B335E" w:rsidRDefault="003302B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5E">
        <w:rPr>
          <w:rFonts w:ascii="Times New Roman" w:hAnsi="Times New Roman" w:cs="Times New Roman"/>
          <w:b/>
          <w:color w:val="111111"/>
          <w:sz w:val="28"/>
          <w:szCs w:val="28"/>
        </w:rPr>
        <w:t>РАБОЧАЯ  ПРОГРАММА</w:t>
      </w:r>
    </w:p>
    <w:p w:rsidR="003302BF" w:rsidRPr="003302BF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3302BF">
        <w:rPr>
          <w:rFonts w:ascii="Times New Roman" w:hAnsi="Times New Roman" w:cs="Times New Roman"/>
          <w:i/>
          <w:color w:val="111111"/>
          <w:sz w:val="27"/>
          <w:szCs w:val="27"/>
        </w:rPr>
        <w:t>дисциплины</w:t>
      </w:r>
    </w:p>
    <w:p w:rsidR="003302BF" w:rsidRPr="002B335E" w:rsidRDefault="005976DB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«ПОЛУПРОВОДНИКОВЫЕ ПРЕОБРАЗОВАТЕЛИ </w:t>
      </w:r>
      <w:r w:rsidR="004904D3"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ПАССАЖИРСКИХ </w:t>
      </w: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ВАГОНОВ» (Б</w:t>
      </w:r>
      <w:proofErr w:type="gramStart"/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1</w:t>
      </w:r>
      <w:proofErr w:type="gramEnd"/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.В.</w:t>
      </w:r>
      <w:r w:rsidR="003302BF"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Д</w:t>
      </w: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В.5.2</w:t>
      </w:r>
      <w:r w:rsidR="003302BF"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3302BF" w:rsidRPr="002B335E" w:rsidRDefault="003302BF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sz w:val="28"/>
          <w:szCs w:val="28"/>
        </w:rPr>
      </w:pP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23.05.03 «Подвижной состав железных дорог» по</w:t>
      </w:r>
      <w:r w:rsidRPr="002B335E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 «Вагоны»</w:t>
      </w:r>
    </w:p>
    <w:p w:rsidR="003302BF" w:rsidRPr="002B335E" w:rsidRDefault="003302BF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Форма обучения -  очная,</w:t>
      </w:r>
      <w:r w:rsidRPr="002B335E">
        <w:rPr>
          <w:rFonts w:ascii="Times New Roman" w:hAnsi="Times New Roman" w:cs="Times New Roman"/>
          <w:color w:val="111111"/>
          <w:spacing w:val="60"/>
          <w:w w:val="105"/>
          <w:sz w:val="28"/>
          <w:szCs w:val="28"/>
        </w:rPr>
        <w:t xml:space="preserve"> </w:t>
      </w:r>
      <w:r w:rsidRPr="002B335E">
        <w:rPr>
          <w:rFonts w:ascii="Times New Roman" w:hAnsi="Times New Roman" w:cs="Times New Roman"/>
          <w:color w:val="111111"/>
          <w:w w:val="105"/>
          <w:sz w:val="28"/>
          <w:szCs w:val="28"/>
        </w:rPr>
        <w:t>заочная</w:t>
      </w:r>
    </w:p>
    <w:p w:rsidR="003302BF" w:rsidRPr="002B335E" w:rsidRDefault="003302BF" w:rsidP="003302BF">
      <w:pPr>
        <w:pStyle w:val="a6"/>
        <w:rPr>
          <w:sz w:val="28"/>
          <w:szCs w:val="28"/>
        </w:rPr>
      </w:pPr>
      <w:r w:rsidRPr="002B335E">
        <w:rPr>
          <w:sz w:val="28"/>
          <w:szCs w:val="28"/>
        </w:rPr>
        <w:t>Квалификация выпускника – инженер путей сообщения</w:t>
      </w:r>
    </w:p>
    <w:p w:rsidR="0021136F" w:rsidRPr="002B335E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E84288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E84288" w:rsidRPr="00E84288" w:rsidRDefault="00DE477E" w:rsidP="00E84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-438785</wp:posOffset>
            </wp:positionV>
            <wp:extent cx="6595613" cy="9320248"/>
            <wp:effectExtent l="0" t="0" r="0" b="0"/>
            <wp:wrapNone/>
            <wp:docPr id="3" name="Рисунок 3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13" cy="93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4288" w:rsidRPr="00E84288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E84288" w:rsidRPr="00E84288" w:rsidRDefault="00E84288" w:rsidP="00E842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88" w:rsidRPr="00E84288" w:rsidRDefault="00E84288" w:rsidP="00E842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88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E84288" w:rsidRPr="00E84288" w:rsidRDefault="00E84288" w:rsidP="00E842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288" w:rsidRPr="00E84288" w:rsidRDefault="00E84288" w:rsidP="00E842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288">
        <w:rPr>
          <w:rFonts w:ascii="Times New Roman" w:hAnsi="Times New Roman" w:cs="Times New Roman"/>
          <w:sz w:val="28"/>
          <w:szCs w:val="28"/>
        </w:rPr>
        <w:t>Протокол № _</w:t>
      </w:r>
      <w:r w:rsidRPr="00E8428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84288">
        <w:rPr>
          <w:rFonts w:ascii="Times New Roman" w:hAnsi="Times New Roman" w:cs="Times New Roman"/>
          <w:sz w:val="28"/>
          <w:szCs w:val="28"/>
        </w:rPr>
        <w:t>_ от «</w:t>
      </w:r>
      <w:r w:rsidRPr="00E8428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84288">
        <w:rPr>
          <w:rFonts w:ascii="Times New Roman" w:hAnsi="Times New Roman" w:cs="Times New Roman"/>
          <w:sz w:val="28"/>
          <w:szCs w:val="28"/>
        </w:rPr>
        <w:t>» _</w:t>
      </w:r>
      <w:r w:rsidRPr="00E8428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84288">
        <w:rPr>
          <w:rFonts w:ascii="Times New Roman" w:hAnsi="Times New Roman" w:cs="Times New Roman"/>
          <w:sz w:val="28"/>
          <w:szCs w:val="28"/>
        </w:rPr>
        <w:t xml:space="preserve">_ </w:t>
      </w:r>
      <w:r w:rsidRPr="00E84288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E8428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4288" w:rsidRPr="00E84288" w:rsidRDefault="00E84288" w:rsidP="00E842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288" w:rsidRPr="00E84288" w:rsidRDefault="00E84288" w:rsidP="00E842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288" w:rsidRPr="00E84288" w:rsidRDefault="00E84288" w:rsidP="00E842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84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88" w:rsidRPr="00E84288" w:rsidTr="00872B33">
        <w:tc>
          <w:tcPr>
            <w:tcW w:w="507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2B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2B33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71522">
        <w:rPr>
          <w:rFonts w:ascii="Times New Roman" w:hAnsi="Times New Roman" w:cs="Times New Roman"/>
          <w:color w:val="131113"/>
          <w:sz w:val="28"/>
          <w:szCs w:val="28"/>
        </w:rPr>
        <w:t xml:space="preserve">Полупроводниковые преобразователи пассажирских </w:t>
      </w:r>
      <w:r w:rsidR="006A65D8" w:rsidRPr="006A65D8">
        <w:rPr>
          <w:rFonts w:ascii="Times New Roman" w:hAnsi="Times New Roman" w:cs="Times New Roman"/>
          <w:color w:val="131113"/>
          <w:sz w:val="28"/>
          <w:szCs w:val="28"/>
        </w:rPr>
        <w:t>вагонов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65D8" w:rsidRPr="00721A3F" w:rsidRDefault="003302BF" w:rsidP="002B335E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5D8">
        <w:rPr>
          <w:rFonts w:ascii="Times New Roman" w:hAnsi="Times New Roman" w:cs="Times New Roman"/>
          <w:color w:val="131113"/>
          <w:sz w:val="28"/>
          <w:szCs w:val="28"/>
        </w:rPr>
        <w:t>Це</w:t>
      </w:r>
      <w:r w:rsidR="00F03957">
        <w:rPr>
          <w:rFonts w:ascii="Times New Roman" w:hAnsi="Times New Roman" w:cs="Times New Roman"/>
          <w:color w:val="131113"/>
          <w:sz w:val="28"/>
          <w:szCs w:val="28"/>
        </w:rPr>
        <w:t>лью изучения дисциплины «</w:t>
      </w:r>
      <w:r w:rsidR="00721A3F">
        <w:rPr>
          <w:rFonts w:ascii="Times New Roman" w:hAnsi="Times New Roman" w:cs="Times New Roman"/>
          <w:color w:val="131113"/>
          <w:sz w:val="28"/>
          <w:szCs w:val="28"/>
        </w:rPr>
        <w:t xml:space="preserve">Полупроводниковые преобразователи пассажирских </w:t>
      </w:r>
      <w:r w:rsidR="00721A3F" w:rsidRPr="006A65D8">
        <w:rPr>
          <w:rFonts w:ascii="Times New Roman" w:hAnsi="Times New Roman" w:cs="Times New Roman"/>
          <w:color w:val="131113"/>
          <w:sz w:val="28"/>
          <w:szCs w:val="28"/>
        </w:rPr>
        <w:t>вагонов</w:t>
      </w:r>
      <w:r w:rsidRPr="006A65D8">
        <w:rPr>
          <w:rFonts w:ascii="Times New Roman" w:hAnsi="Times New Roman" w:cs="Times New Roman"/>
          <w:color w:val="131113"/>
          <w:sz w:val="28"/>
          <w:szCs w:val="28"/>
        </w:rPr>
        <w:t xml:space="preserve">» является </w:t>
      </w:r>
      <w:r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комплекса знаний о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полупроводниковых преобразователях</w:t>
      </w:r>
      <w:r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пассажирских вагонов и основных применениях 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преобразователей </w:t>
      </w:r>
      <w:r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пассажирских вагонах. Показать общие принципы 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полупроводниковых приборов</w:t>
      </w:r>
      <w:r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вагонах нового поколения, а также рассмотреть основные 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полупроводниковых преобразователей </w:t>
      </w:r>
      <w:r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>в пассажирских вагонах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65D8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соображения для системного проектирования 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выпрямительной установки и преобразователя </w:t>
      </w:r>
      <w:r w:rsidR="006A65D8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пассажирских вагонов, для оценки эксплуатационной н</w:t>
      </w:r>
      <w:r w:rsidR="007F61B2" w:rsidRPr="007F61B2">
        <w:rPr>
          <w:rFonts w:ascii="Times New Roman" w:hAnsi="Times New Roman" w:cs="Times New Roman"/>
          <w:color w:val="000000" w:themeColor="text1"/>
          <w:sz w:val="28"/>
          <w:szCs w:val="28"/>
        </w:rPr>
        <w:t>адежности работы электрооборудования вагона.</w:t>
      </w:r>
    </w:p>
    <w:p w:rsidR="006A65D8" w:rsidRPr="004904D3" w:rsidRDefault="006A65D8" w:rsidP="002B33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6A65D8" w:rsidRPr="004904D3" w:rsidRDefault="004D4B15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</w:t>
      </w:r>
      <w:r w:rsidR="006A65D8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</w:t>
      </w:r>
      <w:r w:rsidR="006A65D8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теоретических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</w:t>
      </w:r>
      <w:r w:rsidR="006A65D8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B2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полупроводниковых преобразователях </w:t>
      </w:r>
      <w:r w:rsidR="006A65D8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пассажирских вагонов;</w:t>
      </w:r>
    </w:p>
    <w:p w:rsidR="006A65D8" w:rsidRPr="004904D3" w:rsidRDefault="006A65D8" w:rsidP="002B33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студентов теоретических знаний о </w:t>
      </w:r>
      <w:r w:rsidR="007F61B2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блоках контроля и управления </w:t>
      </w:r>
      <w:r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электроснабжения пассажирских вагонов;</w:t>
      </w:r>
    </w:p>
    <w:p w:rsidR="006A65D8" w:rsidRPr="004904D3" w:rsidRDefault="006A65D8" w:rsidP="002B33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обучение студентов навыкам расчета и выбора </w:t>
      </w:r>
      <w:r w:rsidR="007F61B2"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полупроводниковых преобразователей </w:t>
      </w:r>
      <w:r w:rsidRPr="004904D3">
        <w:rPr>
          <w:rFonts w:ascii="Times New Roman" w:hAnsi="Times New Roman" w:cs="Times New Roman"/>
          <w:color w:val="000000" w:themeColor="text1"/>
          <w:sz w:val="28"/>
          <w:szCs w:val="28"/>
        </w:rPr>
        <w:t>вагонных механизмов;</w:t>
      </w:r>
    </w:p>
    <w:p w:rsidR="007E2366" w:rsidRPr="007E2366" w:rsidRDefault="007E2366" w:rsidP="002B33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2B33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2B33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A65D8" w:rsidRPr="001D6223" w:rsidRDefault="006A65D8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ЗНАТЬ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</w:t>
      </w:r>
      <w:r w:rsidR="007F61B2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полупроводниковым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B2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преобразователям пассажирских вагонов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устройства, работы,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условия эксплуатации, методы выбор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типа полупроводниковых приборов пассажирских вагонов; блок-схемы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и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управле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ния работой электрооборудованием пассажирских вагонов на основе полупроводниковых приборов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, элементы  с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хем  электрического управления</w:t>
      </w:r>
      <w:proofErr w:type="gramStart"/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способы регулирования частоты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вращения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двигателей на основе полупроводниковых блоков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A65D8" w:rsidRPr="001D6223" w:rsidRDefault="006A65D8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 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выбирать тип, режим 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работы и мощность выпрямительной установки и преобразователя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заданного типа вагона;</w:t>
      </w:r>
    </w:p>
    <w:p w:rsidR="006A65D8" w:rsidRPr="00721A3F" w:rsidRDefault="006A65D8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 xml:space="preserve">ВЛАДЕТЬ 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основами электротехники, механики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методами выбора мощности и режима работы</w:t>
      </w:r>
      <w:r w:rsidR="001D6223"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полупроводниковых выпрямителей и преобразователей</w:t>
      </w:r>
      <w:r w:rsidRPr="001D6223">
        <w:rPr>
          <w:rFonts w:ascii="Times New Roman" w:hAnsi="Times New Roman" w:cs="Times New Roman"/>
          <w:color w:val="000000" w:themeColor="text1"/>
          <w:sz w:val="28"/>
          <w:szCs w:val="28"/>
        </w:rPr>
        <w:t>; способами регулирования скорости вращения и автоматического управления электроприводами</w:t>
      </w:r>
      <w:r w:rsidRPr="00721A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2366" w:rsidRDefault="007E2366" w:rsidP="002B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A65D8" w:rsidRDefault="006A65D8" w:rsidP="002B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lastRenderedPageBreak/>
        <w:t>- готовность к организации проектирования подвижно</w:t>
      </w:r>
      <w:r>
        <w:rPr>
          <w:rFonts w:ascii="Times New Roman" w:hAnsi="Times New Roman" w:cs="Times New Roman"/>
          <w:sz w:val="28"/>
          <w:szCs w:val="28"/>
        </w:rPr>
        <w:t xml:space="preserve">го состава, способностью разрабатывать кинематические схемы </w:t>
      </w:r>
      <w:r w:rsidRPr="006A65D8">
        <w:rPr>
          <w:rFonts w:ascii="Times New Roman" w:hAnsi="Times New Roman" w:cs="Times New Roman"/>
          <w:sz w:val="28"/>
          <w:szCs w:val="28"/>
        </w:rPr>
        <w:t>машин и механизмов, определять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их силовых приводов, подбирать </w:t>
      </w:r>
      <w:r w:rsidRPr="006A65D8">
        <w:rPr>
          <w:rFonts w:ascii="Times New Roman" w:hAnsi="Times New Roman" w:cs="Times New Roman"/>
          <w:sz w:val="28"/>
          <w:szCs w:val="28"/>
        </w:rPr>
        <w:t>электрические 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</w:t>
      </w:r>
      <w:r>
        <w:rPr>
          <w:rFonts w:ascii="Times New Roman" w:hAnsi="Times New Roman" w:cs="Times New Roman"/>
          <w:sz w:val="28"/>
          <w:szCs w:val="28"/>
        </w:rPr>
        <w:t xml:space="preserve">вода технологических установок, </w:t>
      </w:r>
      <w:r w:rsidRPr="006A65D8">
        <w:rPr>
          <w:rFonts w:ascii="Times New Roman" w:hAnsi="Times New Roman" w:cs="Times New Roman"/>
          <w:sz w:val="28"/>
          <w:szCs w:val="28"/>
        </w:rPr>
        <w:t>владением технологиями разработк</w:t>
      </w:r>
      <w:r>
        <w:rPr>
          <w:rFonts w:ascii="Times New Roman" w:hAnsi="Times New Roman" w:cs="Times New Roman"/>
          <w:sz w:val="28"/>
          <w:szCs w:val="28"/>
        </w:rPr>
        <w:t xml:space="preserve">и конструкторской документации, </w:t>
      </w:r>
      <w:r w:rsidRPr="006A65D8">
        <w:rPr>
          <w:rFonts w:ascii="Times New Roman" w:hAnsi="Times New Roman" w:cs="Times New Roman"/>
          <w:sz w:val="28"/>
          <w:szCs w:val="28"/>
        </w:rPr>
        <w:t xml:space="preserve">эскизных, технических и рабочих проектов элементов подвижного состава и машин, нормативно-технических документов с использованием </w:t>
      </w:r>
      <w:r w:rsidRPr="006A65D8">
        <w:rPr>
          <w:rFonts w:ascii="Times New Roman" w:hAnsi="Times New Roman" w:cs="Times New Roman"/>
          <w:w w:val="95"/>
          <w:sz w:val="28"/>
          <w:szCs w:val="28"/>
        </w:rPr>
        <w:t>компьютерных технологий</w:t>
      </w:r>
      <w:r w:rsidRPr="006A65D8">
        <w:rPr>
          <w:rFonts w:ascii="Times New Roman" w:hAnsi="Times New Roman" w:cs="Times New Roman"/>
          <w:spacing w:val="63"/>
          <w:w w:val="9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w w:val="95"/>
          <w:sz w:val="28"/>
          <w:szCs w:val="28"/>
        </w:rPr>
        <w:t>(ПК-18);</w:t>
      </w:r>
    </w:p>
    <w:p w:rsidR="006A65D8" w:rsidRPr="004D4B15" w:rsidRDefault="006A65D8" w:rsidP="002B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t>- способность демонстрировать знания устройства вагонов и взаимодействие их узлов и деталей, умением различать типы вагонов, ориентироваться в</w:t>
      </w:r>
      <w:r w:rsidRPr="006A65D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их</w:t>
      </w:r>
      <w:r w:rsidRPr="006A65D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технических</w:t>
      </w:r>
      <w:r w:rsidRPr="006A65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характеристиках,</w:t>
      </w:r>
      <w:r w:rsidRPr="006A65D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определять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требования</w:t>
      </w:r>
      <w:r w:rsidRPr="006A65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к</w:t>
      </w:r>
      <w:r w:rsidRPr="006A65D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конструкциям</w:t>
      </w:r>
      <w:r w:rsidRPr="006A65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вагонов, определять параметры вагонов, показатели качества и безопасности конструкций кузовов</w:t>
      </w:r>
      <w:r w:rsidRPr="006A65D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</w:t>
      </w:r>
      <w:r w:rsidRPr="006A65D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узлов</w:t>
      </w:r>
      <w:r w:rsidRPr="006A65D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грузовых</w:t>
      </w:r>
      <w:r w:rsidRPr="006A6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</w:t>
      </w:r>
      <w:r w:rsidRPr="006A65D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пассажирских</w:t>
      </w:r>
      <w:r w:rsidRPr="006A6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вагонов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при</w:t>
      </w:r>
      <w:r w:rsidRPr="006A65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действии</w:t>
      </w:r>
      <w:r w:rsidRPr="006A65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основных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 xml:space="preserve">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 сил,  действующих на вагон, методами расчета 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</w:t>
      </w:r>
      <w:r w:rsidRPr="006A65D8">
        <w:rPr>
          <w:rFonts w:ascii="Times New Roman" w:hAnsi="Times New Roman" w:cs="Times New Roman"/>
          <w:w w:val="95"/>
          <w:sz w:val="28"/>
          <w:szCs w:val="28"/>
        </w:rPr>
        <w:t xml:space="preserve">подготовки  </w:t>
      </w:r>
      <w:r w:rsidRPr="004D4B15">
        <w:rPr>
          <w:rFonts w:ascii="Times New Roman" w:hAnsi="Times New Roman" w:cs="Times New Roman"/>
          <w:sz w:val="28"/>
          <w:szCs w:val="28"/>
        </w:rPr>
        <w:t>производства  вагонов (ПСК-2.2).</w:t>
      </w:r>
    </w:p>
    <w:p w:rsidR="007E2366" w:rsidRPr="007E2366" w:rsidRDefault="007E2366" w:rsidP="002B3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2B3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A65D8" w:rsidRPr="006A65D8" w:rsidRDefault="00F03957" w:rsidP="002B335E">
      <w:pPr>
        <w:pStyle w:val="a6"/>
        <w:ind w:left="114" w:right="128" w:firstLine="852"/>
        <w:jc w:val="both"/>
        <w:rPr>
          <w:sz w:val="28"/>
          <w:szCs w:val="28"/>
        </w:rPr>
      </w:pPr>
      <w:r>
        <w:rPr>
          <w:color w:val="131113"/>
          <w:sz w:val="28"/>
          <w:szCs w:val="28"/>
        </w:rPr>
        <w:t>Дисциплина «</w:t>
      </w:r>
      <w:r w:rsidR="00721A3F">
        <w:rPr>
          <w:color w:val="131113"/>
          <w:sz w:val="28"/>
          <w:szCs w:val="28"/>
        </w:rPr>
        <w:t>Полупроводниковые преобразователи пассажирских вагонов» (Б</w:t>
      </w:r>
      <w:proofErr w:type="gramStart"/>
      <w:r w:rsidR="00721A3F">
        <w:rPr>
          <w:color w:val="131113"/>
          <w:sz w:val="28"/>
          <w:szCs w:val="28"/>
        </w:rPr>
        <w:t>1</w:t>
      </w:r>
      <w:proofErr w:type="gramEnd"/>
      <w:r w:rsidR="00721A3F">
        <w:rPr>
          <w:color w:val="131113"/>
          <w:sz w:val="28"/>
          <w:szCs w:val="28"/>
        </w:rPr>
        <w:t>.В.</w:t>
      </w:r>
      <w:r w:rsidR="006A65D8" w:rsidRPr="006A65D8">
        <w:rPr>
          <w:color w:val="131113"/>
          <w:sz w:val="28"/>
          <w:szCs w:val="28"/>
        </w:rPr>
        <w:t>Д</w:t>
      </w:r>
      <w:r w:rsidR="00721A3F">
        <w:rPr>
          <w:color w:val="131113"/>
          <w:sz w:val="28"/>
          <w:szCs w:val="28"/>
        </w:rPr>
        <w:t>В.5.2</w:t>
      </w:r>
      <w:r w:rsidR="006A65D8" w:rsidRPr="006A65D8">
        <w:rPr>
          <w:color w:val="131113"/>
          <w:sz w:val="28"/>
          <w:szCs w:val="28"/>
        </w:rPr>
        <w:t xml:space="preserve">) относится к вариативной части профессионального цикла и является </w:t>
      </w:r>
      <w:r w:rsidR="006A65D8" w:rsidRPr="006A65D8">
        <w:rPr>
          <w:color w:val="131113"/>
          <w:w w:val="95"/>
          <w:sz w:val="28"/>
          <w:szCs w:val="28"/>
        </w:rPr>
        <w:t>обязательной</w:t>
      </w:r>
      <w:r w:rsidR="006A65D8" w:rsidRPr="006A65D8">
        <w:rPr>
          <w:color w:val="131113"/>
          <w:spacing w:val="63"/>
          <w:w w:val="95"/>
          <w:sz w:val="28"/>
          <w:szCs w:val="28"/>
        </w:rPr>
        <w:t xml:space="preserve"> </w:t>
      </w:r>
      <w:r w:rsidR="006A65D8" w:rsidRPr="006A65D8">
        <w:rPr>
          <w:color w:val="131113"/>
          <w:w w:val="95"/>
          <w:sz w:val="28"/>
          <w:szCs w:val="28"/>
        </w:rPr>
        <w:t>дисциплиной.</w:t>
      </w:r>
    </w:p>
    <w:p w:rsidR="006A65D8" w:rsidRDefault="006A65D8" w:rsidP="002B33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AC0EA8" w:rsidRDefault="00E44886" w:rsidP="002B33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2B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E84288" w:rsidRPr="00E84288" w:rsidTr="00872B33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4288" w:rsidRPr="00E84288" w:rsidRDefault="00E84288" w:rsidP="00E84288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E84288" w:rsidRPr="00E84288" w:rsidRDefault="00E84288" w:rsidP="00E84288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E84288" w:rsidRPr="00E84288" w:rsidRDefault="00E84288" w:rsidP="00E84288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</w:tr>
      <w:tr w:rsidR="00E84288" w:rsidRPr="00E84288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88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1627C9" w:rsidRDefault="001627C9" w:rsidP="002B335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627C9" w:rsidTr="002C424C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1627C9" w:rsidRPr="002758CD" w:rsidTr="002C424C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926BE0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27C9" w:rsidTr="002C424C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627C9" w:rsidRPr="00197F6C" w:rsidRDefault="001627C9" w:rsidP="002B335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1627C9" w:rsidRPr="00197F6C" w:rsidRDefault="001627C9" w:rsidP="002B335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1627C9" w:rsidRPr="00197F6C" w:rsidRDefault="001627C9" w:rsidP="002B335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C9" w:rsidRPr="00197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C9" w:rsidRPr="00197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7C9" w:rsidRPr="002758CD" w:rsidTr="002C424C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627C9" w:rsidRPr="002758CD" w:rsidTr="002C424C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6D7706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7C9" w:rsidRPr="002758CD" w:rsidTr="002C424C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</w:tr>
      <w:tr w:rsidR="001627C9" w:rsidRPr="002758CD" w:rsidTr="002C424C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197F6C" w:rsidRDefault="001627C9" w:rsidP="002B33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2F348E" w:rsidRDefault="00AE0EA2" w:rsidP="002B3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2F348E" w:rsidRDefault="002F348E" w:rsidP="002B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B0" w:rsidRPr="004E74B0" w:rsidRDefault="004E74B0" w:rsidP="002B335E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2B3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E84288" w:rsidRPr="00E84288" w:rsidTr="00872B33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1.1 Общие сведения</w:t>
            </w:r>
          </w:p>
          <w:p w:rsidR="00E84288" w:rsidRPr="00E84288" w:rsidRDefault="00E84288" w:rsidP="00E84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1.2 Структура и функциональные группы электрооборудования</w:t>
            </w:r>
          </w:p>
          <w:p w:rsidR="00E84288" w:rsidRPr="00E84288" w:rsidRDefault="00E84288" w:rsidP="00E84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E84288" w:rsidRPr="00E84288" w:rsidRDefault="00E84288" w:rsidP="00E84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E84288" w:rsidRPr="00E84288" w:rsidRDefault="00E84288" w:rsidP="00E84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1.5 Интересы эксплуатирующих организаций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 на электрических схемах вагонов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 xml:space="preserve">Условные обозначения на электрических схемах пассажирских вагонов 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Полупроводниковые приборы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Назначение и классификация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Полупроводниковые диоды, виды принцип действия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Транзисторы, назначение, классификация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Тиристоры, назначение и классификация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электроэнергии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Классификация преобразователи электроэнергии. Модули с полупроводниковыми приборами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Выпрямители однофазного и трехфазного тока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Классификация полупроводниковых выпрямителей.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Схемы выпрямителей однофазного тока, принцип работы и характеристики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Схемы выпрямителей 3хфазного тока, принцип работы и характеристики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Схемы фильтров и их параметры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Схемы управляемых выпрямителей однофазного и 3хфазного тока, принцип работы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Блок-схемы системы управления управляемого выпрямителя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постоянного напряжения в постоянное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6.1 Основные параметры импульсного сигнала</w:t>
            </w:r>
          </w:p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6.2 Схема работы простейшего импульсного преобразователя постоянного напряжения</w:t>
            </w:r>
          </w:p>
          <w:p w:rsidR="00E84288" w:rsidRPr="00E84288" w:rsidRDefault="00E84288" w:rsidP="00E84288">
            <w:pPr>
              <w:suppressAutoHyphens/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6.3 Особенности работы преобразователя на активно-индуктивную нагрузку</w:t>
            </w:r>
          </w:p>
          <w:p w:rsidR="00E84288" w:rsidRPr="00E84288" w:rsidRDefault="00E84288" w:rsidP="00E84288">
            <w:pPr>
              <w:suppressAutoHyphens/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6.4 Импульсные преобразователи повышающего типа</w:t>
            </w:r>
          </w:p>
          <w:p w:rsidR="00E84288" w:rsidRPr="00E84288" w:rsidRDefault="00E84288" w:rsidP="00E84288">
            <w:pPr>
              <w:suppressAutoHyphens/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6.5 Импульсные преобразователи инвертирующего типа</w:t>
            </w:r>
          </w:p>
        </w:tc>
      </w:tr>
      <w:tr w:rsidR="00E84288" w:rsidRPr="00E84288" w:rsidTr="00872B33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Однофазные и трехфазные инверторы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7.1 Классификация инверторных схем.</w:t>
            </w:r>
          </w:p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7.2 Принцип работы и характеристики однофазных инверторов</w:t>
            </w:r>
          </w:p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7.3 Принцип работы и характеристики 3хфазных инверторов</w:t>
            </w:r>
          </w:p>
          <w:p w:rsidR="00E84288" w:rsidRPr="00E84288" w:rsidRDefault="00E84288" w:rsidP="00E84288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7.4 Схемы управления 3хфазных инверторов</w:t>
            </w:r>
          </w:p>
        </w:tc>
      </w:tr>
      <w:tr w:rsidR="00E84288" w:rsidRPr="00E84288" w:rsidTr="00872B33">
        <w:trPr>
          <w:cantSplit/>
          <w:trHeight w:val="1158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Принцип работы и схемы преобразователей для пуска двигателей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Принцип работы и схемы преобразователей для пуска двигателей постоянного тока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159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Принцип работы и схемы преобразователей для пуска двигателей переменного тока</w:t>
            </w:r>
          </w:p>
        </w:tc>
      </w:tr>
      <w:tr w:rsidR="00E84288" w:rsidRPr="00E84288" w:rsidTr="00872B33">
        <w:trPr>
          <w:cantSplit/>
          <w:trHeight w:val="1224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Блок-схемы и особенности их работы. Структурная схема комплекса электроснабжения ЭПВ 10.01.03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Электронные блоки пассажирских вагонов</w:t>
            </w:r>
          </w:p>
          <w:p w:rsidR="00E84288" w:rsidRPr="00E84288" w:rsidRDefault="00E84288" w:rsidP="00E84288">
            <w:pPr>
              <w:pStyle w:val="af8"/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9.3.1 Блок контроля нагрева букс</w:t>
            </w:r>
          </w:p>
          <w:p w:rsidR="00E84288" w:rsidRPr="00E84288" w:rsidRDefault="00E84288" w:rsidP="00E84288">
            <w:pPr>
              <w:pStyle w:val="af8"/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9.3.2 Блок реле частоты</w:t>
            </w:r>
          </w:p>
          <w:p w:rsidR="00E84288" w:rsidRPr="00E84288" w:rsidRDefault="00E84288" w:rsidP="00E84288">
            <w:pPr>
              <w:pStyle w:val="af8"/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9.3.3 Блок управления напряжением генератора</w:t>
            </w:r>
          </w:p>
          <w:p w:rsidR="00E84288" w:rsidRPr="00E84288" w:rsidRDefault="00E84288" w:rsidP="00E84288">
            <w:pPr>
              <w:pStyle w:val="af8"/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>9.3.4 Блок управления зарядом питания аккумуляторных батарей</w:t>
            </w:r>
          </w:p>
        </w:tc>
      </w:tr>
      <w:tr w:rsidR="00E84288" w:rsidRPr="00E84288" w:rsidTr="00872B33">
        <w:trPr>
          <w:cantSplit/>
          <w:trHeight w:val="1224"/>
        </w:trPr>
        <w:tc>
          <w:tcPr>
            <w:tcW w:w="631" w:type="dxa"/>
            <w:shd w:val="clear" w:color="auto" w:fill="auto"/>
          </w:tcPr>
          <w:p w:rsidR="00E84288" w:rsidRPr="00E84288" w:rsidRDefault="00E84288" w:rsidP="00E84288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Требования к конструкциям полупроводниковых преобразователей</w:t>
            </w:r>
          </w:p>
        </w:tc>
        <w:tc>
          <w:tcPr>
            <w:tcW w:w="6121" w:type="dxa"/>
            <w:shd w:val="clear" w:color="auto" w:fill="auto"/>
          </w:tcPr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 xml:space="preserve"> Требования к конструкциям полупроводниковых преобразователей</w:t>
            </w:r>
          </w:p>
          <w:p w:rsidR="00E84288" w:rsidRPr="00E84288" w:rsidRDefault="00E84288" w:rsidP="00E84288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288">
              <w:rPr>
                <w:rFonts w:ascii="Times New Roman" w:hAnsi="Times New Roman"/>
                <w:sz w:val="26"/>
                <w:szCs w:val="26"/>
              </w:rPr>
              <w:t xml:space="preserve"> Надежность полупроводниковых преобразователей</w:t>
            </w:r>
          </w:p>
        </w:tc>
      </w:tr>
    </w:tbl>
    <w:p w:rsidR="00E84288" w:rsidRPr="004E74B0" w:rsidRDefault="00E84288" w:rsidP="002B3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96B" w:rsidRDefault="0023396B" w:rsidP="002B335E">
      <w:pPr>
        <w:spacing w:after="0" w:line="240" w:lineRule="auto"/>
      </w:pPr>
    </w:p>
    <w:p w:rsidR="004E74B0" w:rsidRPr="004E74B0" w:rsidRDefault="004E74B0" w:rsidP="002B335E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E74B0" w:rsidRDefault="004E74B0" w:rsidP="002B3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84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588"/>
        <w:gridCol w:w="3775"/>
        <w:gridCol w:w="1852"/>
        <w:gridCol w:w="801"/>
        <w:gridCol w:w="24"/>
        <w:gridCol w:w="804"/>
        <w:gridCol w:w="833"/>
        <w:gridCol w:w="627"/>
        <w:gridCol w:w="240"/>
      </w:tblGrid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E842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ЛР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СРС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E84288" w:rsidRPr="00E84288" w:rsidTr="00E84288">
        <w:trPr>
          <w:gridBefore w:val="1"/>
          <w:wBefore w:w="299" w:type="dxa"/>
          <w:trHeight w:val="4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 на электрических схемах вагонов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Полупроводниковые приборы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электроэнергии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Выпрямители однофазного и трехфазного тока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постоянного напряжения в постоянное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Однофазные и трехфазные инверторы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Принцип работы и схемы преобразователей для пуска двигателей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ind w:firstLine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Требования к конструкциям полупроводниковых преобразователей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4288" w:rsidRPr="00E84288" w:rsidTr="00E84288">
        <w:trPr>
          <w:gridBefore w:val="1"/>
          <w:wBefore w:w="2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84288" w:rsidRPr="00E84288" w:rsidTr="00E842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0" w:type="dxa"/>
          <w:jc w:val="center"/>
        </w:trPr>
        <w:tc>
          <w:tcPr>
            <w:tcW w:w="4662" w:type="dxa"/>
            <w:gridSpan w:val="3"/>
          </w:tcPr>
          <w:p w:rsidR="00E84288" w:rsidRPr="00E84288" w:rsidRDefault="00E84288" w:rsidP="00E842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gridSpan w:val="3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3"/>
          </w:tcPr>
          <w:p w:rsidR="00E84288" w:rsidRPr="00E84288" w:rsidRDefault="00E84288" w:rsidP="00E842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2BCA" w:rsidRPr="001A1255" w:rsidRDefault="00862BCA" w:rsidP="002B3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626"/>
        <w:gridCol w:w="800"/>
        <w:gridCol w:w="828"/>
        <w:gridCol w:w="833"/>
        <w:gridCol w:w="868"/>
      </w:tblGrid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СРС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E84288" w:rsidRDefault="00862BCA" w:rsidP="002B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Условные обозначения на электрических схемах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Полупроводниковые приборы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электроэнергии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Выпрямители однофазного и трехфазного тока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Преобразователи постоянного напряжения в постоянное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Однофазные и трехфазные инверторы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Принцип работы и схемы преобразователей для пуска двигателей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BCA" w:rsidRPr="00E84288" w:rsidTr="002C4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Требования к конструкциям полупроводниковых преобразователей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862BCA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385FE1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E84288" w:rsidRDefault="006D7706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62BCA" w:rsidRDefault="00862BCA" w:rsidP="002B335E">
      <w:pPr>
        <w:widowControl w:val="0"/>
        <w:shd w:val="clear" w:color="auto" w:fill="FFFFFF"/>
        <w:tabs>
          <w:tab w:val="left" w:pos="8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4288" w:rsidRPr="004E74B0" w:rsidRDefault="00E84288" w:rsidP="002B335E">
      <w:pPr>
        <w:widowControl w:val="0"/>
        <w:shd w:val="clear" w:color="auto" w:fill="FFFFFF"/>
        <w:tabs>
          <w:tab w:val="left" w:pos="8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2B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2B335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4D4B15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2B335E" w:rsidRDefault="005902EC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902EC" w:rsidRPr="002B335E" w:rsidRDefault="005902EC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2B335E" w:rsidRDefault="005902EC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4D4B15" w:rsidRDefault="005902EC" w:rsidP="002B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713B5" w:rsidRPr="004D4B15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6713B5" w:rsidRPr="004D4B15" w:rsidRDefault="002A46B6" w:rsidP="002B335E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15">
              <w:rPr>
                <w:rFonts w:ascii="Times New Roman" w:hAnsi="Times New Roman"/>
                <w:sz w:val="28"/>
                <w:szCs w:val="28"/>
              </w:rPr>
              <w:t>В.В. Никитин, Е.Г. Середа, Б.А. Трифонов Преобразовательная техника, учебное пособие. – СПб, 2014. – 100с.</w:t>
            </w:r>
          </w:p>
          <w:p w:rsidR="002A46B6" w:rsidRPr="004D4B15" w:rsidRDefault="002A46B6" w:rsidP="002B335E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15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4D4B15">
              <w:rPr>
                <w:rFonts w:ascii="Times New Roman" w:hAnsi="Times New Roman"/>
                <w:sz w:val="28"/>
                <w:szCs w:val="28"/>
              </w:rPr>
              <w:t>Хряпенков</w:t>
            </w:r>
            <w:proofErr w:type="spellEnd"/>
            <w:r w:rsidRPr="004D4B15">
              <w:rPr>
                <w:rFonts w:ascii="Times New Roman" w:hAnsi="Times New Roman"/>
                <w:sz w:val="28"/>
                <w:szCs w:val="28"/>
              </w:rPr>
              <w:t xml:space="preserve">, Е.П. </w:t>
            </w:r>
            <w:proofErr w:type="spellStart"/>
            <w:r w:rsidRPr="004D4B15">
              <w:rPr>
                <w:rFonts w:ascii="Times New Roman" w:hAnsi="Times New Roman"/>
                <w:sz w:val="28"/>
                <w:szCs w:val="28"/>
              </w:rPr>
              <w:t>Стрыжаков</w:t>
            </w:r>
            <w:proofErr w:type="spellEnd"/>
            <w:r w:rsidRPr="004D4B15">
              <w:rPr>
                <w:rFonts w:ascii="Times New Roman" w:hAnsi="Times New Roman"/>
                <w:sz w:val="28"/>
                <w:szCs w:val="28"/>
              </w:rPr>
              <w:t xml:space="preserve"> Электрические аппараты и цепи вагонов. </w:t>
            </w:r>
            <w:proofErr w:type="gramStart"/>
            <w:r w:rsidRPr="004D4B1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D4B1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D4B15">
              <w:rPr>
                <w:rFonts w:ascii="Times New Roman" w:hAnsi="Times New Roman"/>
                <w:sz w:val="28"/>
                <w:szCs w:val="28"/>
              </w:rPr>
              <w:t>.:Маршрут</w:t>
            </w:r>
            <w:proofErr w:type="spellEnd"/>
            <w:r w:rsidRPr="004D4B15">
              <w:rPr>
                <w:rFonts w:ascii="Times New Roman" w:hAnsi="Times New Roman"/>
                <w:sz w:val="28"/>
                <w:szCs w:val="28"/>
              </w:rPr>
              <w:t>, 2006.-544с</w:t>
            </w:r>
          </w:p>
          <w:p w:rsidR="002A46B6" w:rsidRPr="004D4B15" w:rsidRDefault="002A46B6" w:rsidP="002B335E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15">
              <w:rPr>
                <w:rFonts w:ascii="Times New Roman" w:hAnsi="Times New Roman"/>
                <w:sz w:val="28"/>
                <w:szCs w:val="28"/>
              </w:rPr>
              <w:t xml:space="preserve">А.Т. Бурков Электронная техника и преобразователи.- </w:t>
            </w:r>
            <w:proofErr w:type="spellStart"/>
            <w:r w:rsidRPr="004D4B15">
              <w:rPr>
                <w:rFonts w:ascii="Times New Roman" w:hAnsi="Times New Roman"/>
                <w:sz w:val="28"/>
                <w:szCs w:val="28"/>
              </w:rPr>
              <w:t>М.:Транспорт</w:t>
            </w:r>
            <w:proofErr w:type="spellEnd"/>
            <w:r w:rsidRPr="004D4B15">
              <w:rPr>
                <w:rFonts w:ascii="Times New Roman" w:hAnsi="Times New Roman"/>
                <w:sz w:val="28"/>
                <w:szCs w:val="28"/>
              </w:rPr>
              <w:t>, 1999г., 463с.</w:t>
            </w:r>
          </w:p>
          <w:p w:rsidR="006713B5" w:rsidRPr="004D4B15" w:rsidRDefault="002A46B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 xml:space="preserve">. В.П. Егоров. Устройство и эксплуатация пассажирских вагонов. Учебное пособие 2-е изд., </w:t>
            </w:r>
            <w:proofErr w:type="spellStart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и доп. - М.: УМЦ МПС России, 2004. - 336 с., ил.</w:t>
            </w:r>
          </w:p>
          <w:p w:rsidR="006713B5" w:rsidRPr="004D4B15" w:rsidRDefault="002A46B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Ю.И. Комаров. Электрооборудование пассажирских вагонов локомотивной тяги нового поколения. Сб. науч. ст.: Подвижной состав 21 века: идеи, требования, проекты. - СПб.: ПГУПС, 2001, с. 114 - 123.</w:t>
            </w:r>
          </w:p>
          <w:p w:rsidR="006713B5" w:rsidRPr="004D4B15" w:rsidRDefault="002A46B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Электрооборудование вагонов. А.Е. </w:t>
            </w:r>
            <w:proofErr w:type="spellStart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Зорохович</w:t>
            </w:r>
            <w:proofErr w:type="spellEnd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 xml:space="preserve"> и др. -М.: Транспорт, 1982. 367с.</w:t>
            </w:r>
          </w:p>
          <w:p w:rsidR="006713B5" w:rsidRPr="004D4B15" w:rsidRDefault="002A46B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Ю.И. Комаров, Ю.Г. Путин. Системы электроснабжения современных пассажирских вагонов. Учебное пособие. - С.- Петербург: ПГУПС, 1997. 51с.</w:t>
            </w:r>
          </w:p>
          <w:p w:rsidR="006713B5" w:rsidRPr="004D4B15" w:rsidRDefault="002A46B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Электроснабжение пассажирских вагонов. Методические рекомендации. Ю.И. Комаров и Ю.Г. Путин. - С.- Петербург: ПИИЖТ, 1992. 25с.</w:t>
            </w:r>
          </w:p>
          <w:p w:rsidR="006713B5" w:rsidRPr="004D4B15" w:rsidRDefault="00872CE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Определение характеристик современных комплексов электроснабжения пассажирских вагонов и их элементов. Методические. указания по лаб. работам. /Комаров Ю.И. -Л.: ЛИИЖТ, 1986. 24с.</w:t>
            </w:r>
          </w:p>
          <w:p w:rsidR="006713B5" w:rsidRPr="004D4B15" w:rsidRDefault="00872CE6" w:rsidP="002B335E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 xml:space="preserve">. В.А. Власов, А.А. </w:t>
            </w:r>
            <w:proofErr w:type="spellStart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Реморов</w:t>
            </w:r>
            <w:proofErr w:type="spellEnd"/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 xml:space="preserve">, Е.Т. Чернов. Выбор основного электрооборудования и сети электроснабжения пассажирских вагонов. 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указания к курсовому проекту. -М.: МИИТ, 1979. 47с.</w:t>
            </w:r>
          </w:p>
          <w:p w:rsidR="006713B5" w:rsidRPr="004D4B15" w:rsidRDefault="00872CE6" w:rsidP="002B335E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13B5" w:rsidRPr="004D4B15">
              <w:rPr>
                <w:rFonts w:ascii="Times New Roman" w:hAnsi="Times New Roman" w:cs="Times New Roman"/>
                <w:sz w:val="28"/>
                <w:szCs w:val="28"/>
              </w:rPr>
              <w:t>. Ю.И. Комаров. Техническое обслуживание электрооборудования вагонов. Методические рекомендации для ФПК. -Л.: ЛИИЖТ, 1987. -41 с.</w:t>
            </w:r>
          </w:p>
        </w:tc>
      </w:tr>
      <w:tr w:rsidR="006713B5" w:rsidRPr="004D4B15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 обозначения на электрических схемах вагонов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Преобразователи электроэнергии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Выпрямители однофазного и трехфазного тока</w:t>
            </w:r>
          </w:p>
        </w:tc>
        <w:tc>
          <w:tcPr>
            <w:tcW w:w="5459" w:type="dxa"/>
            <w:vMerge/>
            <w:shd w:val="clear" w:color="auto" w:fill="auto"/>
          </w:tcPr>
          <w:p w:rsidR="006713B5" w:rsidRPr="004D4B15" w:rsidRDefault="006713B5" w:rsidP="002B335E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1256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Преобразователи постоянного напряжения в постоянное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Однофазные и трехфазные инверторы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Принцип работы и схемы преобразователей для пуска двигателей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3B5" w:rsidRPr="004D4B1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  <w:shd w:val="clear" w:color="auto" w:fill="auto"/>
          </w:tcPr>
          <w:p w:rsidR="006713B5" w:rsidRPr="004D4B15" w:rsidRDefault="006713B5" w:rsidP="002B3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15">
              <w:rPr>
                <w:rFonts w:ascii="Times New Roman" w:hAnsi="Times New Roman" w:cs="Times New Roman"/>
                <w:sz w:val="28"/>
                <w:szCs w:val="28"/>
              </w:rPr>
              <w:t>Требования к конструкциям полупроводниковых преобразователей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6713B5" w:rsidRPr="004D4B15" w:rsidRDefault="006713B5" w:rsidP="002B33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902EC" w:rsidRDefault="005902EC" w:rsidP="002B3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821AAC" w:rsidRDefault="004E74B0" w:rsidP="002B3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4E74B0" w:rsidRPr="004E74B0" w:rsidRDefault="004E74B0" w:rsidP="002B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9E6DA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B32EF">
        <w:rPr>
          <w:rFonts w:ascii="Times New Roman" w:hAnsi="Times New Roman" w:cs="Times New Roman"/>
          <w:color w:val="131113"/>
          <w:w w:val="105"/>
          <w:sz w:val="28"/>
          <w:szCs w:val="28"/>
        </w:rPr>
        <w:t xml:space="preserve">Полупроводниковые преобразователи пассажирских </w:t>
      </w:r>
      <w:r w:rsidR="009E6DA7" w:rsidRPr="009E6DA7">
        <w:rPr>
          <w:rFonts w:ascii="Times New Roman" w:hAnsi="Times New Roman" w:cs="Times New Roman"/>
          <w:color w:val="131113"/>
          <w:w w:val="105"/>
          <w:sz w:val="28"/>
          <w:szCs w:val="28"/>
        </w:rPr>
        <w:t>вагонов</w:t>
      </w:r>
      <w:r w:rsidRPr="009E6DA7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32EF" w:rsidRDefault="00BB32EF" w:rsidP="004D4B15">
      <w:pPr>
        <w:pStyle w:val="af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Никитин, Е.Г. Середа, Б.А. Трифонов</w:t>
      </w:r>
      <w:r w:rsidR="00216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Преобразовательная техника, учебное пособие. – СПб, 2014. – 100с.</w:t>
      </w:r>
    </w:p>
    <w:p w:rsidR="00BB32EF" w:rsidRDefault="00BB32EF" w:rsidP="004D4B15">
      <w:pPr>
        <w:pStyle w:val="af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Хряпенков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Е.П. </w:t>
      </w:r>
      <w:proofErr w:type="spellStart"/>
      <w:r>
        <w:rPr>
          <w:rFonts w:ascii="Times New Roman" w:hAnsi="Times New Roman"/>
          <w:sz w:val="28"/>
          <w:szCs w:val="28"/>
        </w:rPr>
        <w:t>Стрыжаков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аппараты и цепи вагонов.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.:Маршрут</w:t>
      </w:r>
      <w:proofErr w:type="spellEnd"/>
      <w:r>
        <w:rPr>
          <w:rFonts w:ascii="Times New Roman" w:hAnsi="Times New Roman"/>
          <w:sz w:val="28"/>
          <w:szCs w:val="28"/>
        </w:rPr>
        <w:t>, 2006.-544с</w:t>
      </w:r>
    </w:p>
    <w:p w:rsidR="00BB32EF" w:rsidRPr="009E6DA7" w:rsidRDefault="00BB32EF" w:rsidP="004D4B15">
      <w:pPr>
        <w:pStyle w:val="af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А.Т. Бурков Электронная техника и преобразователи.- </w:t>
      </w:r>
      <w:proofErr w:type="spellStart"/>
      <w:r>
        <w:rPr>
          <w:rFonts w:ascii="Times New Roman" w:hAnsi="Times New Roman"/>
          <w:sz w:val="28"/>
          <w:szCs w:val="28"/>
        </w:rPr>
        <w:t>М.:Транспорт</w:t>
      </w:r>
      <w:proofErr w:type="spellEnd"/>
      <w:r>
        <w:rPr>
          <w:rFonts w:ascii="Times New Roman" w:hAnsi="Times New Roman"/>
          <w:sz w:val="28"/>
          <w:szCs w:val="28"/>
        </w:rPr>
        <w:t>, 1999г., 463с.</w:t>
      </w:r>
    </w:p>
    <w:p w:rsidR="00BB32EF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DA7" w:rsidRDefault="00BB32EF" w:rsidP="004D4B1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DA7" w:rsidRPr="009E6DA7">
        <w:rPr>
          <w:rFonts w:ascii="Times New Roman" w:hAnsi="Times New Roman"/>
          <w:sz w:val="28"/>
          <w:szCs w:val="28"/>
        </w:rPr>
        <w:t>Перечень дополнительной учебной литературы, необходимой для освоения  дисциплины</w:t>
      </w:r>
    </w:p>
    <w:p w:rsidR="00BB32EF" w:rsidRPr="009E6DA7" w:rsidRDefault="00BB32EF" w:rsidP="004D4B15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А.Т. Бурков Электронная техника и преобразователи.- </w:t>
      </w:r>
      <w:proofErr w:type="spellStart"/>
      <w:r>
        <w:rPr>
          <w:rFonts w:ascii="Times New Roman" w:hAnsi="Times New Roman"/>
          <w:sz w:val="28"/>
          <w:szCs w:val="28"/>
        </w:rPr>
        <w:t>М.:Транспорт</w:t>
      </w:r>
      <w:proofErr w:type="spellEnd"/>
      <w:r>
        <w:rPr>
          <w:rFonts w:ascii="Times New Roman" w:hAnsi="Times New Roman"/>
          <w:sz w:val="28"/>
          <w:szCs w:val="28"/>
        </w:rPr>
        <w:t>, 1999г., 463с.</w:t>
      </w:r>
    </w:p>
    <w:p w:rsidR="00BB32EF" w:rsidRPr="009E6DA7" w:rsidRDefault="00BB32EF" w:rsidP="004D4B15">
      <w:pPr>
        <w:pStyle w:val="af8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DA7" w:rsidRPr="009E6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DA7" w:rsidRPr="009E6DA7">
        <w:rPr>
          <w:rFonts w:ascii="Times New Roman" w:hAnsi="Times New Roman" w:cs="Times New Roman"/>
          <w:sz w:val="28"/>
          <w:szCs w:val="28"/>
        </w:rPr>
        <w:t>Ю.И. Комаров. Электрооборудование пассажирских вагонов локомотивной тяги нового поколения. Сб. науч. ст.: Подвижной состав 21 века: идеи, требования, проекты. -  СПб.: ПГУПС, 2001, с. 114 -  123.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Электрооборудование вагонов. А.Е.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Зорохович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 xml:space="preserve"> и др. - М.: Транспорт, 1982. 367с.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6DA7" w:rsidRPr="009E6DA7">
        <w:rPr>
          <w:rFonts w:ascii="Times New Roman" w:hAnsi="Times New Roman" w:cs="Times New Roman"/>
          <w:sz w:val="28"/>
          <w:szCs w:val="28"/>
        </w:rPr>
        <w:t>Ф.С. Шинкарев. Эффективность электрификации железных дорог России в современных условиях. 3. Экономика железных дорог, № 5, 2002 г.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Л.С. Беляев, О.В. Марченко и С.П.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. Энергетика мира как фактор устойчивого развития. Энергия: экономика, техника,   экология. № 11, 2001 г.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 G/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Graner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. Модульная система электроснабжения пассажирских вагонов. Железные дороги мира -  2000, № 6.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DA7" w:rsidRPr="009E6DA7">
        <w:rPr>
          <w:rFonts w:ascii="Times New Roman" w:hAnsi="Times New Roman" w:cs="Times New Roman"/>
          <w:sz w:val="28"/>
          <w:szCs w:val="28"/>
        </w:rPr>
        <w:t>.Лоренц л. Состояние и направления дальнейшего развития в сфере разработки, производства и применения  силовых полупроводниковых приборов. Электротехника. № 12, 2001 г. и № 3, 2002  г.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Будасов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 xml:space="preserve"> Б.К. Преобразователи для электроснабжения пассажирских вагонов повышенной комфортности на базе унифицированных модулей. Электротехника. № 1, 2001г.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DA7" w:rsidRPr="009E6DA7">
        <w:rPr>
          <w:rFonts w:ascii="Times New Roman" w:hAnsi="Times New Roman" w:cs="Times New Roman"/>
          <w:sz w:val="28"/>
          <w:szCs w:val="28"/>
        </w:rPr>
        <w:t>. Кузькин В.И. и др. Комплект преобразователей напряжения для установок кондиционирования воздуха в отечественных пассажирских вагонах. Электротехника. № 9, 2001г.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H.-J.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Humbert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. Электромагнитная совместимость подвижного состава. Железные дороги мира -  2001, № 11.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Brunner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. Математическое моделирование энергопотребления пассажирских  поездов. Железные  дороги мира-2000, № 3.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6DA7" w:rsidRPr="009E6DA7">
        <w:rPr>
          <w:rFonts w:ascii="Times New Roman" w:hAnsi="Times New Roman" w:cs="Times New Roman"/>
          <w:sz w:val="28"/>
          <w:szCs w:val="28"/>
        </w:rPr>
        <w:t>. А.С. Лященко и др. Повышение эффективности использования мощности энергетической установки тепловоза с системой энергоснабжения поезда. Вестник ВНИИЖТ 1/2000.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E6DA7" w:rsidRPr="009E6DA7">
        <w:rPr>
          <w:rFonts w:ascii="Times New Roman" w:hAnsi="Times New Roman" w:cs="Times New Roman"/>
          <w:sz w:val="28"/>
          <w:szCs w:val="28"/>
        </w:rPr>
        <w:t>. Ю.И. Комаров, Ю.Г. Путин. Системы электроснабжения современных пассажирских вагонов. Учебное пособие. - С.- Петербург: IК'УПС, 1997. 51с.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E6DA7" w:rsidRPr="009E6DA7">
        <w:rPr>
          <w:rFonts w:ascii="Times New Roman" w:hAnsi="Times New Roman" w:cs="Times New Roman"/>
          <w:sz w:val="28"/>
          <w:szCs w:val="28"/>
        </w:rPr>
        <w:t>. Электроснабжение пассажирских вагонов. Методические ре</w:t>
      </w:r>
      <w:r>
        <w:rPr>
          <w:rFonts w:ascii="Times New Roman" w:hAnsi="Times New Roman" w:cs="Times New Roman"/>
          <w:sz w:val="28"/>
          <w:szCs w:val="28"/>
        </w:rPr>
        <w:t>комендации. Ю.И. Комаров и Ю.Г.</w:t>
      </w:r>
      <w:r w:rsidR="009E6DA7" w:rsidRPr="009E6DA7">
        <w:rPr>
          <w:rFonts w:ascii="Times New Roman" w:hAnsi="Times New Roman" w:cs="Times New Roman"/>
          <w:sz w:val="28"/>
          <w:szCs w:val="28"/>
        </w:rPr>
        <w:t>Путин. - С.- Петербург: ПИИЖТ, 1992. 25с.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 xml:space="preserve"> Л.В. Приводы генераторов пассажирских вагонов.  - М.: Транспорт, 1990. 152с.</w:t>
      </w:r>
    </w:p>
    <w:p w:rsidR="009E6DA7" w:rsidRPr="00F0395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Типовые расчеты электронагревательных приборов в железнодорожных  вагонах./ Методические указания для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КПиДП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 xml:space="preserve">  Комаров Ю.И. -  Л.: ЛИИЖТ, 1984. 22с.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6DA7" w:rsidRPr="009E6DA7">
        <w:rPr>
          <w:rFonts w:ascii="Times New Roman" w:hAnsi="Times New Roman" w:cs="Times New Roman"/>
          <w:sz w:val="28"/>
          <w:szCs w:val="28"/>
        </w:rPr>
        <w:t>. Определение характеристик современных комплексов электроснабжения пассажирских вагонов и их элементов. Методические. указания по лаб. работам. /Комаров Ю.И. -Л.: ЛИИЖТ, 1986. 24с.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В.А. Власов, А.А.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Реморов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, Е.Т. Чернов. Выбор основного электрооборудования и сети электроснабжения пассажирских вагонов. Методические  указания к курсовому проекту. -М.: МИИТ, 1979. 47с.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Справочник по электроснабжению и электрооборудованию (в двух томах). / Под общей ред. А.А. Фёдорова.  -  М.: 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, 1986.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6DA7" w:rsidRPr="009E6DA7">
        <w:rPr>
          <w:rFonts w:ascii="Times New Roman" w:hAnsi="Times New Roman" w:cs="Times New Roman"/>
          <w:sz w:val="28"/>
          <w:szCs w:val="28"/>
        </w:rPr>
        <w:t>. ВАГОНЫ: проектирование, устройство и методы испытаний. / Под ред. Л.Д. Кузьмича. -М.: Машиностроение, 1978.  376с.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E6DA7" w:rsidRPr="009E6DA7">
        <w:rPr>
          <w:rFonts w:ascii="Times New Roman" w:hAnsi="Times New Roman" w:cs="Times New Roman"/>
          <w:sz w:val="28"/>
          <w:szCs w:val="28"/>
        </w:rPr>
        <w:t>. Концепция развития комплексной системы технического обслуживания и ремонта подвижного состава с учетом технического состояния оборудования при применении средств технического диагностирования. ВНИИЖТ. -  М.: 1999, с.19.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E6DA7" w:rsidRPr="009E6DA7">
        <w:rPr>
          <w:rFonts w:ascii="Times New Roman" w:hAnsi="Times New Roman" w:cs="Times New Roman"/>
          <w:sz w:val="28"/>
          <w:szCs w:val="28"/>
        </w:rPr>
        <w:t>. Ю.И. Комаров. Техническое обслуживание электрооборудования вагонов. Методические рекомендации для ФПК. - Л.: ЛИИЖТ, 1987. - 41 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E6DA7" w:rsidRPr="009E6DA7">
        <w:rPr>
          <w:rFonts w:ascii="Times New Roman" w:hAnsi="Times New Roman" w:cs="Times New Roman"/>
          <w:sz w:val="28"/>
          <w:szCs w:val="28"/>
        </w:rPr>
        <w:t>. Методические рекомендации. Электроснабжение пассажирских вагонов. Ю.И. Комаров и Ю.Г. Путин. -С.- Петербург: ПИИЖТ, 1992. 25с.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E6DA7" w:rsidRPr="009E6DA7">
        <w:rPr>
          <w:rFonts w:ascii="Times New Roman" w:hAnsi="Times New Roman" w:cs="Times New Roman"/>
          <w:sz w:val="28"/>
          <w:szCs w:val="28"/>
        </w:rPr>
        <w:t>. Методические указания для выполнения курсового проекта и дипломного проекта. Типовые расчеты электронагревательных приборов в железнодорожных вагонах./ Комаров Ю.И. -Л.: ЛИИЖТ, 1984. 22с.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E6DA7" w:rsidRPr="009E6DA7">
        <w:rPr>
          <w:rFonts w:ascii="Times New Roman" w:hAnsi="Times New Roman" w:cs="Times New Roman"/>
          <w:sz w:val="28"/>
          <w:szCs w:val="28"/>
        </w:rPr>
        <w:t>. Методические указания по лабораторным работам. Определение характеристик современных комплексов электроснабжения пассажирских вагонов и их элементов. /Комаров Ю.И. -Л.: ЛИИЖТ, 1986. 24с.</w:t>
      </w:r>
    </w:p>
    <w:p w:rsidR="009E6DA7" w:rsidRPr="009E6DA7" w:rsidRDefault="00BB32EF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Методические указания к курсовому проекту. В.А. Власов, А.А.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Реморов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>, Е.Т. Чернов. Выбор основного электрооборудования и сети электроснабжения пассажирских  вагонов.-М.: МИИТ, 1979. 47с.</w:t>
      </w:r>
    </w:p>
    <w:p w:rsidR="009E6DA7" w:rsidRDefault="009E6DA7" w:rsidP="004D4B1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6DA7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B32EF" w:rsidRPr="009E6DA7" w:rsidRDefault="00BB32EF" w:rsidP="004D4B1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1. Правила технической эксплуатации железных дорог Российской Федерации. Утв. приказом Минтранса России от 21 декабря 2010 г. № 286.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-  255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2. 055 ПКБ ЦЛ-2010 РД Вагоны пассажирские. Руководство по деповскому ремонту. Утв. Распоряжением ОАО «РЖД» № 909р от 10 мая 2010 г. - 260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3. 056 ПКБЦЛ-2010 РК Вагоны пассажирские. Руководство по капитальному ремонту (КР-1).  Утв.  Распоряжением  ОАО  «РЖД»  №  909р от 10 мая 2010 г.  -255  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4. 060 ПКБ ЦЛ-2014 РД Вагоны двухэтажные пассажирские. Руководство по деповскому и капитальному (КР-1) ремонтам. Утв. Вице­ президентом ОАО «РЖД» М.П. Акуловым 24 ноября 2014 г. - 205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5. 023 ПКБ ЦЛ-2010 РЭ Руководство по техническому обслуживанию и текущему ремонту. Утв. Первым вице-президентом ОАО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«РЖД» В.Н. Морозовым 16 ноября 2011 г. - 297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6. РД 32 ЦВ 112-2011 Руководящий документ. Техническое обслуживание ТО-1 пассажирских вагонов на пунктах технического обслуживания железных дорог ОАО «РЖД». Утв. Распоряжением Вице­ президента ОАО «РЖД» В.Б. Воробьёвым №13р 12 января 2012 г. - 149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 xml:space="preserve">7. РД 32 ЦЛ 034-2010 Руководство по эксплуатации электрооборудования пассажирских вагонов. Утв. Советом по железнодорожному транспорту государств-участников Содружества (протокол от 18-19 мая 201 </w:t>
      </w:r>
      <w:proofErr w:type="spellStart"/>
      <w:r w:rsidRPr="009E6DA7">
        <w:rPr>
          <w:rFonts w:ascii="Times New Roman" w:hAnsi="Times New Roman" w:cs="Times New Roman"/>
          <w:sz w:val="28"/>
          <w:szCs w:val="28"/>
        </w:rPr>
        <w:t>lг</w:t>
      </w:r>
      <w:proofErr w:type="spellEnd"/>
      <w:r w:rsidRPr="009E6DA7">
        <w:rPr>
          <w:rFonts w:ascii="Times New Roman" w:hAnsi="Times New Roman" w:cs="Times New Roman"/>
          <w:sz w:val="28"/>
          <w:szCs w:val="28"/>
        </w:rPr>
        <w:t>.  № 54)- 52 с.</w:t>
      </w:r>
    </w:p>
    <w:p w:rsidR="009E6DA7" w:rsidRPr="009E6DA7" w:rsidRDefault="009E6DA7" w:rsidP="004D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>8. 030 ПКБ ЦЛ-03 РК Электрическое оборудование пассажирских вагонов.    Руководство    по   ремонту.    Утв.    Заместителем   начальника Департамента</w:t>
      </w:r>
      <w:r w:rsidRPr="009E6DA7">
        <w:rPr>
          <w:rFonts w:ascii="Times New Roman" w:hAnsi="Times New Roman" w:cs="Times New Roman"/>
          <w:sz w:val="28"/>
          <w:szCs w:val="28"/>
        </w:rPr>
        <w:tab/>
        <w:t>дальних пассажирских</w:t>
      </w:r>
      <w:r w:rsidRPr="009E6DA7">
        <w:rPr>
          <w:rFonts w:ascii="Times New Roman" w:hAnsi="Times New Roman" w:cs="Times New Roman"/>
          <w:sz w:val="28"/>
          <w:szCs w:val="28"/>
        </w:rPr>
        <w:tab/>
        <w:t>перевозок ОА</w:t>
      </w:r>
      <w:proofErr w:type="gramStart"/>
      <w:r w:rsidRPr="009E6DA7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9E6DA7">
        <w:rPr>
          <w:rFonts w:ascii="Times New Roman" w:hAnsi="Times New Roman" w:cs="Times New Roman"/>
          <w:sz w:val="28"/>
          <w:szCs w:val="28"/>
        </w:rPr>
        <w:t>РЖД»</w:t>
      </w:r>
      <w:r w:rsidRPr="009E6DA7">
        <w:rPr>
          <w:rFonts w:ascii="Times New Roman" w:hAnsi="Times New Roman" w:cs="Times New Roman"/>
          <w:sz w:val="28"/>
          <w:szCs w:val="28"/>
        </w:rPr>
        <w:tab/>
        <w:t>В.С. Фетисовым 29 декабря 2004 г. - 511 с.</w:t>
      </w:r>
    </w:p>
    <w:p w:rsidR="00BF4273" w:rsidRDefault="00BF4273" w:rsidP="00BF4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84288" w:rsidRDefault="00E84288" w:rsidP="00BF4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84288" w:rsidRDefault="00E84288" w:rsidP="00BF4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84288" w:rsidRPr="00BF4273" w:rsidRDefault="00E84288" w:rsidP="00BF4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E4846" w:rsidRPr="002E2533" w:rsidRDefault="002E4846" w:rsidP="002E484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2E2533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2E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E4846" w:rsidRPr="002E2533" w:rsidRDefault="002E4846" w:rsidP="002E48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2E4846" w:rsidRPr="002E2533" w:rsidRDefault="002E4846" w:rsidP="002E48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2E4846" w:rsidRPr="002E2533" w:rsidRDefault="002E4846" w:rsidP="002E48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2E253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2E253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2E253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2E253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2E253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E25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E4846" w:rsidRPr="002E2533" w:rsidRDefault="002E4846" w:rsidP="00440DB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0DBE" w:rsidRPr="002E2533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2E2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2E2533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2E253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2E253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2E253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2E2533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2E2533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2E2533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2E2533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6E30FF" w:rsidRPr="002E2533" w:rsidRDefault="006E30FF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</w:t>
      </w:r>
      <w:r w:rsidR="00F92BD7"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ьного</w:t>
      </w:r>
      <w:r w:rsidR="00F03957"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процесса по дисциплине «</w:t>
      </w:r>
      <w:r w:rsidR="00690080" w:rsidRPr="002E253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Полупроводниковые преобразователи пассажирских </w:t>
      </w:r>
      <w:r w:rsidR="00F92BD7"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вагонов</w:t>
      </w: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6E30FF" w:rsidRPr="002E253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акустическая система и т.д.);</w:t>
      </w:r>
    </w:p>
    <w:p w:rsidR="006E30FF" w:rsidRPr="002E253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6E30FF" w:rsidRPr="002E253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перечень </w:t>
      </w:r>
      <w:proofErr w:type="gram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Интернет-сервисов</w:t>
      </w:r>
      <w:proofErr w:type="gram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электронных ресурсов (поисковые системы, электронная почта, профессиональные, тематические чаты и форумы, онлайн-энциклопедии и справочники, электронные учебные и учебно-методические материалы).</w:t>
      </w:r>
    </w:p>
    <w:p w:rsidR="002E4846" w:rsidRPr="002E2533" w:rsidRDefault="002E4846" w:rsidP="002E4846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E4846" w:rsidRPr="002E2533" w:rsidRDefault="002E4846" w:rsidP="002E4846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2E2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E30FF" w:rsidRPr="002E2533" w:rsidRDefault="006E30FF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6E30FF" w:rsidRPr="002E253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7;</w:t>
      </w:r>
    </w:p>
    <w:p w:rsidR="006E30FF" w:rsidRPr="002E253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6E30FF" w:rsidRPr="002E253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Excel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6E30FF" w:rsidRPr="002E2533" w:rsidRDefault="00F92BD7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PowerPoint</w:t>
      </w:r>
      <w:proofErr w:type="spellEnd"/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</w:t>
      </w:r>
      <w:r w:rsidRPr="002E2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2B335E" w:rsidRPr="002E2533" w:rsidRDefault="002B335E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2E2533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E2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7A5C60" w:rsidRDefault="007A5C60" w:rsidP="007A5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A5C60" w:rsidRDefault="007A5C60" w:rsidP="007A5C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7A5C60" w:rsidRDefault="007A5C60" w:rsidP="007A5C60">
      <w:pPr>
        <w:pStyle w:val="af8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7A5C60" w:rsidRDefault="007A5C60" w:rsidP="007A5C60">
      <w:pPr>
        <w:pStyle w:val="af8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7A5C60" w:rsidRDefault="007A5C60" w:rsidP="007A5C60">
      <w:pPr>
        <w:pStyle w:val="af8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7A5C60" w:rsidRDefault="007A5C60" w:rsidP="007A5C60">
      <w:pPr>
        <w:pStyle w:val="af8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7A5C60" w:rsidRDefault="00DE477E" w:rsidP="00DE477E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F871E9" wp14:editId="4536BA41">
            <wp:simplePos x="0" y="0"/>
            <wp:positionH relativeFrom="column">
              <wp:posOffset>-508635</wp:posOffset>
            </wp:positionH>
            <wp:positionV relativeFrom="paragraph">
              <wp:posOffset>-339090</wp:posOffset>
            </wp:positionV>
            <wp:extent cx="6604635" cy="9333230"/>
            <wp:effectExtent l="0" t="0" r="0" b="0"/>
            <wp:wrapNone/>
            <wp:docPr id="2" name="Рисунок 2" descr="L:\HPSCANS\sca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3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60"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7A5C60" w:rsidRDefault="007A5C60" w:rsidP="002E484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656BD7" w:rsidRPr="004E74B0" w:rsidTr="001746A6">
        <w:tc>
          <w:tcPr>
            <w:tcW w:w="4503" w:type="dxa"/>
          </w:tcPr>
          <w:p w:rsidR="00656BD7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6BD7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преподаватель кафедры </w:t>
            </w:r>
          </w:p>
          <w:p w:rsidR="00656BD7" w:rsidRPr="007B1615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656BD7" w:rsidRPr="007B1615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656BD7" w:rsidRPr="007B1615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Чернышева</w:t>
            </w:r>
          </w:p>
        </w:tc>
      </w:tr>
      <w:tr w:rsidR="00656BD7" w:rsidRPr="004E74B0" w:rsidTr="001746A6">
        <w:tc>
          <w:tcPr>
            <w:tcW w:w="4503" w:type="dxa"/>
          </w:tcPr>
          <w:p w:rsidR="00656BD7" w:rsidRPr="007B1615" w:rsidRDefault="00656BD7" w:rsidP="00E842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42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E84288" w:rsidRPr="00E842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7B161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842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:rsidR="00656BD7" w:rsidRPr="007B1615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656BD7" w:rsidRPr="007B1615" w:rsidRDefault="00656BD7" w:rsidP="001746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C60" w:rsidRDefault="007A5C60" w:rsidP="002E484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0"/>
        </w:rPr>
      </w:pPr>
    </w:p>
    <w:sectPr w:rsidR="007A5C60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E3DC3"/>
    <w:multiLevelType w:val="multilevel"/>
    <w:tmpl w:val="3B022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A205524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A0A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BFA"/>
    <w:multiLevelType w:val="hybridMultilevel"/>
    <w:tmpl w:val="73C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27"/>
  </w:num>
  <w:num w:numId="4">
    <w:abstractNumId w:val="7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4"/>
  </w:num>
  <w:num w:numId="10">
    <w:abstractNumId w:val="25"/>
  </w:num>
  <w:num w:numId="11">
    <w:abstractNumId w:val="20"/>
  </w:num>
  <w:num w:numId="12">
    <w:abstractNumId w:val="11"/>
  </w:num>
  <w:num w:numId="13">
    <w:abstractNumId w:val="15"/>
  </w:num>
  <w:num w:numId="14">
    <w:abstractNumId w:val="21"/>
  </w:num>
  <w:num w:numId="15">
    <w:abstractNumId w:val="12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22"/>
  </w:num>
  <w:num w:numId="21">
    <w:abstractNumId w:val="14"/>
  </w:num>
  <w:num w:numId="22">
    <w:abstractNumId w:val="13"/>
  </w:num>
  <w:num w:numId="23">
    <w:abstractNumId w:val="4"/>
  </w:num>
  <w:num w:numId="24">
    <w:abstractNumId w:val="23"/>
  </w:num>
  <w:num w:numId="25">
    <w:abstractNumId w:val="2"/>
  </w:num>
  <w:num w:numId="26">
    <w:abstractNumId w:val="16"/>
  </w:num>
  <w:num w:numId="27">
    <w:abstractNumId w:val="0"/>
  </w:num>
  <w:num w:numId="28">
    <w:abstractNumId w:val="1"/>
  </w:num>
  <w:num w:numId="29">
    <w:abstractNumId w:val="10"/>
  </w:num>
  <w:num w:numId="30">
    <w:abstractNumId w:val="17"/>
  </w:num>
  <w:num w:numId="31">
    <w:abstractNumId w:val="8"/>
  </w:num>
  <w:num w:numId="32">
    <w:abstractNumId w:val="1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5744"/>
    <w:rsid w:val="000342D2"/>
    <w:rsid w:val="000505F1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57257"/>
    <w:rsid w:val="0015771F"/>
    <w:rsid w:val="00161930"/>
    <w:rsid w:val="001627C9"/>
    <w:rsid w:val="00166DAB"/>
    <w:rsid w:val="00183B13"/>
    <w:rsid w:val="00197F6C"/>
    <w:rsid w:val="001A1255"/>
    <w:rsid w:val="001B0BCF"/>
    <w:rsid w:val="001C3377"/>
    <w:rsid w:val="001D6223"/>
    <w:rsid w:val="001E4A2C"/>
    <w:rsid w:val="001E65CC"/>
    <w:rsid w:val="001F62AA"/>
    <w:rsid w:val="00200AD0"/>
    <w:rsid w:val="00200D98"/>
    <w:rsid w:val="0021136F"/>
    <w:rsid w:val="00216FFB"/>
    <w:rsid w:val="0023396B"/>
    <w:rsid w:val="00233DBE"/>
    <w:rsid w:val="00243D0C"/>
    <w:rsid w:val="00246FD6"/>
    <w:rsid w:val="00252CC5"/>
    <w:rsid w:val="00254B5D"/>
    <w:rsid w:val="00254D9B"/>
    <w:rsid w:val="002602B6"/>
    <w:rsid w:val="002658E1"/>
    <w:rsid w:val="00266441"/>
    <w:rsid w:val="00271391"/>
    <w:rsid w:val="00272427"/>
    <w:rsid w:val="002819D3"/>
    <w:rsid w:val="00291FD8"/>
    <w:rsid w:val="00294F4D"/>
    <w:rsid w:val="00296E6F"/>
    <w:rsid w:val="002A3DD0"/>
    <w:rsid w:val="002A46B6"/>
    <w:rsid w:val="002A6E5A"/>
    <w:rsid w:val="002B335E"/>
    <w:rsid w:val="002B59B1"/>
    <w:rsid w:val="002B646D"/>
    <w:rsid w:val="002C277E"/>
    <w:rsid w:val="002D1BEB"/>
    <w:rsid w:val="002E2533"/>
    <w:rsid w:val="002E4846"/>
    <w:rsid w:val="002F348E"/>
    <w:rsid w:val="003045A5"/>
    <w:rsid w:val="00312312"/>
    <w:rsid w:val="003302BF"/>
    <w:rsid w:val="0033113D"/>
    <w:rsid w:val="00343606"/>
    <w:rsid w:val="00351B16"/>
    <w:rsid w:val="003536F3"/>
    <w:rsid w:val="00357A70"/>
    <w:rsid w:val="00361E0B"/>
    <w:rsid w:val="00367AF3"/>
    <w:rsid w:val="00377205"/>
    <w:rsid w:val="00385FE1"/>
    <w:rsid w:val="003912A3"/>
    <w:rsid w:val="00391893"/>
    <w:rsid w:val="0039465B"/>
    <w:rsid w:val="00396DF2"/>
    <w:rsid w:val="003A2F16"/>
    <w:rsid w:val="003D0201"/>
    <w:rsid w:val="003F11B9"/>
    <w:rsid w:val="003F35E1"/>
    <w:rsid w:val="003F72DA"/>
    <w:rsid w:val="0040243C"/>
    <w:rsid w:val="00403124"/>
    <w:rsid w:val="00411806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65456"/>
    <w:rsid w:val="00475F6B"/>
    <w:rsid w:val="00481385"/>
    <w:rsid w:val="004904D3"/>
    <w:rsid w:val="00490E47"/>
    <w:rsid w:val="0049767D"/>
    <w:rsid w:val="004B1AAB"/>
    <w:rsid w:val="004B69DB"/>
    <w:rsid w:val="004C53C3"/>
    <w:rsid w:val="004D4B15"/>
    <w:rsid w:val="004D7665"/>
    <w:rsid w:val="004E5A39"/>
    <w:rsid w:val="004E74B0"/>
    <w:rsid w:val="004E799E"/>
    <w:rsid w:val="004F64B7"/>
    <w:rsid w:val="004F7E38"/>
    <w:rsid w:val="00503B15"/>
    <w:rsid w:val="00505476"/>
    <w:rsid w:val="00513AEF"/>
    <w:rsid w:val="00534D56"/>
    <w:rsid w:val="00542760"/>
    <w:rsid w:val="00543E9D"/>
    <w:rsid w:val="00545FF8"/>
    <w:rsid w:val="00555EE2"/>
    <w:rsid w:val="00571DE6"/>
    <w:rsid w:val="00572355"/>
    <w:rsid w:val="0057553E"/>
    <w:rsid w:val="005839B6"/>
    <w:rsid w:val="005902EC"/>
    <w:rsid w:val="005931D8"/>
    <w:rsid w:val="005976DB"/>
    <w:rsid w:val="005A59E3"/>
    <w:rsid w:val="005C0FEA"/>
    <w:rsid w:val="005C102E"/>
    <w:rsid w:val="005C2813"/>
    <w:rsid w:val="005D7BF9"/>
    <w:rsid w:val="005E088A"/>
    <w:rsid w:val="005F0508"/>
    <w:rsid w:val="00605094"/>
    <w:rsid w:val="00605DB9"/>
    <w:rsid w:val="0061122B"/>
    <w:rsid w:val="00624C33"/>
    <w:rsid w:val="00626DB2"/>
    <w:rsid w:val="006340FB"/>
    <w:rsid w:val="006409E7"/>
    <w:rsid w:val="00641840"/>
    <w:rsid w:val="00656BD7"/>
    <w:rsid w:val="006713B5"/>
    <w:rsid w:val="00671B19"/>
    <w:rsid w:val="00671C44"/>
    <w:rsid w:val="006740C0"/>
    <w:rsid w:val="00676091"/>
    <w:rsid w:val="00676721"/>
    <w:rsid w:val="00690080"/>
    <w:rsid w:val="00691D21"/>
    <w:rsid w:val="00692CC6"/>
    <w:rsid w:val="006951DD"/>
    <w:rsid w:val="00696043"/>
    <w:rsid w:val="006A0A04"/>
    <w:rsid w:val="006A31B7"/>
    <w:rsid w:val="006A51AD"/>
    <w:rsid w:val="006A65D8"/>
    <w:rsid w:val="006B4796"/>
    <w:rsid w:val="006B58E7"/>
    <w:rsid w:val="006D7706"/>
    <w:rsid w:val="006E06A6"/>
    <w:rsid w:val="006E30FF"/>
    <w:rsid w:val="006E4BCA"/>
    <w:rsid w:val="006F7363"/>
    <w:rsid w:val="0070275A"/>
    <w:rsid w:val="00707E0D"/>
    <w:rsid w:val="007217DF"/>
    <w:rsid w:val="00721A3F"/>
    <w:rsid w:val="00732055"/>
    <w:rsid w:val="00756E00"/>
    <w:rsid w:val="00767E12"/>
    <w:rsid w:val="00773AD1"/>
    <w:rsid w:val="00782655"/>
    <w:rsid w:val="0079074C"/>
    <w:rsid w:val="007977C2"/>
    <w:rsid w:val="007A44E0"/>
    <w:rsid w:val="007A5C60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F232A"/>
    <w:rsid w:val="007F61B2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62BCA"/>
    <w:rsid w:val="00871522"/>
    <w:rsid w:val="00872CE6"/>
    <w:rsid w:val="00876DD5"/>
    <w:rsid w:val="00877050"/>
    <w:rsid w:val="00881F58"/>
    <w:rsid w:val="00883718"/>
    <w:rsid w:val="008A33D0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6BE0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D3DF9"/>
    <w:rsid w:val="009E207F"/>
    <w:rsid w:val="009E6DA7"/>
    <w:rsid w:val="009F180A"/>
    <w:rsid w:val="00A011AE"/>
    <w:rsid w:val="00A05DE1"/>
    <w:rsid w:val="00A311DF"/>
    <w:rsid w:val="00A3269F"/>
    <w:rsid w:val="00A36E8D"/>
    <w:rsid w:val="00A511F7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AF464E"/>
    <w:rsid w:val="00B12A00"/>
    <w:rsid w:val="00B17807"/>
    <w:rsid w:val="00B26851"/>
    <w:rsid w:val="00B37871"/>
    <w:rsid w:val="00B52B91"/>
    <w:rsid w:val="00B71E2D"/>
    <w:rsid w:val="00B743CB"/>
    <w:rsid w:val="00B762BB"/>
    <w:rsid w:val="00B80A31"/>
    <w:rsid w:val="00B83A04"/>
    <w:rsid w:val="00B974EA"/>
    <w:rsid w:val="00BA23B0"/>
    <w:rsid w:val="00BA4F1E"/>
    <w:rsid w:val="00BA79D1"/>
    <w:rsid w:val="00BB32EF"/>
    <w:rsid w:val="00BB787D"/>
    <w:rsid w:val="00BC239B"/>
    <w:rsid w:val="00BF3234"/>
    <w:rsid w:val="00BF4273"/>
    <w:rsid w:val="00BF608F"/>
    <w:rsid w:val="00C21039"/>
    <w:rsid w:val="00C2459A"/>
    <w:rsid w:val="00C31A13"/>
    <w:rsid w:val="00C41FC6"/>
    <w:rsid w:val="00C64CB5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1E2F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1659"/>
    <w:rsid w:val="00DC2326"/>
    <w:rsid w:val="00DC4BB3"/>
    <w:rsid w:val="00DC4BB6"/>
    <w:rsid w:val="00DD5363"/>
    <w:rsid w:val="00DE477E"/>
    <w:rsid w:val="00DF5744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3C7C"/>
    <w:rsid w:val="00E77369"/>
    <w:rsid w:val="00E84288"/>
    <w:rsid w:val="00E96035"/>
    <w:rsid w:val="00EA09E3"/>
    <w:rsid w:val="00EA0E6D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65408"/>
    <w:rsid w:val="00F73908"/>
    <w:rsid w:val="00F84338"/>
    <w:rsid w:val="00F84E12"/>
    <w:rsid w:val="00F87012"/>
    <w:rsid w:val="00F92BD7"/>
    <w:rsid w:val="00F9734A"/>
    <w:rsid w:val="00FA3976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2412-8BD6-4208-B4EC-9B01D55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13</cp:revision>
  <cp:lastPrinted>2017-10-09T06:54:00Z</cp:lastPrinted>
  <dcterms:created xsi:type="dcterms:W3CDTF">2017-02-08T10:20:00Z</dcterms:created>
  <dcterms:modified xsi:type="dcterms:W3CDTF">2018-05-21T09:07:00Z</dcterms:modified>
</cp:coreProperties>
</file>